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FAA" w:rsidRPr="00380FAA" w:rsidRDefault="00380FAA" w:rsidP="00380FA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80FA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Поступление денежных сре</w:t>
      </w:r>
      <w:proofErr w:type="gramStart"/>
      <w:r w:rsidRPr="00380FA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дств в к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ассу платежного агента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uh20_Primer"/>
      <w:bookmarkEnd w:id="0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ООО "Торговый Дом" (агент) принимает платежи от физических лиц через платежный терминал. 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Договору об осуществлении деятельности по приему платежей физических лиц № 1-ПА от 30.03.2012 г., заключенному с оператором сотовой связи ОАО "Мегафон" (принципал), агент не вправе взимать комиссию от населения (физических лиц), но по итогам календарного месяца после утверждения Отчета платежного агента поставщиком, платежному агенту полагается вознаграждение в размере 5% от суммы, переведенной принципалу.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апреле 2012 года физические лица уплатили через терминал в пользу ОАО "Мегафон" 477 500,00 руб. На основании подписанного принципалом Отчета платежного агента от 02.05.2012 г. ОАО "Мегафон" перечислил ООО "Торговый Дом" вознаграждение в сумме 23 875,00 руб. (в т.ч. НДС 18% - 3 641,95  руб.).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Выполняются следующие хозяйственные операции:</w:t>
      </w:r>
    </w:p>
    <w:p w:rsidR="00380FAA" w:rsidRPr="00380FAA" w:rsidRDefault="00380FAA" w:rsidP="00380F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Реализация услуг в рамках деятельности платежного агента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(формирование отчета о розничных продажах и приходного кассового ордера).</w:t>
      </w:r>
    </w:p>
    <w:p w:rsidR="00380FAA" w:rsidRPr="00380FAA" w:rsidRDefault="00380FAA" w:rsidP="00380F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Сдача наличных денежных сре</w:t>
        </w:r>
        <w:proofErr w:type="gramStart"/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дств в б</w:t>
        </w:r>
        <w:proofErr w:type="gramEnd"/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анк на специальный расчетный счет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(оформление расходного кассового ордера).</w:t>
      </w:r>
    </w:p>
    <w:p w:rsidR="00380FAA" w:rsidRPr="00380FAA" w:rsidRDefault="00380FAA" w:rsidP="00380F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Перечисление денежных сре</w:t>
        </w:r>
        <w:proofErr w:type="gramStart"/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дств пр</w:t>
        </w:r>
        <w:proofErr w:type="gramEnd"/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инципалу за реализованные услуги 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(оформление платежного поручения и регистрация выписки банка).</w:t>
      </w:r>
    </w:p>
    <w:p w:rsidR="00380FAA" w:rsidRPr="00380FAA" w:rsidRDefault="00380FAA" w:rsidP="00380F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Учет агентского вознаграждения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(оформление отчета принципалу, акта об оказании услуг и счета-фактуры).</w:t>
      </w:r>
    </w:p>
    <w:p w:rsidR="00380FAA" w:rsidRPr="00380FAA" w:rsidRDefault="00380FAA" w:rsidP="00380F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Поступило агентское вознаграждение от принципала на расчетный счет агента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(регистрация выписки банка).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5"/>
        <w:gridCol w:w="2669"/>
        <w:gridCol w:w="630"/>
        <w:gridCol w:w="810"/>
        <w:gridCol w:w="1170"/>
        <w:gridCol w:w="1888"/>
        <w:gridCol w:w="1903"/>
      </w:tblGrid>
      <w:tr w:rsidR="00380FAA" w:rsidRPr="00380FAA" w:rsidTr="00380FA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 1С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Ввод на основании</w:t>
            </w:r>
          </w:p>
        </w:tc>
      </w:tr>
      <w:tr w:rsidR="00380FAA" w:rsidRPr="00380FAA" w:rsidTr="00380FA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 наличной выручки, полученной от населения (физических лиц)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477 500,00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tgtFrame="_top" w:history="1">
              <w:r w:rsidRPr="00380FA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Отчет о розничных продажах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</w:tr>
      <w:tr w:rsidR="00380FAA" w:rsidRPr="00380FAA" w:rsidTr="00380FA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Оприходование наличных денежных сре</w:t>
            </w:r>
            <w:proofErr w:type="gramStart"/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ассу платежного агента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477 500,00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tgtFrame="_top" w:history="1">
              <w:r w:rsidRPr="00380FA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Приходный кассовый ордер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розничных продажах</w:t>
            </w:r>
          </w:p>
        </w:tc>
      </w:tr>
      <w:tr w:rsidR="00380FAA" w:rsidRPr="00380FAA" w:rsidTr="00380FA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Сдача наличных денежных сре</w:t>
            </w:r>
            <w:proofErr w:type="gramStart"/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б</w:t>
            </w:r>
            <w:proofErr w:type="gramEnd"/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 на специальный расчетный счет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477 500,00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tgtFrame="_top" w:history="1">
              <w:r w:rsidRPr="00380FA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Расходный кассовый ордер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---</w:t>
            </w:r>
          </w:p>
        </w:tc>
      </w:tr>
      <w:tr w:rsidR="00380FAA" w:rsidRPr="00380FAA" w:rsidTr="00380FA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платежного поручения на перечисление денежных сре</w:t>
            </w:r>
            <w:proofErr w:type="gramStart"/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инципалу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477 500,00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tgtFrame="_top" w:history="1">
              <w:r w:rsidRPr="00380FA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Платежное поручение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---</w:t>
            </w:r>
          </w:p>
        </w:tc>
      </w:tr>
      <w:tr w:rsidR="00380FAA" w:rsidRPr="00380FAA" w:rsidTr="00380FA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Регистрация </w:t>
            </w: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перечисления денежных сре</w:t>
            </w:r>
            <w:proofErr w:type="gramStart"/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инципалу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477 500,00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tgtFrame="_top" w:history="1">
              <w:r w:rsidRPr="00380FA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Списание с </w:t>
              </w:r>
              <w:r w:rsidRPr="00380FA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lastRenderedPageBreak/>
                <w:t>расчетного счета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Платежное </w:t>
            </w: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поручение</w:t>
            </w:r>
          </w:p>
        </w:tc>
      </w:tr>
      <w:tr w:rsidR="00380FAA" w:rsidRPr="00380FAA" w:rsidTr="00380FA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 агентского вознаграждения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90.01.1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23 875,00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tgtFrame="_top" w:history="1">
              <w:r w:rsidRPr="00380FA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Отчет комитенту (принципалу) о продажах</w:t>
              </w:r>
            </w:hyperlink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---</w:t>
            </w:r>
          </w:p>
        </w:tc>
      </w:tr>
      <w:tr w:rsidR="00380FAA" w:rsidRPr="00380FAA" w:rsidTr="00380FA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 НДС на агентское вознаграждение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3 641,95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0FAA" w:rsidRPr="00380FAA" w:rsidTr="00380FA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счета-фактуры на агентское вознаграждение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23 875,00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tgtFrame="_top" w:history="1">
              <w:r w:rsidRPr="00380FA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Счет-фактура выданный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комитенту (принципалу) о продажах</w:t>
            </w:r>
          </w:p>
        </w:tc>
      </w:tr>
      <w:tr w:rsidR="00380FAA" w:rsidRPr="00380FAA" w:rsidTr="00380FAA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агентское вознаграждение от принципала на расчетный счет агента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23 875,00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tgtFrame="_top" w:history="1">
              <w:r w:rsidRPr="00380FA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Поступление на расчетный счет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80FAA" w:rsidRPr="00380FAA" w:rsidRDefault="00380FAA" w:rsidP="00380F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0F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комитенту (принципалу) о продажах</w:t>
            </w:r>
          </w:p>
        </w:tc>
      </w:tr>
    </w:tbl>
    <w:p w:rsidR="00380FAA" w:rsidRPr="00380FAA" w:rsidRDefault="00380FAA" w:rsidP="00380F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1" w:name="Buh20_1"/>
      <w:bookmarkEnd w:id="1"/>
      <w:r w:rsidRPr="00380F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Реализация услуг в рамках деятельности платежного агента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операции 1.1 "Учет наличной выручки, полученной от населения (физических лиц)" (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18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таблицу примера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необходимо создать документ "Отчет о розничных продажах".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Buh20_document1"/>
      <w:bookmarkEnd w:id="2"/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Создание документа "Отчет о розничных продажах" (рис. 1):</w:t>
      </w:r>
    </w:p>
    <w:p w:rsidR="00380FAA" w:rsidRPr="00380FAA" w:rsidRDefault="00380FAA" w:rsidP="00380FA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Вызовите из меню: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Продажа - Отчет о розничных продажах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Нажмите кнопку "Добавить".</w:t>
      </w:r>
    </w:p>
    <w:p w:rsidR="00380FAA" w:rsidRPr="00380FAA" w:rsidRDefault="00380FAA" w:rsidP="00380FA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вид операции документа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ККМ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затем кнопка "ОК".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Заполнение шапки документа "Отчет о розничных продажах" (рис. 2):</w:t>
      </w:r>
    </w:p>
    <w:p w:rsidR="00380FAA" w:rsidRPr="00380FAA" w:rsidRDefault="00380FAA" w:rsidP="00380FA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proofErr w:type="gram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документа.</w:t>
      </w:r>
    </w:p>
    <w:p w:rsidR="00380FAA" w:rsidRPr="00380FAA" w:rsidRDefault="00380FAA" w:rsidP="00380FA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Счет кассы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счет, на который приходуются наличные денежные средства от розничной продажи. В нашем примере учитываются денежные средства, принятые от физических лиц по деятельности платежного агента.</w:t>
      </w:r>
    </w:p>
    <w:p w:rsidR="00380FAA" w:rsidRPr="00380FAA" w:rsidRDefault="00380FAA" w:rsidP="00380FA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Склад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территорию, на которой были реализованы услуги в рамках деятельности платежного агента.</w:t>
      </w:r>
    </w:p>
    <w:p w:rsidR="00380FAA" w:rsidRPr="00380FAA" w:rsidRDefault="00380FAA" w:rsidP="00380FA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ДДС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выбрать соответствующую статью движения денежных средств.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Заполнение закладки "Агентские услуги" документа "Отчет о розничных продажах" (</w:t>
      </w:r>
      <w:hyperlink r:id="rId19" w:tgtFrame="_top" w:history="1">
        <w:r w:rsidRPr="00380FA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ru-RU"/>
          </w:rPr>
          <w:t>рис. 3</w:t>
        </w:r>
      </w:hyperlink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):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закладке "Агентские услуги" указываются наименование, количество, цена, сумма НДС, сумма документа, а также счета учета.</w:t>
      </w:r>
    </w:p>
    <w:p w:rsidR="00380FAA" w:rsidRPr="00380FAA" w:rsidRDefault="00380FAA" w:rsidP="00380F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Нажмите кнопку "Добавить"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8.75pt;height:17.25pt"/>
        </w:pic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закладке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Агентские услуги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Номенклатура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реализованные услуги (в справочнике "Номенклатура" наименование услуги, как правило, находится в папке "Услуги").</w:t>
      </w:r>
    </w:p>
    <w:p w:rsidR="00380FAA" w:rsidRPr="00380FAA" w:rsidRDefault="00380FAA" w:rsidP="00380F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Заполните поля: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% НДС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Сумма НДС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Всего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показано на рис. 3. Часть полей будет заполнена автоматически, необходимо их проверить.</w:t>
      </w:r>
    </w:p>
    <w:p w:rsidR="00380FAA" w:rsidRPr="00380FAA" w:rsidRDefault="00380FAA" w:rsidP="00380F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Контрагент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укажите наименование принципала.</w:t>
      </w:r>
    </w:p>
    <w:p w:rsidR="00380FAA" w:rsidRPr="00380FAA" w:rsidRDefault="00380FAA" w:rsidP="00380F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 контрагента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агентский договор. </w:t>
      </w:r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Внимание!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окне выбора договора отображаются только те договоры, которые имеют вид договора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комитентом (принципалом)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20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рис. 4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Кроме того, в форме договора установите способ расчета и процент агентского вознаграждения в соответствии с условиями договора. В нашем примере способ расчета установлен как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Процент от суммы </w:t>
      </w:r>
      <w:proofErr w:type="gram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продажи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процент установлен как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5%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21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рис. 4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80FAA" w:rsidRPr="00380FAA" w:rsidRDefault="00380FAA" w:rsidP="00380F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Счет расчетов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заполняется по умолчанию счетом 76.09 "Прочие расчеты с разными дебиторами и кредиторами", на котором учитываются взаиморасчеты с принципалом.</w:t>
      </w:r>
      <w:proofErr w:type="gramEnd"/>
    </w:p>
    <w:p w:rsidR="00380FAA" w:rsidRPr="00380FAA" w:rsidRDefault="00380FAA" w:rsidP="00380F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Заполните остальные поля, как показано на рис. 3.</w:t>
      </w:r>
    </w:p>
    <w:p w:rsidR="00380FAA" w:rsidRPr="00380FAA" w:rsidRDefault="00380FAA" w:rsidP="00380F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вызова печатного бланка </w:t>
      </w:r>
      <w:hyperlink r:id="rId22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Справка отчет </w:t>
        </w:r>
        <w:proofErr w:type="spellStart"/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кассира-операциониста</w:t>
        </w:r>
        <w:proofErr w:type="spellEnd"/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по форме КМ-6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использовать кнопку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КМ-6 (Справка-отчет </w:t>
      </w:r>
      <w:proofErr w:type="spell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кассира-операциониста</w:t>
      </w:r>
      <w:proofErr w:type="spell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(рис. 3).</w:t>
      </w:r>
    </w:p>
    <w:p w:rsidR="00380FAA" w:rsidRPr="00380FAA" w:rsidRDefault="00380FAA" w:rsidP="00380F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Кнопка "ОК".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Buh20_Ris3"/>
      <w:bookmarkEnd w:id="3"/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Результат проведения документа "Отчет о розничных продажах" (рис. 5):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документа нажмите кнопку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Провести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26" type="#_x0000_t75" alt="" style="width:18.75pt;height:17.25pt"/>
        </w:pic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просмотра проводок нажмите кнопку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проведения документа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27" type="#_x0000_t75" alt="" style="width:18.75pt;height:17.25pt"/>
        </w:pic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Buh20_Ris5"/>
      <w:bookmarkEnd w:id="4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операции 1.2 "Оприходование наличных денежных средств в кассу платежного агента" (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23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таблицу примера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необходимо создать документ "Приходный кассовый ордер" на основании документа "Отчет о розничных продажах". В результате проведения документа проводки формироваться не будут, т.к. проводка, отражающая движение по счету 50 "Касса", выполнена ранее при проведении документа "Отчет о розничных продажах" (</w:t>
      </w:r>
      <w:hyperlink r:id="rId24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рис. 5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Buh20_document2"/>
      <w:bookmarkEnd w:id="5"/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Создание документа "Приходный кассовый ордер":</w:t>
      </w:r>
    </w:p>
    <w:p w:rsidR="00380FAA" w:rsidRPr="00380FAA" w:rsidRDefault="00380FAA" w:rsidP="00380FA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Вызов из меню: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Продажа - Отчет о розничных продажах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документ-основание (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розничных продажах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80FAA" w:rsidRPr="00380FAA" w:rsidRDefault="00380FAA" w:rsidP="00380FA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Щелкните по кнопке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Ввести на основании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shape id="_x0000_i1028" type="#_x0000_t75" alt="" style="width:21.75pt;height:17.25pt"/>
        </w:pic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Приходный кассовый ордер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с видом операции документа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Розничная выручка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этом на основании документа "Отчета о розничных продажах" создается и автоматически заполняется новый документ "Приходный кассовый ордер".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Заполнение шапки и закладки "Реквизиты платежа" документа "Приходный кассовый ордер" (рис. 6):</w:t>
      </w:r>
    </w:p>
    <w:p w:rsidR="00380FAA" w:rsidRPr="00380FAA" w:rsidRDefault="00380FAA" w:rsidP="00380FA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proofErr w:type="gram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принятия выручки.</w:t>
      </w:r>
    </w:p>
    <w:p w:rsidR="00380FAA" w:rsidRPr="00380FAA" w:rsidRDefault="00380FAA" w:rsidP="00380FA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движения </w:t>
      </w:r>
      <w:proofErr w:type="spell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ден</w:t>
      </w:r>
      <w:proofErr w:type="spell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средств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выбрать соответствующую статью.</w:t>
      </w:r>
    </w:p>
    <w:p w:rsidR="00380FAA" w:rsidRPr="00380FAA" w:rsidRDefault="00380FAA" w:rsidP="00380FA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Счет операционной кассы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указывается счет учета, корреспондирующий со счетом кассы по приему выручки в рамках деятельности платежного агента.</w:t>
      </w:r>
    </w:p>
    <w:p w:rsidR="00380FAA" w:rsidRPr="00380FAA" w:rsidRDefault="00380FAA" w:rsidP="00380FA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Заполните остальные поля, как показано на рис. 6.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Заполнение закладки "Печать" документа "Приходный кассовый ордер" (рис. 7):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Информация, указанная на этой закладке, используется в печатной форме приходного кассового ордера.</w:t>
      </w:r>
    </w:p>
    <w:p w:rsidR="00380FAA" w:rsidRPr="00380FAA" w:rsidRDefault="00380FAA" w:rsidP="00380FA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Принято от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от кого поступил платеж.</w:t>
      </w:r>
      <w:proofErr w:type="gramEnd"/>
    </w:p>
    <w:p w:rsidR="00380FAA" w:rsidRPr="00380FAA" w:rsidRDefault="00380FAA" w:rsidP="00380FA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Основание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содержание хозяйственной операции.</w:t>
      </w:r>
    </w:p>
    <w:p w:rsidR="00380FAA" w:rsidRPr="00380FAA" w:rsidRDefault="00380FAA" w:rsidP="00380FA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перечислите прилагаемые документы с указанием номеров и даты составления.</w:t>
      </w:r>
    </w:p>
    <w:p w:rsidR="00380FAA" w:rsidRPr="00380FAA" w:rsidRDefault="00380FAA" w:rsidP="00380FA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Проведите документ, нажав кнопку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Провести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29" type="#_x0000_t75" alt="" style="width:18.75pt;height:17.25pt"/>
        </w:pic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вызова печатного бланка </w:t>
      </w:r>
      <w:r w:rsidRPr="00380FA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Приходного кассового ордера по форме КО-1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использовать кнопку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Приходный кассовый ордер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(рис. 7).</w:t>
      </w:r>
    </w:p>
    <w:p w:rsidR="00380FAA" w:rsidRPr="00380FAA" w:rsidRDefault="00380FAA" w:rsidP="00380FA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Кнопка "ОК".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случае документ "Приходный кассовый ордер" проводки не формирует.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6" w:name="Buh20_2"/>
      <w:bookmarkEnd w:id="6"/>
      <w:r w:rsidRPr="00380F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Сдача наличных денежных сре</w:t>
      </w:r>
      <w:proofErr w:type="gramStart"/>
      <w:r w:rsidRPr="00380F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дств в б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анк на специальный расчетный счет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операции 2 "Сдача наличных денежных сре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б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 на специальный расчетный счет" необходимо создать документ "Расходный кассовый ордер" с видом операции "Взнос наличными в банк". В результате проведения документа формируются соответствующие проводки.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Buh20_document3"/>
      <w:bookmarkEnd w:id="7"/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Создание документа "Расходный кассовый ордер" (рис. 8):</w:t>
      </w:r>
    </w:p>
    <w:p w:rsidR="00380FAA" w:rsidRPr="00380FAA" w:rsidRDefault="00380FAA" w:rsidP="00380FA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Вызовите из меню: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Касса - Расходный кассовый ордер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Нажмите кнопку "Добавить"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0" type="#_x0000_t75" alt="" style="width:18.75pt;height:17.25pt"/>
        </w:pic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вид операции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Взнос наличными в банк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Заполнение шапки и закладки "Реквизиты платежа" документа "Расходный кассовый ордер" (рис. 9):</w:t>
      </w:r>
    </w:p>
    <w:p w:rsidR="00380FAA" w:rsidRPr="00380FAA" w:rsidRDefault="00380FAA" w:rsidP="00380FA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proofErr w:type="gram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внесения денежных средств на специальный расчетный счет в банке.</w:t>
      </w:r>
    </w:p>
    <w:p w:rsidR="00380FAA" w:rsidRPr="00380FAA" w:rsidRDefault="00380FAA" w:rsidP="00380FA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укажите сумму внесения в банк.</w:t>
      </w:r>
    </w:p>
    <w:p w:rsidR="00380FAA" w:rsidRPr="00380FAA" w:rsidRDefault="00380FAA" w:rsidP="00380FA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Счет дебета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счет 51 "Расчетные счета".</w:t>
      </w:r>
    </w:p>
    <w:p w:rsidR="00380FAA" w:rsidRPr="00380FAA" w:rsidRDefault="00380FAA" w:rsidP="00380FA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движения </w:t>
      </w:r>
      <w:proofErr w:type="spell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ден</w:t>
      </w:r>
      <w:proofErr w:type="spell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средств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соответствующую статью из справочника "Статьи движения денежных средств". 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Заполнение закладки "Печать" документа "Расходный кассовый ордер" (рис. 10):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указанная на этой закладке, используется в печатной форме расходного кассового ордера.</w:t>
      </w:r>
    </w:p>
    <w:p w:rsidR="00380FAA" w:rsidRPr="00380FAA" w:rsidRDefault="00380FAA" w:rsidP="00380FA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укажите содержание хозяйственной операции.</w:t>
      </w:r>
    </w:p>
    <w:p w:rsidR="00380FAA" w:rsidRPr="00380FAA" w:rsidRDefault="00380FAA" w:rsidP="00380FA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поле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ыдать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укажите лицо, кому выданы денежные средства из кассы.</w:t>
      </w:r>
    </w:p>
    <w:p w:rsidR="00380FAA" w:rsidRPr="00380FAA" w:rsidRDefault="00380FAA" w:rsidP="00380FA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укажите прилагаемые первичные документы с указанием их номеров и даты составления.</w:t>
      </w:r>
    </w:p>
    <w:p w:rsidR="00380FAA" w:rsidRPr="00380FAA" w:rsidRDefault="00380FAA" w:rsidP="00380FA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Проведите документ, нажав кнопку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Провести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1" type="#_x0000_t75" alt="" style="width:18.75pt;height:17.25pt"/>
        </w:pic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составления печатного бланка </w:t>
      </w:r>
      <w:hyperlink r:id="rId25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Расходного кассового ордера по форме КО-2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нажмите на кнопку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Расходный кассовый ордер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(рис. 10).</w:t>
      </w:r>
    </w:p>
    <w:p w:rsidR="00380FAA" w:rsidRPr="00380FAA" w:rsidRDefault="00380FAA" w:rsidP="00380FA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Нажмите кнопку "ОК".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Buh20_Ris10"/>
      <w:bookmarkEnd w:id="8"/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Результат проведения документа "Расходный кассовый ордер" (рис. 11):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просмотра проводок документа нажмите кнопку 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проведения документа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конце дня по </w:t>
      </w:r>
      <w:hyperlink r:id="rId26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приходу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 </w:t>
      </w:r>
      <w:hyperlink r:id="rId27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расходу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денежной наличности необходимо сформировать отчет "Кассовая книга".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Составление отчета "Кассовая книга" (рис. 12):</w:t>
      </w:r>
    </w:p>
    <w:p w:rsidR="00380FAA" w:rsidRPr="00380FAA" w:rsidRDefault="00380FAA" w:rsidP="00380F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Вызовите из меню: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Касса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Кассовая книга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Период </w:t>
      </w:r>
      <w:proofErr w:type="gram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... </w:t>
      </w:r>
      <w:proofErr w:type="gram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...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период, за который необходимо сформировать листы кассовой книги.</w:t>
      </w:r>
    </w:p>
    <w:p w:rsidR="00380FAA" w:rsidRPr="00380FAA" w:rsidRDefault="00380FAA" w:rsidP="00380F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Книга формируется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деятельности платежного агента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 формировании кассовой книги по основной деятельности организации 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28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"Формирование кассовой книги"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Установите флажок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Подразделение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необходимо сформировать раздел кассовой книги по выбранному подразделению.    </w:t>
      </w:r>
    </w:p>
    <w:p w:rsidR="00380FAA" w:rsidRPr="00380FAA" w:rsidRDefault="00380FAA" w:rsidP="00380F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Установите флажок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Выводить основания кассовых ордеров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в печатном бланке листа кассовой книги требуется выводить основания кассовых ордеров (см. поле "Основание" (</w:t>
      </w:r>
      <w:hyperlink r:id="rId29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рис. 10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380FAA" w:rsidRPr="00380FAA" w:rsidRDefault="00380FAA" w:rsidP="00380F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флажок в поле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ересчитать номера листов с начала года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последовательность номеров листов кассовой книги была нарушена и их нужно пересчитать заново.</w:t>
      </w:r>
    </w:p>
    <w:p w:rsidR="00380FAA" w:rsidRPr="00380FAA" w:rsidRDefault="00380FAA" w:rsidP="00380F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Установите переключатель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Обычный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день, за который формируется лист кассовой книги, не является последним в месяце или в году.</w:t>
      </w:r>
    </w:p>
    <w:p w:rsidR="00380FAA" w:rsidRPr="00380FAA" w:rsidRDefault="00380FAA" w:rsidP="00380F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формируется последний лист кассовой книги за месяц, то установите переключатель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Последний в месяце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Лист кассовой книги будет дополнен информацией о количестве листов в кассовой книге за месяц. </w:t>
      </w:r>
    </w:p>
    <w:p w:rsidR="00380FAA" w:rsidRPr="00380FAA" w:rsidRDefault="00380FAA" w:rsidP="00380F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формируется последний лист кассовой книги за год, то установите переключатель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Последний в году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 Лист кассовой книги будет дополнен информацией о количестве листов в кассовой книге за год. Кроме того, автоматически будут созданы обложка и титульный лист кассовой книги.</w:t>
      </w:r>
    </w:p>
    <w:p w:rsidR="00380FAA" w:rsidRPr="00380FAA" w:rsidRDefault="00380FAA" w:rsidP="00380F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Нажмите кнопку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формировать.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составления отчета формируется унифицированная форма </w:t>
      </w:r>
      <w:hyperlink r:id="rId30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Кассовой книги (КО-4)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движением наличных денежных средств, принятых от физических лиц по деятельности платежного агента, можно воспользоваться отчетом </w:t>
      </w:r>
      <w:proofErr w:type="spell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Оборотно-сальдовая</w:t>
      </w:r>
      <w:proofErr w:type="spell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ведомость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сч. 50.04 "Касса по деятельности платежного агента".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этого выполните следующее (рис. 13):</w:t>
      </w:r>
    </w:p>
    <w:p w:rsidR="00380FAA" w:rsidRPr="00380FAA" w:rsidRDefault="00380FAA" w:rsidP="00380FA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Вызовите из меню: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Отчеты - </w:t>
      </w:r>
      <w:proofErr w:type="spell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Оборотно-сальдовая</w:t>
      </w:r>
      <w:proofErr w:type="spell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ведомость по счету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полях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Период </w:t>
      </w:r>
      <w:proofErr w:type="gram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... </w:t>
      </w:r>
      <w:proofErr w:type="gram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...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период, за который формируется отчет.</w:t>
      </w:r>
    </w:p>
    <w:p w:rsidR="00380FAA" w:rsidRPr="00380FAA" w:rsidRDefault="00380FAA" w:rsidP="00380FA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Счет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счет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50.04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Нажмите кнопку "Сформировать отчет".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наличием и движением денежных средств на специальном расчетном счете организации, можно воспользоваться отчетом </w:t>
      </w:r>
      <w:proofErr w:type="spell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Оборотно-сальдовая</w:t>
      </w:r>
      <w:proofErr w:type="spell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ведомость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сч. 51 "Расчетные счета" (рис. 14).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9" w:name="Buh20_3"/>
      <w:bookmarkEnd w:id="9"/>
      <w:r w:rsidRPr="00380F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Перечисление денежных сре</w:t>
      </w:r>
      <w:proofErr w:type="gramStart"/>
      <w:r w:rsidRPr="00380F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дств пр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инципалу за реализованные услуги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операции 3.1 "Составление платежного поручения на перечисление денежных средств принципалу" и 3.2 "Регистрация перечисления денежных средств принципалу" (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31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таблицу примера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необходимо создать документ "Платежное поручение", а затем на основании этого документа ввести документ "Списание с расчетного счета".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Buh20_document4"/>
      <w:bookmarkEnd w:id="10"/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Создание документа "Платежное поручение" (рис. 15-16):</w:t>
      </w:r>
    </w:p>
    <w:p w:rsidR="00380FAA" w:rsidRPr="00380FAA" w:rsidRDefault="00380FAA" w:rsidP="00380FA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Вызов из меню: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Банк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Платежное поручение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Нажмите кнопку "Добавить"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2" type="#_x0000_t75" alt="" style="width:18.75pt;height:17.25pt"/>
        </w:pic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Банковский счет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счет, с которого перечисляются денежные средства принципалу.</w:t>
      </w:r>
    </w:p>
    <w:p w:rsidR="00380FAA" w:rsidRPr="00380FAA" w:rsidRDefault="00380FAA" w:rsidP="00380FA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Получатель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контрагента из справочника "Контрагенты", который является получателем денежных средств.</w:t>
      </w:r>
    </w:p>
    <w:p w:rsidR="00380FAA" w:rsidRPr="00380FAA" w:rsidRDefault="00380FAA" w:rsidP="00380FA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необходимый агентский договор с принципалом.</w:t>
      </w:r>
    </w:p>
    <w:p w:rsidR="00380FAA" w:rsidRPr="00380FAA" w:rsidRDefault="00380FAA" w:rsidP="00380FA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Счет получателя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банковский счет контрагента, на который перечисляются денежные средства.</w:t>
      </w:r>
    </w:p>
    <w:p w:rsidR="00380FAA" w:rsidRPr="00380FAA" w:rsidRDefault="00380FAA" w:rsidP="00380FA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движения денежных средств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соответствующую статью.</w:t>
      </w:r>
    </w:p>
    <w:p w:rsidR="00380FAA" w:rsidRPr="00380FAA" w:rsidRDefault="00380FAA" w:rsidP="00380FA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платежа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введите сумму для перечисления.</w:t>
      </w:r>
    </w:p>
    <w:p w:rsidR="00380FAA" w:rsidRPr="00380FAA" w:rsidRDefault="00380FAA" w:rsidP="00380FA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НДС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ставку "Без НДС".</w:t>
      </w:r>
    </w:p>
    <w:p w:rsidR="00380FAA" w:rsidRPr="00380FAA" w:rsidRDefault="00380FAA" w:rsidP="00380FA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Назначение платежа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введите текст назначения платежа.</w:t>
      </w:r>
    </w:p>
    <w:p w:rsidR="00380FAA" w:rsidRPr="00380FAA" w:rsidRDefault="00380FAA" w:rsidP="00380FA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Установите флажок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Оплачено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щелкните по ссылке</w:t>
      </w:r>
      <w:proofErr w:type="gram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вести документ списания с расчетного счета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появляется документ "Списание с расчетного счета" 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видом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операции "Прочее списание" (</w:t>
      </w:r>
      <w:hyperlink r:id="rId32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рис. 16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Снимите флажок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Подтверждено выпиской банка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т.к. списание денежных сре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р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асчетного счета еще не произошло. При сохранении документа "Списание с расчетного счета" проводки не формируются. Данный флажок устанавливается в момент регистрации банковской выписки (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33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ниже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80FAA" w:rsidRPr="00380FAA" w:rsidRDefault="00380FAA" w:rsidP="00380FA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документе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Списание с расчетного счета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34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рис. 16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заполните следующие поля: 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Счет дебета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счет учета взаиморасчетов с принципалом, в нашем примере счет 76.09 "Прочие расчеты с разными дебиторами и кредиторами"; 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Контрагенты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принципала; 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Договоры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необходимый агентский договор; 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движения денежных средств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соответствующую статью.</w:t>
      </w:r>
      <w:proofErr w:type="gramEnd"/>
    </w:p>
    <w:p w:rsidR="00380FAA" w:rsidRPr="00380FAA" w:rsidRDefault="00380FAA" w:rsidP="00380FA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вызова печатного бланка платежного поручения можно использовать кнопку "Платежное поручение".</w:t>
      </w:r>
    </w:p>
    <w:p w:rsidR="00380FAA" w:rsidRPr="00380FAA" w:rsidRDefault="00380FAA" w:rsidP="00380FA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Нажмите кнопку "ОК" для сохранения и закрытия документа.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получения выписки банка, в которой зафиксировано списание денежных сре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р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асчетного счета, необходимо подтвердить ранее созданный документ "Списание с расчетного счета" для формирования проводок.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Buh20_document5"/>
      <w:bookmarkEnd w:id="11"/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Подтверждение документа "Списание с расчетного счета" (рис. 17):</w:t>
      </w:r>
    </w:p>
    <w:p w:rsidR="00380FAA" w:rsidRPr="00380FAA" w:rsidRDefault="00380FAA" w:rsidP="00380FA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Вызовите из меню: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Банк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Банковские выписки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Откройте документ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Списание с расчетного счета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(статус - не проведен). Проверьте правильность заполнения полей.</w:t>
      </w:r>
    </w:p>
    <w:p w:rsidR="00380FAA" w:rsidRPr="00380FAA" w:rsidRDefault="00380FAA" w:rsidP="00380FA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проверки всех полей установите флажок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Подтверждено выпиской банка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Нажмите кнопку "ОК" для сохранения и проведения документа.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Buh20_Ris17"/>
      <w:bookmarkEnd w:id="12"/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Результат проведения документа "Списание с расчетного счета" (рис. 18):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просмотра проводок нажмите кнопку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проведения документа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3" type="#_x0000_t75" alt="" style="width:18.75pt;height:17.25pt"/>
        </w:pic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проверки отражения состояния расчетов с принципалом можно сформировать </w:t>
      </w:r>
      <w:proofErr w:type="spell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Оборотно-сальдовую</w:t>
      </w:r>
      <w:proofErr w:type="spell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ведомость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сч. 76.09 "Прочие расчеты с разными дебиторами и кредиторами" (рис. 19).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13" w:name="Buh20_4"/>
      <w:bookmarkEnd w:id="13"/>
      <w:r w:rsidRPr="00380F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Учет агентского вознаграждения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операций 4.1 "Учет агентского вознаграждения" и 4.2. "Начислен НДС на агентское вознаграждение" (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35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таблицу примера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необходимо создать документ "Отчет комитенту (принципалу) о продажах", в результате проведения которого будут сформированы соответствующие проводки.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Buh20_document6"/>
      <w:bookmarkEnd w:id="14"/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Создание документа "Отчет комитенту (принципалу) о продажах" (рис. 20):</w:t>
      </w:r>
    </w:p>
    <w:p w:rsidR="00380FAA" w:rsidRPr="00380FAA" w:rsidRDefault="00380FAA" w:rsidP="00380FA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proofErr w:type="gram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укажите 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отчета.</w:t>
      </w:r>
    </w:p>
    <w:p w:rsidR="00380FAA" w:rsidRPr="00380FAA" w:rsidRDefault="00380FAA" w:rsidP="00380FA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Контрагент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принципала.</w:t>
      </w:r>
    </w:p>
    <w:p w:rsidR="00380FAA" w:rsidRPr="00380FAA" w:rsidRDefault="00380FAA" w:rsidP="00380FA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Вознаграждение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Процент </w:t>
      </w:r>
      <w:proofErr w:type="spell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возн</w:t>
      </w:r>
      <w:proofErr w:type="spell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заполняется автоматически в соответствии с договором (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36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рис. 4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80FAA" w:rsidRPr="00380FAA" w:rsidRDefault="00380FAA" w:rsidP="00380FA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НДС </w:t>
      </w:r>
      <w:proofErr w:type="spell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возн</w:t>
      </w:r>
      <w:proofErr w:type="spell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укажите ставку НДС с вознаграждения.</w:t>
      </w:r>
    </w:p>
    <w:p w:rsidR="00380FAA" w:rsidRPr="00380FAA" w:rsidRDefault="00380FAA" w:rsidP="00380FA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Проверьте заполнение остальных полей шапки документа, как показано на рис. 20.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Заполнение закладки "Товары и услуги" документа "Отчет комитенту (принципалу) о продажах" (рис. 21):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закладке "Товары и услуги" указываются наименование, количество, цена, сумма НДС, а также общая сумма документа.</w:t>
      </w:r>
    </w:p>
    <w:p w:rsidR="00380FAA" w:rsidRPr="00380FAA" w:rsidRDefault="00380FAA" w:rsidP="00380FA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Нажмите кнопку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аполнить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закладке "Товары и услуги".</w:t>
      </w:r>
    </w:p>
    <w:p w:rsidR="00380FAA" w:rsidRPr="00380FAA" w:rsidRDefault="00380FAA" w:rsidP="00380FA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появившемся списке выберите способ заполнения. В нашем примере воспользуемся способом "Заполнить 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реализованными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договору".</w:t>
      </w:r>
    </w:p>
    <w:p w:rsidR="00380FAA" w:rsidRPr="00380FAA" w:rsidRDefault="00380FAA" w:rsidP="00380FA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Табличная часть документа будет заполнена автоматически (</w:t>
      </w:r>
      <w:hyperlink r:id="rId37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рис. 22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80FAA" w:rsidRPr="00380FAA" w:rsidRDefault="00380FAA" w:rsidP="00380FA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Проверьте заполнение полей как показано на рис. 22, в случае необходимости откорректируйте их.</w:t>
      </w:r>
    </w:p>
    <w:p w:rsidR="00380FAA" w:rsidRPr="00380FAA" w:rsidRDefault="00380FAA" w:rsidP="00380FA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Покупатель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укажите необходимого контрагента.</w:t>
      </w:r>
    </w:p>
    <w:p w:rsidR="00380FAA" w:rsidRPr="00380FAA" w:rsidRDefault="00380FAA" w:rsidP="00380FA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реализации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укажите фактическую дату реализации услуг.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Заполнение закладки "Счета учета расчетов" документа "Отчет комитенту (принципалу) о продажах" (рис.23):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закладке "Счета учета расчетов" вводятся счета учета расчетов с принципалом по вознаграждению. Как правило, они заполняются автоматически, но 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 советуем проверить заполнение счетов учета, как показано на рис. 23.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Заполнение закладки "Вознаграждение" документа "Отчет комитенту (принципалу) о продажах" (рис. 24):</w:t>
      </w:r>
      <w:proofErr w:type="gramEnd"/>
    </w:p>
    <w:p w:rsidR="00380FAA" w:rsidRPr="00380FAA" w:rsidRDefault="00380FAA" w:rsidP="00380FA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Снимите флажок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держать комиссионное вознаграждение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т.к. агентское вознаграждение не будет удержано из выручки принципала за реализованные услуги.</w:t>
      </w:r>
    </w:p>
    <w:p w:rsidR="00380FAA" w:rsidRPr="00380FAA" w:rsidRDefault="00380FAA" w:rsidP="00380FA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Услуга по вознаграждению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из справочника "Номенклатура" наименование услуги (наименование агентской услуги следует вводить в папку "Услуги").</w:t>
      </w:r>
    </w:p>
    <w:p w:rsidR="00380FAA" w:rsidRPr="00380FAA" w:rsidRDefault="00380FAA" w:rsidP="00380FA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Проверьте заполнение полей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Счет учета НДС по реализации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Счет учета доходов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необходимости откорректируйте их.</w:t>
      </w:r>
    </w:p>
    <w:p w:rsidR="00380FAA" w:rsidRPr="00380FAA" w:rsidRDefault="00380FAA" w:rsidP="00380FA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Субконто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выберите из справочника "Номенклатурные группы" наименование субконто, относящееся к счету учета доходов.</w:t>
      </w:r>
    </w:p>
    <w:p w:rsidR="00380FAA" w:rsidRPr="00380FAA" w:rsidRDefault="00380FAA" w:rsidP="00380FA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Проведите документ, нажав кнопку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Провести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4" type="#_x0000_t75" alt="" style="width:18.75pt;height:17.25pt"/>
        </w:pic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вызова печатных бланков </w:t>
      </w:r>
      <w:hyperlink r:id="rId38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Отчета комитенту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39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Акта об оказании услуг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используйте кнопку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Печать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(рис. 24).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операции 4.3 "Оформление счета-фактуры на агентское вознаграждение" (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40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таблицу примера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), необходимо создать документ "Счет-фактура выданный" на основании документа "Отчет комитенту (принципалу) о продажах". В результате проведения документа "Счет-фактура выданный" проводки не формируются.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Buh20_document7"/>
      <w:bookmarkEnd w:id="15"/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Создание документа "Счет-фактура выданный" (рис. 25):</w:t>
      </w:r>
    </w:p>
    <w:p w:rsidR="00380FAA" w:rsidRPr="00380FAA" w:rsidRDefault="00380FAA" w:rsidP="00380FA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создания документа необходимо щелкнуть ссылку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вести счет-фактуру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внизу документа "Отчет комитенту (принципалу) о продажах".</w:t>
      </w:r>
    </w:p>
    <w:p w:rsidR="00380FAA" w:rsidRPr="00380FAA" w:rsidRDefault="00380FAA" w:rsidP="00380FA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открывшемся окне </w:t>
      </w:r>
      <w:proofErr w:type="gram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Счет-фактура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выданный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 документа будут автоматически заполнены данными из документа "Отчет комитенту (принципалу) о продажах". Проверьте заполнение полей.</w:t>
      </w:r>
    </w:p>
    <w:p w:rsidR="00380FAA" w:rsidRPr="00380FAA" w:rsidRDefault="00380FAA" w:rsidP="00380FA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Флажок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Исправление номер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в случае регистрации исправленного счета-фактуры. В нашем примере исправленные счета-фактуры не фигурируют, поэтому устанавливать данный флажок не нужно. </w:t>
      </w:r>
    </w:p>
    <w:p w:rsidR="00380FAA" w:rsidRPr="00380FAA" w:rsidRDefault="00380FAA" w:rsidP="00380FA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 счета-фактуры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заполняется по умолчанию значением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реализацию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Флажок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 выставляется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 только в том случае, если счет-фактура подлежит регистрации, но покупателю не выставляется (например, СМР для собственного потребления). </w:t>
      </w:r>
    </w:p>
    <w:p w:rsidR="00380FAA" w:rsidRPr="00380FAA" w:rsidRDefault="00380FAA" w:rsidP="00380FA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Флажок </w:t>
      </w:r>
      <w:proofErr w:type="gram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Выставлен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устанавливается, если счет-фактура передан покупателю и подлежит регистрации. Далее в поле указывается дата передачи счета-фактуры покупателю и выбирается один из способов выставления -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бумажном носителе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электронном виде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80FAA" w:rsidRPr="00380FAA" w:rsidRDefault="00380FAA" w:rsidP="00380FA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Код вида операции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заполняется автоматически и соответствует коду проводимой операции, который отображается в графе 4 журнала учета полученных и выставленных счетов-фактур. Данный порядок предусмотрен в новом Постановлении Правительства РФ. </w:t>
      </w:r>
    </w:p>
    <w:p w:rsidR="00380FAA" w:rsidRPr="00380FAA" w:rsidRDefault="00380FAA" w:rsidP="00380FA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Проведите документ, нажав кнопку 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Провести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5" type="#_x0000_t75" alt="" style="width:18.75pt;height:17.25pt"/>
        </w:pic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вызова печатного бланка </w:t>
      </w:r>
      <w:hyperlink r:id="rId41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счета-фактуры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используйте кнопку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Счет-фактура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(рис. 25).</w:t>
      </w:r>
    </w:p>
    <w:p w:rsidR="00380FAA" w:rsidRPr="00380FAA" w:rsidRDefault="00380FAA" w:rsidP="00380FAA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Кнопка "ОК".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корректировочных счетах-фактурах, выставляемых в случае изменения цены товаров, читайте в статьях </w:t>
      </w:r>
      <w:hyperlink r:id="rId42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"Корректировочный счет-фактура выданный (увеличение цены товаров, текущий период)"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43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"Корректировочный счет-фактура выданный (уменьшение цены товаров, текущий период)"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Результат проведения документа "Отчет комитенту (принципалу) о продажах" (рис. 26):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просмотра проводок нажмите кнопку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проведения документа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6" type="#_x0000_t75" alt="" style="width:18.75pt;height:17.25pt"/>
        </w:pic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16" w:name="Buh20_5"/>
      <w:bookmarkEnd w:id="16"/>
      <w:r w:rsidRPr="00380F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Поступило агентское вознаграждение от принципала на расчетный счет агента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операции 5 "Поступило агентское вознаграждение от принципала на расчетный счет агента" (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hyperlink r:id="rId44" w:tgtFrame="_top" w:history="1">
        <w:r w:rsidRPr="00380F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таблицу примера</w:t>
        </w:r>
      </w:hyperlink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необходимо создать документ "Поступление на расчетный счет" на основании документа "Отчет комитенту (принципалу) о продажах". В результате проведения документа "Поступление на расчетный счет" будут сформированы соответствующие проводки.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Buh20_document8"/>
      <w:bookmarkEnd w:id="17"/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Создание документа "Поступление на расчетный счет":</w:t>
      </w:r>
    </w:p>
    <w:p w:rsidR="00380FAA" w:rsidRPr="00380FAA" w:rsidRDefault="00380FAA" w:rsidP="00380FA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Вызовите из меню: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Покупка - Отчет комитенту (принципалу) о продажах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 документ-основание (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комитенту (принципалу) о продажах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80FAA" w:rsidRPr="00380FAA" w:rsidRDefault="00380FAA" w:rsidP="00380FA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Щелкните по кнопке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Ввести на основании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pict>
          <v:shape id="_x0000_i1037" type="#_x0000_t75" alt="" style="width:21.75pt;height:17.25pt"/>
        </w:pic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Поступление на расчетный счет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с видом операции документа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Оплата от покупателя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этом на основании документа "Отчет комитенту (принципалу) о продажах" создается и автоматически заполняется новый документ "Поступление на расчетный счет". Необходимо проверить заполнение его полей и отредактировать их.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Заполнение документа "Поступление на расчетный счет" (рис. 27):</w:t>
      </w:r>
    </w:p>
    <w:p w:rsidR="00380FAA" w:rsidRPr="00380FAA" w:rsidRDefault="00380FAA" w:rsidP="00380FA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proofErr w:type="gram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</w:t>
      </w:r>
      <w:proofErr w:type="gram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укажите </w:t>
      </w:r>
      <w:proofErr w:type="gramStart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оплаты в соответствии с банковской выпиской.</w:t>
      </w:r>
    </w:p>
    <w:p w:rsidR="00380FAA" w:rsidRPr="00380FAA" w:rsidRDefault="00380FAA" w:rsidP="00380FA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proofErr w:type="spell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Вх</w:t>
      </w:r>
      <w:proofErr w:type="spell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номер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введите номер платежного поручения принципала.</w:t>
      </w:r>
    </w:p>
    <w:p w:rsidR="00380FAA" w:rsidRPr="00380FAA" w:rsidRDefault="00380FAA" w:rsidP="00380FA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proofErr w:type="spell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Вх</w:t>
      </w:r>
      <w:proofErr w:type="spell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дата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введите дату платежного поручения принципала.</w:t>
      </w:r>
    </w:p>
    <w:p w:rsidR="00380FAA" w:rsidRPr="00380FAA" w:rsidRDefault="00380FAA" w:rsidP="00380FA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Погашение задолженности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нужный способ погашения задолженности в разрезе документов расчетов.</w:t>
      </w:r>
    </w:p>
    <w:p w:rsidR="00380FAA" w:rsidRPr="00380FAA" w:rsidRDefault="00380FAA" w:rsidP="00380FA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Статья движения </w:t>
      </w:r>
      <w:proofErr w:type="spell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ден</w:t>
      </w:r>
      <w:proofErr w:type="spell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 средств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выбрать соответствующую статью.</w:t>
      </w:r>
    </w:p>
    <w:p w:rsidR="00380FAA" w:rsidRPr="00380FAA" w:rsidRDefault="00380FAA" w:rsidP="00380FAA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Заполните остальные поля, как показано на рис. 27.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Результат проведения документа "Поступление на расчетный счет" (рис. 28):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документа нажмите кнопку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Провести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8" type="#_x0000_t75" alt="" style="width:18.75pt;height:17.25pt"/>
        </w:pic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просмотра проводок нажмите кнопку </w:t>
      </w:r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 проведения документа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shape id="_x0000_i1039" type="#_x0000_t75" alt="" style="width:18.75pt;height:17.25pt"/>
        </w:pic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80FAA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контроля за кредиторской и дебиторской задолженностью покупателей и заказчиков (комитентов и принципалов) можно воспользоваться отчетом </w:t>
      </w:r>
      <w:proofErr w:type="spellStart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Оборотно-сальдовая</w:t>
      </w:r>
      <w:proofErr w:type="spellEnd"/>
      <w:r w:rsidRPr="0038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ведомость</w:t>
      </w: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сч. 62 "Расчеты с покупателями и заказчиками" (рис. 29).</w:t>
      </w:r>
    </w:p>
    <w:p w:rsidR="00F75B20" w:rsidRPr="00380FAA" w:rsidRDefault="00380FAA" w:rsidP="00380F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0F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Проводка выполнена по кредиту счета 62.01, следовательно, вся дебиторская задолженность ООО "Торговый Дом" погашена ОАО "Мегафон".</w:t>
      </w:r>
    </w:p>
    <w:sectPr w:rsidR="00F75B20" w:rsidRPr="00380FAA" w:rsidSect="00F75B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624A"/>
    <w:multiLevelType w:val="multilevel"/>
    <w:tmpl w:val="1C16E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4F67EB"/>
    <w:multiLevelType w:val="multilevel"/>
    <w:tmpl w:val="B98CA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D71A78"/>
    <w:multiLevelType w:val="multilevel"/>
    <w:tmpl w:val="5ABA0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FD2AB4"/>
    <w:multiLevelType w:val="multilevel"/>
    <w:tmpl w:val="D3700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F13105"/>
    <w:multiLevelType w:val="multilevel"/>
    <w:tmpl w:val="7AD4B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4C177D"/>
    <w:multiLevelType w:val="multilevel"/>
    <w:tmpl w:val="89506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4B44AA"/>
    <w:multiLevelType w:val="multilevel"/>
    <w:tmpl w:val="05005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8B7533"/>
    <w:multiLevelType w:val="multilevel"/>
    <w:tmpl w:val="C8948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775173"/>
    <w:multiLevelType w:val="multilevel"/>
    <w:tmpl w:val="EC5C3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64731E"/>
    <w:multiLevelType w:val="multilevel"/>
    <w:tmpl w:val="4246C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414E81"/>
    <w:multiLevelType w:val="multilevel"/>
    <w:tmpl w:val="FF947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5857A9"/>
    <w:multiLevelType w:val="multilevel"/>
    <w:tmpl w:val="5B8A3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3C2F27"/>
    <w:multiLevelType w:val="multilevel"/>
    <w:tmpl w:val="4D90E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C53EE6"/>
    <w:multiLevelType w:val="multilevel"/>
    <w:tmpl w:val="884C50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0213C9"/>
    <w:multiLevelType w:val="multilevel"/>
    <w:tmpl w:val="6F5A6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852CE5"/>
    <w:multiLevelType w:val="multilevel"/>
    <w:tmpl w:val="EED60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B12BFE"/>
    <w:multiLevelType w:val="multilevel"/>
    <w:tmpl w:val="C93A2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780D54"/>
    <w:multiLevelType w:val="multilevel"/>
    <w:tmpl w:val="04CA0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3B74E2"/>
    <w:multiLevelType w:val="multilevel"/>
    <w:tmpl w:val="A9CC8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A241BB"/>
    <w:multiLevelType w:val="multilevel"/>
    <w:tmpl w:val="ABDCB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7"/>
  </w:num>
  <w:num w:numId="3">
    <w:abstractNumId w:val="10"/>
  </w:num>
  <w:num w:numId="4">
    <w:abstractNumId w:val="9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19"/>
  </w:num>
  <w:num w:numId="10">
    <w:abstractNumId w:val="18"/>
  </w:num>
  <w:num w:numId="11">
    <w:abstractNumId w:val="7"/>
  </w:num>
  <w:num w:numId="12">
    <w:abstractNumId w:val="16"/>
  </w:num>
  <w:num w:numId="13">
    <w:abstractNumId w:val="13"/>
  </w:num>
  <w:num w:numId="14">
    <w:abstractNumId w:val="12"/>
  </w:num>
  <w:num w:numId="15">
    <w:abstractNumId w:val="0"/>
  </w:num>
  <w:num w:numId="16">
    <w:abstractNumId w:val="4"/>
  </w:num>
  <w:num w:numId="17">
    <w:abstractNumId w:val="14"/>
  </w:num>
  <w:num w:numId="18">
    <w:abstractNumId w:val="2"/>
  </w:num>
  <w:num w:numId="19">
    <w:abstractNumId w:val="11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80FAA"/>
    <w:rsid w:val="00380FAA"/>
    <w:rsid w:val="00F7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B20"/>
  </w:style>
  <w:style w:type="paragraph" w:styleId="2">
    <w:name w:val="heading 2"/>
    <w:basedOn w:val="a"/>
    <w:link w:val="20"/>
    <w:uiPriority w:val="9"/>
    <w:qFormat/>
    <w:rsid w:val="00380F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80F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0F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80F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issschhl">
    <w:name w:val="iss_sch_hl"/>
    <w:basedOn w:val="a0"/>
    <w:rsid w:val="00380FAA"/>
  </w:style>
  <w:style w:type="paragraph" w:styleId="a3">
    <w:name w:val="Normal (Web)"/>
    <w:basedOn w:val="a"/>
    <w:uiPriority w:val="99"/>
    <w:unhideWhenUsed/>
    <w:rsid w:val="00380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80FA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80FAA"/>
    <w:rPr>
      <w:color w:val="800080"/>
      <w:u w:val="single"/>
    </w:rPr>
  </w:style>
  <w:style w:type="character" w:styleId="a6">
    <w:name w:val="Strong"/>
    <w:basedOn w:val="a0"/>
    <w:uiPriority w:val="22"/>
    <w:qFormat/>
    <w:rsid w:val="00380F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4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4" TargetMode="External"/><Relationship Id="rId13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document4" TargetMode="External"/><Relationship Id="rId18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Primer" TargetMode="External"/><Relationship Id="rId26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document2" TargetMode="External"/><Relationship Id="rId39" Type="http://schemas.openxmlformats.org/officeDocument/2006/relationships/hyperlink" Target="http://its.1c.ru/db/translate/?db=hoosn&amp;path=src/1610005%20%D0%94_%D0%90%D0%BA%D1%82%D0%A3%D1%81%D0%BB%D1%83%D0%B3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Ris4" TargetMode="External"/><Relationship Id="rId34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Ris16" TargetMode="External"/><Relationship Id="rId42" Type="http://schemas.openxmlformats.org/officeDocument/2006/relationships/hyperlink" Target="http://its.1c.ru/db/translate/?db=hoosn&amp;path=src/1403005%20%D0%9F_%D0%9A%D0%BE%D1%80%D1%80%D0%A1%D1%87%D0%A4%D0%92%D1%8B%D0%B4%D0%B0%D0%BD_%D1%83%D0%B2%D0%B5%D0%BB%D0%B8%D1%87.htm" TargetMode="External"/><Relationship Id="rId7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3" TargetMode="External"/><Relationship Id="rId12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document3" TargetMode="External"/><Relationship Id="rId17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document8" TargetMode="External"/><Relationship Id="rId25" Type="http://schemas.openxmlformats.org/officeDocument/2006/relationships/hyperlink" Target="http://its.1c.ru/db/translate/?db=hoosn&amp;path=src/1008004%20%D0%94_%D0%A0%D0%B0%D1%81%D1%85%D0%BE%D0%B4%D0%9A%D0%B0%D1%81%D1%81%D0%9A%D0%9E2.htm" TargetMode="External"/><Relationship Id="rId33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document5" TargetMode="External"/><Relationship Id="rId38" Type="http://schemas.openxmlformats.org/officeDocument/2006/relationships/hyperlink" Target="http://its.1c.ru/db/translate/?db=hoosn&amp;path=src/1610004%20%D0%94_%D0%9E%D1%82%D1%87%D0%B5%D1%82%D0%9A%D0%BE%D0%BC%D0%B8%D1%81.htm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document7" TargetMode="External"/><Relationship Id="rId20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Ris4" TargetMode="External"/><Relationship Id="rId29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Ris10" TargetMode="External"/><Relationship Id="rId41" Type="http://schemas.openxmlformats.org/officeDocument/2006/relationships/hyperlink" Target="http://its.1c.ru/db/translate/?db=hoosn&amp;path=src/1416002%20%D0%94_%D0%A1%D1%87%D0%A4%D0%B0%D0%BA%D1%82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2" TargetMode="External"/><Relationship Id="rId11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document2" TargetMode="External"/><Relationship Id="rId24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Ris5" TargetMode="External"/><Relationship Id="rId32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Ris16" TargetMode="External"/><Relationship Id="rId37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Ris22" TargetMode="External"/><Relationship Id="rId40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Primer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1" TargetMode="External"/><Relationship Id="rId15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document6" TargetMode="External"/><Relationship Id="rId23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Primer" TargetMode="External"/><Relationship Id="rId28" Type="http://schemas.openxmlformats.org/officeDocument/2006/relationships/hyperlink" Target="http://its.1c.ru/db/translate/?db=hoosn&amp;path=src/1002003%20%D0%9C_%D0%A4%D0%BE%D1%80%D0%BC%D0%9A%D0%B0%D1%81%D1%81%D0%BE%D0%B2%D0%9A%D0%BD%D0%B8%D0%B3%D0%B8_BUH20.htm" TargetMode="External"/><Relationship Id="rId36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Ris4" TargetMode="External"/><Relationship Id="rId10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document1" TargetMode="External"/><Relationship Id="rId19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Ris3" TargetMode="External"/><Relationship Id="rId31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Primer" TargetMode="External"/><Relationship Id="rId44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Prim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5" TargetMode="External"/><Relationship Id="rId14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document5" TargetMode="External"/><Relationship Id="rId22" Type="http://schemas.openxmlformats.org/officeDocument/2006/relationships/hyperlink" Target="http://its.1c.ru/db/translate/?db=hoosn&amp;path=src/1008002%20%D0%94_%D0%9E%D1%82%D1%87%D0%B5%D1%82%D0%9A%D0%B0%D1%81%D1%81%D0%9A%D0%9C6.htm" TargetMode="External"/><Relationship Id="rId27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document3" TargetMode="External"/><Relationship Id="rId30" Type="http://schemas.openxmlformats.org/officeDocument/2006/relationships/hyperlink" Target="http://its.1c.ru/db/translate/?db=hoosn&amp;path=src/1008005%20%D0%94_%D0%9A%D0%B0%D1%81%D1%81%D0%9A%D0%BD%D0%B8%D0%B3%D0%B0%D0%9A%D0%9E4.htm" TargetMode="External"/><Relationship Id="rId35" Type="http://schemas.openxmlformats.org/officeDocument/2006/relationships/hyperlink" Target="http://its.1c.ru/db/translate/?db=hoosn&amp;path=src/1003002%20%D0%9F_%D0%9F%D0%BE%D1%81%D1%82%D1%83%D0%BF%D0%BB%D0%9A%D0%B0%D1%81%D1%81%D0%B0%D0%9F%D0%BB%D0%B0%D1%82%D0%90%D0%B3%D0%B5%D0%BD%D1%82_BUH20.htm&amp;anchor=Buh20_Primer" TargetMode="External"/><Relationship Id="rId43" Type="http://schemas.openxmlformats.org/officeDocument/2006/relationships/hyperlink" Target="http://its.1c.ru/db/translate/?db=hoosn&amp;path=src/1403009%20%D0%9F_%D0%9A%D0%BE%D1%80%D1%80%D0%A1%D1%87%D0%A4%D0%92%D1%8B%D0%B4%D0%B0%D0%BD_%D1%83%D0%BC%D0%B5%D0%BD%D1%8C%D1%88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5053</Words>
  <Characters>28805</Characters>
  <Application>Microsoft Office Word</Application>
  <DocSecurity>0</DocSecurity>
  <Lines>240</Lines>
  <Paragraphs>67</Paragraphs>
  <ScaleCrop>false</ScaleCrop>
  <Company>Balans</Company>
  <LinksUpToDate>false</LinksUpToDate>
  <CharactersWithSpaces>33791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Короткова</dc:creator>
  <cp:keywords/>
  <dc:description/>
  <cp:lastModifiedBy>Яна Короткова</cp:lastModifiedBy>
  <cp:revision>1</cp:revision>
  <dcterms:created xsi:type="dcterms:W3CDTF">2012-11-29T09:43:00Z</dcterms:created>
  <dcterms:modified xsi:type="dcterms:W3CDTF">2012-11-29T09:47:00Z</dcterms:modified>
</cp:coreProperties>
</file>