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49E0" w:rsidRDefault="00A549E0">
      <w:pPr>
        <w:widowControl w:val="0"/>
        <w:autoSpaceDE w:val="0"/>
        <w:autoSpaceDN w:val="0"/>
        <w:adjustRightInd w:val="0"/>
        <w:spacing w:after="0" w:line="240" w:lineRule="auto"/>
        <w:outlineLvl w:val="0"/>
        <w:rPr>
          <w:rFonts w:ascii="Calibri" w:hAnsi="Calibri" w:cs="Calibri"/>
        </w:rPr>
      </w:pPr>
      <w:r>
        <w:rPr>
          <w:rFonts w:ascii="Calibri" w:hAnsi="Calibri" w:cs="Calibri"/>
          <w:b/>
          <w:bCs/>
        </w:rPr>
        <w:t>14.6.3. ПРАВИЛА РАСЧЕТА ПОСОБИЯ ПО БЕРЕМЕННОСТИ И РОДАМ.</w:t>
      </w:r>
    </w:p>
    <w:p w:rsidR="00A549E0" w:rsidRDefault="00A549E0">
      <w:pPr>
        <w:widowControl w:val="0"/>
        <w:autoSpaceDE w:val="0"/>
        <w:autoSpaceDN w:val="0"/>
        <w:adjustRightInd w:val="0"/>
        <w:spacing w:after="0" w:line="240" w:lineRule="auto"/>
        <w:rPr>
          <w:rFonts w:ascii="Calibri" w:hAnsi="Calibri" w:cs="Calibri"/>
        </w:rPr>
      </w:pPr>
      <w:r>
        <w:rPr>
          <w:rFonts w:ascii="Calibri" w:hAnsi="Calibri" w:cs="Calibri"/>
          <w:b/>
          <w:bCs/>
        </w:rPr>
        <w:t>СРЕДНИЙ ДНЕВНОЙ ЗАРАБОТОК РАБОТНИЦЫ.</w:t>
      </w:r>
    </w:p>
    <w:p w:rsidR="00A549E0" w:rsidRDefault="00A549E0">
      <w:pPr>
        <w:widowControl w:val="0"/>
        <w:autoSpaceDE w:val="0"/>
        <w:autoSpaceDN w:val="0"/>
        <w:adjustRightInd w:val="0"/>
        <w:spacing w:after="0" w:line="240" w:lineRule="auto"/>
        <w:rPr>
          <w:rFonts w:ascii="Calibri" w:hAnsi="Calibri" w:cs="Calibri"/>
        </w:rPr>
      </w:pPr>
      <w:r>
        <w:rPr>
          <w:rFonts w:ascii="Calibri" w:hAnsi="Calibri" w:cs="Calibri"/>
          <w:b/>
          <w:bCs/>
        </w:rPr>
        <w:t>МАКСИМАЛЬНЫЙ РАЗМЕР ПОСОБИЯ</w:t>
      </w:r>
    </w:p>
    <w:p w:rsidR="00A549E0" w:rsidRDefault="00A549E0">
      <w:pPr>
        <w:widowControl w:val="0"/>
        <w:autoSpaceDE w:val="0"/>
        <w:autoSpaceDN w:val="0"/>
        <w:adjustRightInd w:val="0"/>
        <w:spacing w:after="0" w:line="240" w:lineRule="auto"/>
        <w:ind w:firstLine="540"/>
        <w:jc w:val="both"/>
        <w:rPr>
          <w:rFonts w:ascii="Calibri" w:hAnsi="Calibri" w:cs="Calibri"/>
        </w:rPr>
      </w:pP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работница подала вам заявление о предоставлении отпуска по беременности и родам, надлежаще оформленный листок нетрудоспособности и при необходимости справку о сумме заработка по прежнему месту работы, вы должны рассчитать пособие по беременности и родам в следующем порядке.</w:t>
      </w:r>
    </w:p>
    <w:p w:rsidR="00A549E0" w:rsidRDefault="00A549E0">
      <w:pPr>
        <w:widowControl w:val="0"/>
        <w:autoSpaceDE w:val="0"/>
        <w:autoSpaceDN w:val="0"/>
        <w:adjustRightInd w:val="0"/>
        <w:spacing w:after="0" w:line="240" w:lineRule="auto"/>
        <w:ind w:firstLine="540"/>
        <w:jc w:val="both"/>
        <w:rPr>
          <w:rFonts w:ascii="Calibri" w:hAnsi="Calibri" w:cs="Calibri"/>
        </w:rPr>
      </w:pP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Примечание</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 xml:space="preserve">Далее приведен пошаговый алгоритм расчета пособия. Для наглядности на </w:t>
      </w:r>
      <w:proofErr w:type="gramStart"/>
      <w:r>
        <w:rPr>
          <w:rFonts w:ascii="Calibri" w:hAnsi="Calibri" w:cs="Calibri"/>
          <w:i/>
          <w:iCs/>
        </w:rPr>
        <w:t>каждом</w:t>
      </w:r>
      <w:proofErr w:type="gramEnd"/>
      <w:r>
        <w:rPr>
          <w:rFonts w:ascii="Calibri" w:hAnsi="Calibri" w:cs="Calibri"/>
          <w:i/>
          <w:iCs/>
        </w:rPr>
        <w:t xml:space="preserve"> этапе полученные значения округляются. Однако на практике размер выплат необходимо определять без промежуточных округлений.</w:t>
      </w:r>
    </w:p>
    <w:p w:rsidR="00A549E0" w:rsidRDefault="00A549E0">
      <w:pPr>
        <w:widowControl w:val="0"/>
        <w:autoSpaceDE w:val="0"/>
        <w:autoSpaceDN w:val="0"/>
        <w:adjustRightInd w:val="0"/>
        <w:spacing w:after="0" w:line="240" w:lineRule="auto"/>
        <w:ind w:firstLine="540"/>
        <w:jc w:val="both"/>
        <w:rPr>
          <w:rFonts w:ascii="Calibri" w:hAnsi="Calibri" w:cs="Calibri"/>
        </w:rPr>
      </w:pPr>
    </w:p>
    <w:p w:rsidR="00A549E0" w:rsidRDefault="00A549E0">
      <w:pPr>
        <w:widowControl w:val="0"/>
        <w:autoSpaceDE w:val="0"/>
        <w:autoSpaceDN w:val="0"/>
        <w:adjustRightInd w:val="0"/>
        <w:spacing w:after="0" w:line="240" w:lineRule="auto"/>
        <w:ind w:firstLine="540"/>
        <w:jc w:val="both"/>
        <w:rPr>
          <w:rFonts w:ascii="Calibri" w:hAnsi="Calibri" w:cs="Calibri"/>
        </w:rPr>
      </w:pPr>
      <w:bookmarkStart w:id="0" w:name="Par9"/>
      <w:bookmarkEnd w:id="0"/>
      <w:r>
        <w:rPr>
          <w:rFonts w:ascii="Calibri" w:hAnsi="Calibri" w:cs="Calibri"/>
        </w:rPr>
        <w:t>Шаг 1. Определить заработок работницы за расчетный период.</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общему правилу его нужно посчитать за два последних календарных года, предшествующих году наступления отпуска по беременности и родам (</w:t>
      </w:r>
      <w:proofErr w:type="gramStart"/>
      <w:r>
        <w:rPr>
          <w:rFonts w:ascii="Calibri" w:hAnsi="Calibri" w:cs="Calibri"/>
        </w:rPr>
        <w:t>ч</w:t>
      </w:r>
      <w:proofErr w:type="gramEnd"/>
      <w:r>
        <w:rPr>
          <w:rFonts w:ascii="Calibri" w:hAnsi="Calibri" w:cs="Calibri"/>
        </w:rPr>
        <w:t>. 1 ст. 11, ч. 1 ст. 14 Закона N 255-ФЗ, п. 6 Положения об особенностях порядка исчисления пособий).</w:t>
      </w:r>
    </w:p>
    <w:p w:rsidR="00A549E0" w:rsidRDefault="00A549E0">
      <w:pPr>
        <w:widowControl w:val="0"/>
        <w:autoSpaceDE w:val="0"/>
        <w:autoSpaceDN w:val="0"/>
        <w:adjustRightInd w:val="0"/>
        <w:spacing w:after="0" w:line="240" w:lineRule="auto"/>
        <w:ind w:firstLine="540"/>
        <w:jc w:val="both"/>
        <w:rPr>
          <w:rFonts w:ascii="Calibri" w:hAnsi="Calibri" w:cs="Calibri"/>
        </w:rPr>
      </w:pP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Например, начальнику финансового отдела организации "Альфа" Т.Т. Родниной был предоставлен отпуск по беременности и родам с 20 июня 2012 г.</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Следовательно, для расчета суммы пособия бухгалтер должен определить ее заработную плату за период с 1 января 2010 г. по 31 декабря 2011 г.</w:t>
      </w:r>
    </w:p>
    <w:p w:rsidR="00A549E0" w:rsidRDefault="00A549E0">
      <w:pPr>
        <w:widowControl w:val="0"/>
        <w:autoSpaceDE w:val="0"/>
        <w:autoSpaceDN w:val="0"/>
        <w:adjustRightInd w:val="0"/>
        <w:spacing w:after="0" w:line="240" w:lineRule="auto"/>
        <w:ind w:firstLine="540"/>
        <w:jc w:val="both"/>
        <w:rPr>
          <w:rFonts w:ascii="Calibri" w:hAnsi="Calibri" w:cs="Calibri"/>
        </w:rPr>
      </w:pP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заработок нужно включить все выплаты и вознаграждения, на которые начислены страховые взносы в ФСС РФ в соответствии со ст. 8 Закона N 212-ФЗ. Это предусмотрено </w:t>
      </w:r>
      <w:proofErr w:type="gramStart"/>
      <w:r>
        <w:rPr>
          <w:rFonts w:ascii="Calibri" w:hAnsi="Calibri" w:cs="Calibri"/>
        </w:rPr>
        <w:t>ч</w:t>
      </w:r>
      <w:proofErr w:type="gramEnd"/>
      <w:r>
        <w:rPr>
          <w:rFonts w:ascii="Calibri" w:hAnsi="Calibri" w:cs="Calibri"/>
        </w:rPr>
        <w:t>. 2 ст. 14 Закона N 255-ФЗ, п. 2 Положения об особенностях порядка исчисления пособий.</w:t>
      </w:r>
    </w:p>
    <w:p w:rsidR="00A549E0" w:rsidRDefault="00A549E0">
      <w:pPr>
        <w:widowControl w:val="0"/>
        <w:autoSpaceDE w:val="0"/>
        <w:autoSpaceDN w:val="0"/>
        <w:adjustRightInd w:val="0"/>
        <w:spacing w:after="0" w:line="240" w:lineRule="auto"/>
        <w:ind w:firstLine="540"/>
        <w:jc w:val="both"/>
        <w:rPr>
          <w:rFonts w:ascii="Calibri" w:hAnsi="Calibri" w:cs="Calibri"/>
        </w:rPr>
      </w:pP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Примечание</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Подробнее о том, какие суммы включаются в средний заработок для расчета пособия по беременности и родам, вы можете узнать в разд. 14.4 "Расчет среднего заработка работника за расчетный период для выплаты государственных пособий в 2011 - 2014 гг.".</w:t>
      </w:r>
    </w:p>
    <w:p w:rsidR="00A549E0" w:rsidRDefault="00A549E0">
      <w:pPr>
        <w:widowControl w:val="0"/>
        <w:autoSpaceDE w:val="0"/>
        <w:autoSpaceDN w:val="0"/>
        <w:adjustRightInd w:val="0"/>
        <w:spacing w:after="0" w:line="240" w:lineRule="auto"/>
        <w:ind w:firstLine="540"/>
        <w:jc w:val="both"/>
        <w:rPr>
          <w:rFonts w:ascii="Calibri" w:hAnsi="Calibri" w:cs="Calibri"/>
        </w:rPr>
      </w:pP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Размер среднего заработка в каждом из двух календарных годов для целей расчета пособия ограничен. Он не может превышать предельной величины базы для начисления страховых взносов на соответствующий календарный год (</w:t>
      </w:r>
      <w:proofErr w:type="gramStart"/>
      <w:r>
        <w:rPr>
          <w:rFonts w:ascii="Calibri" w:hAnsi="Calibri" w:cs="Calibri"/>
        </w:rPr>
        <w:t>ч</w:t>
      </w:r>
      <w:proofErr w:type="gramEnd"/>
      <w:r>
        <w:rPr>
          <w:rFonts w:ascii="Calibri" w:hAnsi="Calibri" w:cs="Calibri"/>
        </w:rPr>
        <w:t>. 3.2 ст. 14 Закона N 255-ФЗ) &lt;9&gt;.</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A549E0" w:rsidRDefault="00A549E0">
      <w:pPr>
        <w:widowControl w:val="0"/>
        <w:autoSpaceDE w:val="0"/>
        <w:autoSpaceDN w:val="0"/>
        <w:adjustRightInd w:val="0"/>
        <w:spacing w:after="0" w:line="240" w:lineRule="auto"/>
        <w:ind w:firstLine="540"/>
        <w:jc w:val="both"/>
        <w:rPr>
          <w:rFonts w:ascii="Calibri" w:hAnsi="Calibri" w:cs="Calibri"/>
        </w:rPr>
      </w:pPr>
      <w:bookmarkStart w:id="1" w:name="Par22"/>
      <w:bookmarkEnd w:id="1"/>
      <w:r>
        <w:rPr>
          <w:rFonts w:ascii="Calibri" w:hAnsi="Calibri" w:cs="Calibri"/>
        </w:rPr>
        <w:t>&lt;9&gt; Величина предельной базы с учетом индексации составляет:</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2014 г. - 624 000 руб. (ч. 5 ст. 8 Закона N 212-ФЗ, Постановление Правительства РФ от 30.11.2013 N 1101);</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2013 г. - 568 000 руб. (ч. 5 ст. 8 Закона N 212-ФЗ, Постановление Правительства РФ от 10.12.2012 N 1276);</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2012 г. - 512 000 руб. (ч. 5 ст. 8 Закона N 212-ФЗ, Постановление Правительства РФ от 24.11.2011 N 974);</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2011 г. - 463 000 руб. (ч. 5 ст. 8 Закона N 212-ФЗ, Постановление Правительства РФ от 27.11.2010 N 933);</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2010 и 2009 гг. - 415 000 руб. (ч. 4 ст. 8 Закона N 212-ФЗ, ст. 2 Закона N 343-ФЗ).</w:t>
      </w:r>
    </w:p>
    <w:p w:rsidR="00A549E0" w:rsidRDefault="00A549E0">
      <w:pPr>
        <w:widowControl w:val="0"/>
        <w:autoSpaceDE w:val="0"/>
        <w:autoSpaceDN w:val="0"/>
        <w:adjustRightInd w:val="0"/>
        <w:spacing w:after="0" w:line="240" w:lineRule="auto"/>
        <w:ind w:firstLine="540"/>
        <w:jc w:val="both"/>
        <w:rPr>
          <w:rFonts w:ascii="Calibri" w:hAnsi="Calibri" w:cs="Calibri"/>
        </w:rPr>
      </w:pP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Таким образом, вам нужно сравнить средний заработок работницы за каждый календарный год с лимитом базы для начисления взносов по этому году. Для дальнейшего расчета пособия нужно взять наименьшую из этих сумм.</w:t>
      </w:r>
    </w:p>
    <w:p w:rsidR="00A549E0" w:rsidRDefault="00A549E0">
      <w:pPr>
        <w:widowControl w:val="0"/>
        <w:autoSpaceDE w:val="0"/>
        <w:autoSpaceDN w:val="0"/>
        <w:adjustRightInd w:val="0"/>
        <w:spacing w:after="0" w:line="240" w:lineRule="auto"/>
        <w:ind w:firstLine="540"/>
        <w:jc w:val="both"/>
        <w:rPr>
          <w:rFonts w:ascii="Calibri" w:hAnsi="Calibri" w:cs="Calibri"/>
        </w:rPr>
      </w:pP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 xml:space="preserve">Например, начальнику финансового отдела организации "Альфа" Т.Т. Родниной за 2011 и 2010 гг. расчетного периода начислены выплаты в размере 480 000 и 464 761,90 руб. </w:t>
      </w:r>
      <w:r>
        <w:rPr>
          <w:rFonts w:ascii="Calibri" w:hAnsi="Calibri" w:cs="Calibri"/>
          <w:i/>
          <w:iCs/>
        </w:rPr>
        <w:lastRenderedPageBreak/>
        <w:t>соответственно. Данные выплаты включаются в расчет среднего заработка. Они превышают предельные размеры среднего заработка, установленные на 2011 г. (463 000 руб.) и 2010 г. (415 000 руб.). Поэтому для расчета пособия следует учитывать только средний заработок исходя из суммы предельных величин базы для расчета страховых взносов, т.е. в размере 878 000 руб. (463 000 руб. + 415 000 руб.).</w:t>
      </w:r>
    </w:p>
    <w:p w:rsidR="00A549E0" w:rsidRDefault="00A549E0">
      <w:pPr>
        <w:widowControl w:val="0"/>
        <w:autoSpaceDE w:val="0"/>
        <w:autoSpaceDN w:val="0"/>
        <w:adjustRightInd w:val="0"/>
        <w:spacing w:after="0" w:line="240" w:lineRule="auto"/>
        <w:ind w:firstLine="540"/>
        <w:jc w:val="both"/>
        <w:rPr>
          <w:rFonts w:ascii="Calibri" w:hAnsi="Calibri" w:cs="Calibri"/>
        </w:rPr>
      </w:pP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работник трудится у нескольких работодателей, средний заработок за каждый календарный год расчетного периода не может превышать указанного ограничения при расчете пособия каждым работодателем (</w:t>
      </w:r>
      <w:proofErr w:type="gramStart"/>
      <w:r>
        <w:rPr>
          <w:rFonts w:ascii="Calibri" w:hAnsi="Calibri" w:cs="Calibri"/>
        </w:rPr>
        <w:t>ч</w:t>
      </w:r>
      <w:proofErr w:type="gramEnd"/>
      <w:r>
        <w:rPr>
          <w:rFonts w:ascii="Calibri" w:hAnsi="Calibri" w:cs="Calibri"/>
        </w:rPr>
        <w:t>. 3.2 ст. 14 Закона N 255-ФЗ).</w:t>
      </w:r>
    </w:p>
    <w:p w:rsidR="00A549E0" w:rsidRDefault="00A549E0">
      <w:pPr>
        <w:widowControl w:val="0"/>
        <w:autoSpaceDE w:val="0"/>
        <w:autoSpaceDN w:val="0"/>
        <w:adjustRightInd w:val="0"/>
        <w:spacing w:after="0" w:line="240" w:lineRule="auto"/>
        <w:ind w:firstLine="540"/>
        <w:jc w:val="both"/>
        <w:rPr>
          <w:rFonts w:ascii="Calibri" w:hAnsi="Calibri" w:cs="Calibri"/>
        </w:rPr>
      </w:pPr>
      <w:bookmarkStart w:id="2" w:name="Par34"/>
      <w:bookmarkEnd w:id="2"/>
      <w:r>
        <w:rPr>
          <w:rFonts w:ascii="Calibri" w:hAnsi="Calibri" w:cs="Calibri"/>
        </w:rPr>
        <w:t>Шаг 2. Рассчитать средний дневной заработок работницы.</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Начиная с 2013 г. он определяется путем деления суммы заработка (см. шаг 1) на число календарных дней в этом периоде, за исключением календарных дней, приходящихся (ч. 3.1 ст. 14 Закона N 255-ФЗ, ст. 1, п. 2 ст. 3 Закона N 21-ФЗ, п. 15(2) Положения об особенностях порядка исчисления пособий):</w:t>
      </w:r>
    </w:p>
    <w:p w:rsidR="00A549E0" w:rsidRDefault="00A549E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на периоды временной нетрудоспособности, отпуска по беременности и родам, отпуска по уходу за ребенком;</w:t>
      </w:r>
      <w:proofErr w:type="gramEnd"/>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период освобождения работника от работы с полным или частичным сохранением заработной платы в соответствии с законодательством РФ, если на сохраняемую заработную плату за этот период не начислялись страховые взносы в ФСС РФ в соответствии с Законом N 212-ФЗ.</w:t>
      </w:r>
    </w:p>
    <w:p w:rsidR="00A549E0" w:rsidRDefault="00A549E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При этом исчисленный средний дневной заработок не может превышать величину, определяемую путем деления на 730 суммы предельных величин базы для начисления страховых взносов в ФСС РФ, установленных на два календарных года, предшествующие году наступления отпуска по беременности и родам (ч. 3.3 ст. 14 Закона N 255-ФЗ, пп. "в" п. 9 ст. 1 Федерального закона от 29.12.2012 N 276-ФЗ, абз. 4</w:t>
      </w:r>
      <w:proofErr w:type="gramEnd"/>
      <w:r>
        <w:rPr>
          <w:rFonts w:ascii="Calibri" w:hAnsi="Calibri" w:cs="Calibri"/>
        </w:rPr>
        <w:t xml:space="preserve"> п. 15(2) Положения об особенностях порядка исчисления пособий).</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Иными словами, в 2013 г. средний дневной заработок работника для целей выплаты пособия не должен превышать 1335,62 руб. ((512 000 руб. + 463 000 руб.) / 730).</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2011 - 2012 гг. средний дневной заработок определялся путем деления суммы заработка (</w:t>
      </w:r>
      <w:proofErr w:type="gramStart"/>
      <w:r>
        <w:rPr>
          <w:rFonts w:ascii="Calibri" w:hAnsi="Calibri" w:cs="Calibri"/>
        </w:rPr>
        <w:t>см</w:t>
      </w:r>
      <w:proofErr w:type="gramEnd"/>
      <w:r>
        <w:rPr>
          <w:rFonts w:ascii="Calibri" w:hAnsi="Calibri" w:cs="Calibri"/>
        </w:rPr>
        <w:t>. шаг 1) за два последних календарных года, предшествующих году наступления отпуска, на 730 (ч. 3 ст. 14 Закона N 255-ФЗ).</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Пособие по беременности и родам, как правило, не </w:t>
      </w:r>
      <w:proofErr w:type="gramStart"/>
      <w:r>
        <w:rPr>
          <w:rFonts w:ascii="Calibri" w:hAnsi="Calibri" w:cs="Calibri"/>
        </w:rPr>
        <w:t>зависит от страхового стажа застрахованной женщины и выплачивается</w:t>
      </w:r>
      <w:proofErr w:type="gramEnd"/>
      <w:r>
        <w:rPr>
          <w:rFonts w:ascii="Calibri" w:hAnsi="Calibri" w:cs="Calibri"/>
        </w:rPr>
        <w:t xml:space="preserve"> в размере 100% ее заработка. Поэтому средний дневной заработок - это сумма дневного пособия работницы (</w:t>
      </w:r>
      <w:proofErr w:type="gramStart"/>
      <w:r>
        <w:rPr>
          <w:rFonts w:ascii="Calibri" w:hAnsi="Calibri" w:cs="Calibri"/>
        </w:rPr>
        <w:t>ч</w:t>
      </w:r>
      <w:proofErr w:type="gramEnd"/>
      <w:r>
        <w:rPr>
          <w:rFonts w:ascii="Calibri" w:hAnsi="Calibri" w:cs="Calibri"/>
        </w:rPr>
        <w:t>. 1 ст. 11, ч. 4, 5 ст. 14 Закона N 255-ФЗ).</w:t>
      </w:r>
    </w:p>
    <w:p w:rsidR="00A549E0" w:rsidRDefault="00A549E0">
      <w:pPr>
        <w:widowControl w:val="0"/>
        <w:autoSpaceDE w:val="0"/>
        <w:autoSpaceDN w:val="0"/>
        <w:adjustRightInd w:val="0"/>
        <w:spacing w:after="0" w:line="240" w:lineRule="auto"/>
        <w:ind w:firstLine="540"/>
        <w:jc w:val="both"/>
        <w:rPr>
          <w:rFonts w:ascii="Calibri" w:hAnsi="Calibri" w:cs="Calibri"/>
        </w:rPr>
      </w:pP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Примечание</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Особый случай - расчет пособия по беременности и родам женщине, которая имеет страховой стаж менее шести месяцев. Подробнее об этом вы можете узнать в разделе "Ситуация: Как рассчитать пособие по беременности и родам, если страховой стаж работницы менее шести месяцев".</w:t>
      </w:r>
    </w:p>
    <w:p w:rsidR="00A549E0" w:rsidRDefault="00A549E0">
      <w:pPr>
        <w:widowControl w:val="0"/>
        <w:autoSpaceDE w:val="0"/>
        <w:autoSpaceDN w:val="0"/>
        <w:adjustRightInd w:val="0"/>
        <w:spacing w:after="0" w:line="240" w:lineRule="auto"/>
        <w:ind w:firstLine="540"/>
        <w:jc w:val="both"/>
        <w:rPr>
          <w:rFonts w:ascii="Calibri" w:hAnsi="Calibri" w:cs="Calibri"/>
        </w:rPr>
      </w:pPr>
    </w:p>
    <w:p w:rsidR="00A549E0" w:rsidRDefault="00A549E0">
      <w:pPr>
        <w:widowControl w:val="0"/>
        <w:autoSpaceDE w:val="0"/>
        <w:autoSpaceDN w:val="0"/>
        <w:adjustRightInd w:val="0"/>
        <w:spacing w:after="0" w:line="240" w:lineRule="auto"/>
        <w:ind w:firstLine="540"/>
        <w:jc w:val="both"/>
        <w:rPr>
          <w:rFonts w:ascii="Calibri" w:hAnsi="Calibri" w:cs="Calibri"/>
        </w:rPr>
      </w:pPr>
      <w:bookmarkStart w:id="3" w:name="Par46"/>
      <w:bookmarkEnd w:id="3"/>
      <w:r>
        <w:rPr>
          <w:rFonts w:ascii="Calibri" w:hAnsi="Calibri" w:cs="Calibri"/>
        </w:rPr>
        <w:t>Шаг 3. Исчислить сумму пособия по беременности и родам.</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этого вам нужно умножить средний дневной заработок (</w:t>
      </w:r>
      <w:proofErr w:type="gramStart"/>
      <w:r>
        <w:rPr>
          <w:rFonts w:ascii="Calibri" w:hAnsi="Calibri" w:cs="Calibri"/>
        </w:rPr>
        <w:t>см</w:t>
      </w:r>
      <w:proofErr w:type="gramEnd"/>
      <w:r>
        <w:rPr>
          <w:rFonts w:ascii="Calibri" w:hAnsi="Calibri" w:cs="Calibri"/>
        </w:rPr>
        <w:t>. шаг 2) (дневное пособие) работницы на число календарных дней, приходящихся на период ее отпуска по беременности и родам (ч. 5 ст. 14 Закона N 255-ФЗ).</w:t>
      </w:r>
    </w:p>
    <w:p w:rsidR="00A549E0" w:rsidRDefault="00A549E0">
      <w:pPr>
        <w:widowControl w:val="0"/>
        <w:autoSpaceDE w:val="0"/>
        <w:autoSpaceDN w:val="0"/>
        <w:adjustRightInd w:val="0"/>
        <w:spacing w:after="0" w:line="240" w:lineRule="auto"/>
        <w:ind w:firstLine="540"/>
        <w:jc w:val="both"/>
        <w:rPr>
          <w:rFonts w:ascii="Calibri" w:hAnsi="Calibri" w:cs="Calibri"/>
        </w:rPr>
      </w:pP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Например, общая сумма заработка начальника финансового отдела организации "Альфа" Т.Т. Родниной за расчетный период (с 1 января 2010 г. по 31 декабря 2011 г.) - 944 761,90 руб. (480 000 руб. + 464 761,90 руб.).</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Поскольку средний заработок превышает предельный размер базы для начисления страховых взносов за соответствующий календарный год, пособие исчисляется исходя из среднего заработка, равного 878 000 руб. (415 000 руб. + 463 000 руб.). Средний дневной заработок для расчета пособия составляет 1202,74 руб. (878 000 руб. / 730).</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 xml:space="preserve">Продолжительность отпуска по беременности и родам, предоставленного Т.Т. Родниной, </w:t>
      </w:r>
      <w:r>
        <w:rPr>
          <w:rFonts w:ascii="Calibri" w:hAnsi="Calibri" w:cs="Calibri"/>
          <w:i/>
          <w:iCs/>
        </w:rPr>
        <w:lastRenderedPageBreak/>
        <w:t>- 140 календарных дней. Следовательно, размер пособия Т.Т. Родниной равен 168 383,60 руб. (1202,74 руб. x 140 дн.).</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Однако в связи с осложненными родами Т.Т. Родниной отпуск по беременности и родам продлен на 16 календарных дней (Т.Т. Роднина представила в организацию соответствующий листок временной нетрудоспособности). Размер пособия за дни продления 19 243,84 руб. (1202,74 руб. x 16 дн.).</w:t>
      </w:r>
    </w:p>
    <w:p w:rsidR="00A549E0" w:rsidRDefault="00A549E0">
      <w:pPr>
        <w:widowControl w:val="0"/>
        <w:autoSpaceDE w:val="0"/>
        <w:autoSpaceDN w:val="0"/>
        <w:adjustRightInd w:val="0"/>
        <w:spacing w:after="0" w:line="240" w:lineRule="auto"/>
        <w:ind w:firstLine="540"/>
        <w:jc w:val="both"/>
        <w:rPr>
          <w:rFonts w:ascii="Calibri" w:hAnsi="Calibri" w:cs="Calibri"/>
        </w:rPr>
      </w:pP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Исчисленную сумму пособия (</w:t>
      </w:r>
      <w:proofErr w:type="gramStart"/>
      <w:r>
        <w:rPr>
          <w:rFonts w:ascii="Calibri" w:hAnsi="Calibri" w:cs="Calibri"/>
        </w:rPr>
        <w:t>см</w:t>
      </w:r>
      <w:proofErr w:type="gramEnd"/>
      <w:r>
        <w:rPr>
          <w:rFonts w:ascii="Calibri" w:hAnsi="Calibri" w:cs="Calibri"/>
        </w:rPr>
        <w:t>. шаг 3) вам необходимо скорректировать с учетом доплаты к пособию до фактического заработка, если таковая установлена работодателем.</w:t>
      </w:r>
    </w:p>
    <w:p w:rsidR="00A549E0" w:rsidRDefault="00A549E0">
      <w:pPr>
        <w:widowControl w:val="0"/>
        <w:autoSpaceDE w:val="0"/>
        <w:autoSpaceDN w:val="0"/>
        <w:adjustRightInd w:val="0"/>
        <w:spacing w:after="0" w:line="240" w:lineRule="auto"/>
        <w:ind w:firstLine="540"/>
        <w:jc w:val="both"/>
        <w:rPr>
          <w:rFonts w:ascii="Calibri" w:hAnsi="Calibri" w:cs="Calibri"/>
        </w:rPr>
      </w:pP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Примечание</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 xml:space="preserve">Наглядный поэтапный расчет пособия приведен </w:t>
      </w:r>
      <w:proofErr w:type="gramStart"/>
      <w:r>
        <w:rPr>
          <w:rFonts w:ascii="Calibri" w:hAnsi="Calibri" w:cs="Calibri"/>
          <w:i/>
          <w:iCs/>
        </w:rPr>
        <w:t>в примере определения размера пособия в связи с уходом в отпуск по беременности</w:t>
      </w:r>
      <w:proofErr w:type="gramEnd"/>
      <w:r>
        <w:rPr>
          <w:rFonts w:ascii="Calibri" w:hAnsi="Calibri" w:cs="Calibri"/>
          <w:i/>
          <w:iCs/>
        </w:rPr>
        <w:t xml:space="preserve"> и родам.</w:t>
      </w:r>
    </w:p>
    <w:p w:rsidR="00A549E0" w:rsidRDefault="00A549E0">
      <w:pPr>
        <w:widowControl w:val="0"/>
        <w:autoSpaceDE w:val="0"/>
        <w:autoSpaceDN w:val="0"/>
        <w:adjustRightInd w:val="0"/>
        <w:spacing w:after="0" w:line="240" w:lineRule="auto"/>
        <w:ind w:firstLine="540"/>
        <w:jc w:val="both"/>
        <w:rPr>
          <w:rFonts w:ascii="Calibri" w:hAnsi="Calibri" w:cs="Calibri"/>
        </w:rPr>
      </w:pPr>
    </w:p>
    <w:p w:rsidR="00A549E0" w:rsidRDefault="00A549E0">
      <w:pPr>
        <w:widowControl w:val="0"/>
        <w:autoSpaceDE w:val="0"/>
        <w:autoSpaceDN w:val="0"/>
        <w:adjustRightInd w:val="0"/>
        <w:spacing w:after="0" w:line="240" w:lineRule="auto"/>
        <w:ind w:firstLine="540"/>
        <w:jc w:val="both"/>
        <w:outlineLvl w:val="1"/>
        <w:rPr>
          <w:rFonts w:ascii="Calibri" w:hAnsi="Calibri" w:cs="Calibri"/>
        </w:rPr>
      </w:pPr>
      <w:bookmarkStart w:id="4" w:name="Par59"/>
      <w:bookmarkEnd w:id="4"/>
      <w:r>
        <w:rPr>
          <w:rFonts w:ascii="Calibri" w:hAnsi="Calibri" w:cs="Calibri"/>
          <w:b/>
          <w:bCs/>
        </w:rPr>
        <w:t>СИТУАЦИЯ: Как рассчитать пособие по беременности и родам, если страховой стаж работницы менее шести месяцев</w:t>
      </w:r>
    </w:p>
    <w:p w:rsidR="00A549E0" w:rsidRDefault="00A549E0">
      <w:pPr>
        <w:widowControl w:val="0"/>
        <w:autoSpaceDE w:val="0"/>
        <w:autoSpaceDN w:val="0"/>
        <w:adjustRightInd w:val="0"/>
        <w:spacing w:after="0" w:line="240" w:lineRule="auto"/>
        <w:ind w:firstLine="540"/>
        <w:jc w:val="both"/>
        <w:rPr>
          <w:rFonts w:ascii="Calibri" w:hAnsi="Calibri" w:cs="Calibri"/>
        </w:rPr>
      </w:pP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Бывает так, что у работницы страховой стаж (периоды работы по трудовому договору, государственной гражданской или муниципальной, военной службы и т.д.) меньше шести месяцев. Например, женщина устроилась на работу сразу после окончания образовательного учреждения и до этого нигде не работала (</w:t>
      </w:r>
      <w:proofErr w:type="gramStart"/>
      <w:r>
        <w:rPr>
          <w:rFonts w:ascii="Calibri" w:hAnsi="Calibri" w:cs="Calibri"/>
        </w:rPr>
        <w:t>см</w:t>
      </w:r>
      <w:proofErr w:type="gramEnd"/>
      <w:r>
        <w:rPr>
          <w:rFonts w:ascii="Calibri" w:hAnsi="Calibri" w:cs="Calibri"/>
        </w:rPr>
        <w:t>. дополнительно Приказ Минздравсоцразвития России от 06.02.2007 N 91).</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proofErr w:type="gramStart"/>
      <w:r>
        <w:rPr>
          <w:rFonts w:ascii="Calibri" w:hAnsi="Calibri" w:cs="Calibri"/>
        </w:rPr>
        <w:t>таком</w:t>
      </w:r>
      <w:proofErr w:type="gramEnd"/>
      <w:r>
        <w:rPr>
          <w:rFonts w:ascii="Calibri" w:hAnsi="Calibri" w:cs="Calibri"/>
        </w:rPr>
        <w:t xml:space="preserve"> случае пособие выплачивается ей в размере, не превышающем за полный календарный месяц минимального размера оплаты труда (ч. 3 ст. 11 Закона N 255-ФЗ, ст. 1 Закона N 82-ФЗ).</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Значения МРОТ с 2011 по 2014 г. приведены в таблице.</w:t>
      </w:r>
    </w:p>
    <w:p w:rsidR="00A549E0" w:rsidRDefault="00A549E0">
      <w:pPr>
        <w:widowControl w:val="0"/>
        <w:autoSpaceDE w:val="0"/>
        <w:autoSpaceDN w:val="0"/>
        <w:adjustRightInd w:val="0"/>
        <w:spacing w:after="0" w:line="240" w:lineRule="auto"/>
        <w:ind w:firstLine="540"/>
        <w:jc w:val="both"/>
        <w:rPr>
          <w:rFonts w:ascii="Calibri" w:hAnsi="Calibri" w:cs="Calibri"/>
        </w:rPr>
        <w:sectPr w:rsidR="00A549E0" w:rsidSect="00D9545B">
          <w:pgSz w:w="11906" w:h="16838"/>
          <w:pgMar w:top="1134" w:right="850" w:bottom="1134" w:left="1701" w:header="708" w:footer="708" w:gutter="0"/>
          <w:cols w:space="708"/>
          <w:docGrid w:linePitch="360"/>
        </w:sectPr>
      </w:pPr>
    </w:p>
    <w:p w:rsidR="00A549E0" w:rsidRDefault="00A549E0">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tblPr>
      <w:tblGrid>
        <w:gridCol w:w="3175"/>
        <w:gridCol w:w="3232"/>
        <w:gridCol w:w="3232"/>
      </w:tblGrid>
      <w:tr w:rsidR="00A549E0">
        <w:tblPrEx>
          <w:tblCellMar>
            <w:top w:w="0" w:type="dxa"/>
            <w:bottom w:w="0" w:type="dxa"/>
          </w:tblCellMar>
        </w:tblPrEx>
        <w:trPr>
          <w:tblCellSpacing w:w="5" w:type="nil"/>
        </w:trPr>
        <w:tc>
          <w:tcPr>
            <w:tcW w:w="3175" w:type="dxa"/>
            <w:tcBorders>
              <w:top w:val="single" w:sz="4" w:space="0" w:color="auto"/>
              <w:left w:val="single" w:sz="4" w:space="0" w:color="auto"/>
              <w:bottom w:val="single" w:sz="4" w:space="0" w:color="auto"/>
              <w:right w:val="single" w:sz="4" w:space="0" w:color="auto"/>
            </w:tcBorders>
          </w:tcPr>
          <w:p w:rsidR="00A549E0" w:rsidRDefault="00A549E0">
            <w:pPr>
              <w:widowControl w:val="0"/>
              <w:autoSpaceDE w:val="0"/>
              <w:autoSpaceDN w:val="0"/>
              <w:adjustRightInd w:val="0"/>
              <w:spacing w:after="0" w:line="240" w:lineRule="auto"/>
              <w:rPr>
                <w:rFonts w:ascii="Calibri" w:hAnsi="Calibri" w:cs="Calibri"/>
              </w:rPr>
            </w:pPr>
            <w:r>
              <w:rPr>
                <w:rFonts w:ascii="Calibri" w:hAnsi="Calibri" w:cs="Calibri"/>
              </w:rPr>
              <w:t>Период</w:t>
            </w:r>
          </w:p>
        </w:tc>
        <w:tc>
          <w:tcPr>
            <w:tcW w:w="3232" w:type="dxa"/>
            <w:tcBorders>
              <w:top w:val="single" w:sz="4" w:space="0" w:color="auto"/>
              <w:left w:val="single" w:sz="4" w:space="0" w:color="auto"/>
              <w:bottom w:val="single" w:sz="4" w:space="0" w:color="auto"/>
              <w:right w:val="single" w:sz="4" w:space="0" w:color="auto"/>
            </w:tcBorders>
          </w:tcPr>
          <w:p w:rsidR="00A549E0" w:rsidRDefault="00A549E0">
            <w:pPr>
              <w:widowControl w:val="0"/>
              <w:autoSpaceDE w:val="0"/>
              <w:autoSpaceDN w:val="0"/>
              <w:adjustRightInd w:val="0"/>
              <w:spacing w:after="0" w:line="240" w:lineRule="auto"/>
              <w:rPr>
                <w:rFonts w:ascii="Calibri" w:hAnsi="Calibri" w:cs="Calibri"/>
              </w:rPr>
            </w:pPr>
            <w:r>
              <w:rPr>
                <w:rFonts w:ascii="Calibri" w:hAnsi="Calibri" w:cs="Calibri"/>
              </w:rPr>
              <w:t>Величина МРОТ (в руб.)</w:t>
            </w:r>
          </w:p>
        </w:tc>
        <w:tc>
          <w:tcPr>
            <w:tcW w:w="3232" w:type="dxa"/>
            <w:tcBorders>
              <w:top w:val="single" w:sz="4" w:space="0" w:color="auto"/>
              <w:left w:val="single" w:sz="4" w:space="0" w:color="auto"/>
              <w:bottom w:val="single" w:sz="4" w:space="0" w:color="auto"/>
              <w:right w:val="single" w:sz="4" w:space="0" w:color="auto"/>
            </w:tcBorders>
          </w:tcPr>
          <w:p w:rsidR="00A549E0" w:rsidRDefault="00A549E0">
            <w:pPr>
              <w:widowControl w:val="0"/>
              <w:autoSpaceDE w:val="0"/>
              <w:autoSpaceDN w:val="0"/>
              <w:adjustRightInd w:val="0"/>
              <w:spacing w:after="0" w:line="240" w:lineRule="auto"/>
              <w:rPr>
                <w:rFonts w:ascii="Calibri" w:hAnsi="Calibri" w:cs="Calibri"/>
              </w:rPr>
            </w:pPr>
            <w:r>
              <w:rPr>
                <w:rFonts w:ascii="Calibri" w:hAnsi="Calibri" w:cs="Calibri"/>
              </w:rPr>
              <w:t>Основание</w:t>
            </w:r>
          </w:p>
        </w:tc>
      </w:tr>
      <w:tr w:rsidR="00A549E0">
        <w:tblPrEx>
          <w:tblCellMar>
            <w:top w:w="0" w:type="dxa"/>
            <w:bottom w:w="0" w:type="dxa"/>
          </w:tblCellMar>
        </w:tblPrEx>
        <w:trPr>
          <w:tblCellSpacing w:w="5" w:type="nil"/>
        </w:trPr>
        <w:tc>
          <w:tcPr>
            <w:tcW w:w="3175" w:type="dxa"/>
            <w:tcBorders>
              <w:top w:val="single" w:sz="4" w:space="0" w:color="auto"/>
              <w:left w:val="single" w:sz="4" w:space="0" w:color="auto"/>
              <w:bottom w:val="single" w:sz="4" w:space="0" w:color="auto"/>
              <w:right w:val="single" w:sz="4" w:space="0" w:color="auto"/>
            </w:tcBorders>
          </w:tcPr>
          <w:p w:rsidR="00A549E0" w:rsidRDefault="00A549E0">
            <w:pPr>
              <w:widowControl w:val="0"/>
              <w:autoSpaceDE w:val="0"/>
              <w:autoSpaceDN w:val="0"/>
              <w:adjustRightInd w:val="0"/>
              <w:spacing w:after="0" w:line="240" w:lineRule="auto"/>
              <w:rPr>
                <w:rFonts w:ascii="Calibri" w:hAnsi="Calibri" w:cs="Calibri"/>
              </w:rPr>
            </w:pPr>
            <w:r>
              <w:rPr>
                <w:rFonts w:ascii="Calibri" w:hAnsi="Calibri" w:cs="Calibri"/>
              </w:rPr>
              <w:t>2014 г.</w:t>
            </w:r>
          </w:p>
        </w:tc>
        <w:tc>
          <w:tcPr>
            <w:tcW w:w="3232" w:type="dxa"/>
            <w:tcBorders>
              <w:top w:val="single" w:sz="4" w:space="0" w:color="auto"/>
              <w:left w:val="single" w:sz="4" w:space="0" w:color="auto"/>
              <w:bottom w:val="single" w:sz="4" w:space="0" w:color="auto"/>
              <w:right w:val="single" w:sz="4" w:space="0" w:color="auto"/>
            </w:tcBorders>
          </w:tcPr>
          <w:p w:rsidR="00A549E0" w:rsidRDefault="00A549E0">
            <w:pPr>
              <w:widowControl w:val="0"/>
              <w:autoSpaceDE w:val="0"/>
              <w:autoSpaceDN w:val="0"/>
              <w:adjustRightInd w:val="0"/>
              <w:spacing w:after="0" w:line="240" w:lineRule="auto"/>
              <w:rPr>
                <w:rFonts w:ascii="Calibri" w:hAnsi="Calibri" w:cs="Calibri"/>
              </w:rPr>
            </w:pPr>
            <w:r>
              <w:rPr>
                <w:rFonts w:ascii="Calibri" w:hAnsi="Calibri" w:cs="Calibri"/>
              </w:rPr>
              <w:t>5554</w:t>
            </w:r>
          </w:p>
        </w:tc>
        <w:tc>
          <w:tcPr>
            <w:tcW w:w="3232" w:type="dxa"/>
            <w:tcBorders>
              <w:top w:val="single" w:sz="4" w:space="0" w:color="auto"/>
              <w:left w:val="single" w:sz="4" w:space="0" w:color="auto"/>
              <w:bottom w:val="single" w:sz="4" w:space="0" w:color="auto"/>
              <w:right w:val="single" w:sz="4" w:space="0" w:color="auto"/>
            </w:tcBorders>
          </w:tcPr>
          <w:p w:rsidR="00A549E0" w:rsidRDefault="00A549E0">
            <w:pPr>
              <w:widowControl w:val="0"/>
              <w:autoSpaceDE w:val="0"/>
              <w:autoSpaceDN w:val="0"/>
              <w:adjustRightInd w:val="0"/>
              <w:spacing w:after="0" w:line="240" w:lineRule="auto"/>
              <w:rPr>
                <w:rFonts w:ascii="Calibri" w:hAnsi="Calibri" w:cs="Calibri"/>
              </w:rPr>
            </w:pPr>
            <w:r>
              <w:rPr>
                <w:rFonts w:ascii="Calibri" w:hAnsi="Calibri" w:cs="Calibri"/>
              </w:rPr>
              <w:t>Статья 1 Закона N 82-ФЗ (в ред. Федерального закона от 02.12.2013 N 336-ФЗ)</w:t>
            </w:r>
          </w:p>
        </w:tc>
      </w:tr>
      <w:tr w:rsidR="00A549E0">
        <w:tblPrEx>
          <w:tblCellMar>
            <w:top w:w="0" w:type="dxa"/>
            <w:bottom w:w="0" w:type="dxa"/>
          </w:tblCellMar>
        </w:tblPrEx>
        <w:trPr>
          <w:tblCellSpacing w:w="5" w:type="nil"/>
        </w:trPr>
        <w:tc>
          <w:tcPr>
            <w:tcW w:w="3175" w:type="dxa"/>
            <w:tcBorders>
              <w:top w:val="single" w:sz="4" w:space="0" w:color="auto"/>
              <w:left w:val="single" w:sz="4" w:space="0" w:color="auto"/>
              <w:bottom w:val="single" w:sz="4" w:space="0" w:color="auto"/>
              <w:right w:val="single" w:sz="4" w:space="0" w:color="auto"/>
            </w:tcBorders>
          </w:tcPr>
          <w:p w:rsidR="00A549E0" w:rsidRDefault="00A549E0">
            <w:pPr>
              <w:widowControl w:val="0"/>
              <w:autoSpaceDE w:val="0"/>
              <w:autoSpaceDN w:val="0"/>
              <w:adjustRightInd w:val="0"/>
              <w:spacing w:after="0" w:line="240" w:lineRule="auto"/>
              <w:rPr>
                <w:rFonts w:ascii="Calibri" w:hAnsi="Calibri" w:cs="Calibri"/>
              </w:rPr>
            </w:pPr>
            <w:r>
              <w:rPr>
                <w:rFonts w:ascii="Calibri" w:hAnsi="Calibri" w:cs="Calibri"/>
              </w:rPr>
              <w:t>2013 г.</w:t>
            </w:r>
          </w:p>
        </w:tc>
        <w:tc>
          <w:tcPr>
            <w:tcW w:w="3232" w:type="dxa"/>
            <w:tcBorders>
              <w:top w:val="single" w:sz="4" w:space="0" w:color="auto"/>
              <w:left w:val="single" w:sz="4" w:space="0" w:color="auto"/>
              <w:bottom w:val="single" w:sz="4" w:space="0" w:color="auto"/>
              <w:right w:val="single" w:sz="4" w:space="0" w:color="auto"/>
            </w:tcBorders>
          </w:tcPr>
          <w:p w:rsidR="00A549E0" w:rsidRDefault="00A549E0">
            <w:pPr>
              <w:widowControl w:val="0"/>
              <w:autoSpaceDE w:val="0"/>
              <w:autoSpaceDN w:val="0"/>
              <w:adjustRightInd w:val="0"/>
              <w:spacing w:after="0" w:line="240" w:lineRule="auto"/>
              <w:rPr>
                <w:rFonts w:ascii="Calibri" w:hAnsi="Calibri" w:cs="Calibri"/>
              </w:rPr>
            </w:pPr>
            <w:r>
              <w:rPr>
                <w:rFonts w:ascii="Calibri" w:hAnsi="Calibri" w:cs="Calibri"/>
              </w:rPr>
              <w:t>5205</w:t>
            </w:r>
          </w:p>
        </w:tc>
        <w:tc>
          <w:tcPr>
            <w:tcW w:w="3232" w:type="dxa"/>
            <w:tcBorders>
              <w:top w:val="single" w:sz="4" w:space="0" w:color="auto"/>
              <w:left w:val="single" w:sz="4" w:space="0" w:color="auto"/>
              <w:bottom w:val="single" w:sz="4" w:space="0" w:color="auto"/>
              <w:right w:val="single" w:sz="4" w:space="0" w:color="auto"/>
            </w:tcBorders>
          </w:tcPr>
          <w:p w:rsidR="00A549E0" w:rsidRDefault="00A549E0">
            <w:pPr>
              <w:widowControl w:val="0"/>
              <w:autoSpaceDE w:val="0"/>
              <w:autoSpaceDN w:val="0"/>
              <w:adjustRightInd w:val="0"/>
              <w:spacing w:after="0" w:line="240" w:lineRule="auto"/>
              <w:rPr>
                <w:rFonts w:ascii="Calibri" w:hAnsi="Calibri" w:cs="Calibri"/>
              </w:rPr>
            </w:pPr>
            <w:r>
              <w:rPr>
                <w:rFonts w:ascii="Calibri" w:hAnsi="Calibri" w:cs="Calibri"/>
              </w:rPr>
              <w:t>Статья 1 Закона N 82-ФЗ (в ред. Федерального закона от 03.12.2012 N 232-ФЗ)</w:t>
            </w:r>
          </w:p>
        </w:tc>
      </w:tr>
      <w:tr w:rsidR="00A549E0">
        <w:tblPrEx>
          <w:tblCellMar>
            <w:top w:w="0" w:type="dxa"/>
            <w:bottom w:w="0" w:type="dxa"/>
          </w:tblCellMar>
        </w:tblPrEx>
        <w:trPr>
          <w:tblCellSpacing w:w="5" w:type="nil"/>
        </w:trPr>
        <w:tc>
          <w:tcPr>
            <w:tcW w:w="3175" w:type="dxa"/>
            <w:tcBorders>
              <w:top w:val="single" w:sz="4" w:space="0" w:color="auto"/>
              <w:left w:val="single" w:sz="4" w:space="0" w:color="auto"/>
              <w:bottom w:val="single" w:sz="4" w:space="0" w:color="auto"/>
              <w:right w:val="single" w:sz="4" w:space="0" w:color="auto"/>
            </w:tcBorders>
          </w:tcPr>
          <w:p w:rsidR="00A549E0" w:rsidRDefault="00A549E0">
            <w:pPr>
              <w:widowControl w:val="0"/>
              <w:autoSpaceDE w:val="0"/>
              <w:autoSpaceDN w:val="0"/>
              <w:adjustRightInd w:val="0"/>
              <w:spacing w:after="0" w:line="240" w:lineRule="auto"/>
              <w:rPr>
                <w:rFonts w:ascii="Calibri" w:hAnsi="Calibri" w:cs="Calibri"/>
              </w:rPr>
            </w:pPr>
            <w:r>
              <w:rPr>
                <w:rFonts w:ascii="Calibri" w:hAnsi="Calibri" w:cs="Calibri"/>
              </w:rPr>
              <w:t>01.06.2011 - 31.12.2012</w:t>
            </w:r>
          </w:p>
        </w:tc>
        <w:tc>
          <w:tcPr>
            <w:tcW w:w="3232" w:type="dxa"/>
            <w:tcBorders>
              <w:top w:val="single" w:sz="4" w:space="0" w:color="auto"/>
              <w:left w:val="single" w:sz="4" w:space="0" w:color="auto"/>
              <w:bottom w:val="single" w:sz="4" w:space="0" w:color="auto"/>
              <w:right w:val="single" w:sz="4" w:space="0" w:color="auto"/>
            </w:tcBorders>
          </w:tcPr>
          <w:p w:rsidR="00A549E0" w:rsidRDefault="00A549E0">
            <w:pPr>
              <w:widowControl w:val="0"/>
              <w:autoSpaceDE w:val="0"/>
              <w:autoSpaceDN w:val="0"/>
              <w:adjustRightInd w:val="0"/>
              <w:spacing w:after="0" w:line="240" w:lineRule="auto"/>
              <w:rPr>
                <w:rFonts w:ascii="Calibri" w:hAnsi="Calibri" w:cs="Calibri"/>
              </w:rPr>
            </w:pPr>
            <w:r>
              <w:rPr>
                <w:rFonts w:ascii="Calibri" w:hAnsi="Calibri" w:cs="Calibri"/>
              </w:rPr>
              <w:t>4611</w:t>
            </w:r>
          </w:p>
        </w:tc>
        <w:tc>
          <w:tcPr>
            <w:tcW w:w="3232" w:type="dxa"/>
            <w:tcBorders>
              <w:top w:val="single" w:sz="4" w:space="0" w:color="auto"/>
              <w:left w:val="single" w:sz="4" w:space="0" w:color="auto"/>
              <w:bottom w:val="single" w:sz="4" w:space="0" w:color="auto"/>
              <w:right w:val="single" w:sz="4" w:space="0" w:color="auto"/>
            </w:tcBorders>
          </w:tcPr>
          <w:p w:rsidR="00A549E0" w:rsidRDefault="00A549E0">
            <w:pPr>
              <w:widowControl w:val="0"/>
              <w:autoSpaceDE w:val="0"/>
              <w:autoSpaceDN w:val="0"/>
              <w:adjustRightInd w:val="0"/>
              <w:spacing w:after="0" w:line="240" w:lineRule="auto"/>
              <w:rPr>
                <w:rFonts w:ascii="Calibri" w:hAnsi="Calibri" w:cs="Calibri"/>
              </w:rPr>
            </w:pPr>
            <w:r>
              <w:rPr>
                <w:rFonts w:ascii="Calibri" w:hAnsi="Calibri" w:cs="Calibri"/>
              </w:rPr>
              <w:t>Статья 1 Закона N 82-ФЗ (в ред. Федерального закона от 01.06.2011 N 106-ФЗ)</w:t>
            </w:r>
          </w:p>
        </w:tc>
      </w:tr>
      <w:tr w:rsidR="00A549E0">
        <w:tblPrEx>
          <w:tblCellMar>
            <w:top w:w="0" w:type="dxa"/>
            <w:bottom w:w="0" w:type="dxa"/>
          </w:tblCellMar>
        </w:tblPrEx>
        <w:trPr>
          <w:tblCellSpacing w:w="5" w:type="nil"/>
        </w:trPr>
        <w:tc>
          <w:tcPr>
            <w:tcW w:w="3175" w:type="dxa"/>
            <w:tcBorders>
              <w:top w:val="single" w:sz="4" w:space="0" w:color="auto"/>
              <w:left w:val="single" w:sz="4" w:space="0" w:color="auto"/>
              <w:bottom w:val="single" w:sz="4" w:space="0" w:color="auto"/>
              <w:right w:val="single" w:sz="4" w:space="0" w:color="auto"/>
            </w:tcBorders>
          </w:tcPr>
          <w:p w:rsidR="00A549E0" w:rsidRDefault="00A549E0">
            <w:pPr>
              <w:widowControl w:val="0"/>
              <w:autoSpaceDE w:val="0"/>
              <w:autoSpaceDN w:val="0"/>
              <w:adjustRightInd w:val="0"/>
              <w:spacing w:after="0" w:line="240" w:lineRule="auto"/>
              <w:rPr>
                <w:rFonts w:ascii="Calibri" w:hAnsi="Calibri" w:cs="Calibri"/>
              </w:rPr>
            </w:pPr>
            <w:r>
              <w:rPr>
                <w:rFonts w:ascii="Calibri" w:hAnsi="Calibri" w:cs="Calibri"/>
              </w:rPr>
              <w:t>01.01.2011 - 31.05.2011</w:t>
            </w:r>
          </w:p>
        </w:tc>
        <w:tc>
          <w:tcPr>
            <w:tcW w:w="3232" w:type="dxa"/>
            <w:tcBorders>
              <w:top w:val="single" w:sz="4" w:space="0" w:color="auto"/>
              <w:left w:val="single" w:sz="4" w:space="0" w:color="auto"/>
              <w:bottom w:val="single" w:sz="4" w:space="0" w:color="auto"/>
              <w:right w:val="single" w:sz="4" w:space="0" w:color="auto"/>
            </w:tcBorders>
          </w:tcPr>
          <w:p w:rsidR="00A549E0" w:rsidRDefault="00A549E0">
            <w:pPr>
              <w:widowControl w:val="0"/>
              <w:autoSpaceDE w:val="0"/>
              <w:autoSpaceDN w:val="0"/>
              <w:adjustRightInd w:val="0"/>
              <w:spacing w:after="0" w:line="240" w:lineRule="auto"/>
              <w:rPr>
                <w:rFonts w:ascii="Calibri" w:hAnsi="Calibri" w:cs="Calibri"/>
              </w:rPr>
            </w:pPr>
            <w:r>
              <w:rPr>
                <w:rFonts w:ascii="Calibri" w:hAnsi="Calibri" w:cs="Calibri"/>
              </w:rPr>
              <w:t>4330</w:t>
            </w:r>
          </w:p>
        </w:tc>
        <w:tc>
          <w:tcPr>
            <w:tcW w:w="3232" w:type="dxa"/>
            <w:tcBorders>
              <w:top w:val="single" w:sz="4" w:space="0" w:color="auto"/>
              <w:left w:val="single" w:sz="4" w:space="0" w:color="auto"/>
              <w:bottom w:val="single" w:sz="4" w:space="0" w:color="auto"/>
              <w:right w:val="single" w:sz="4" w:space="0" w:color="auto"/>
            </w:tcBorders>
          </w:tcPr>
          <w:p w:rsidR="00A549E0" w:rsidRDefault="00A549E0">
            <w:pPr>
              <w:widowControl w:val="0"/>
              <w:autoSpaceDE w:val="0"/>
              <w:autoSpaceDN w:val="0"/>
              <w:adjustRightInd w:val="0"/>
              <w:spacing w:after="0" w:line="240" w:lineRule="auto"/>
              <w:rPr>
                <w:rFonts w:ascii="Calibri" w:hAnsi="Calibri" w:cs="Calibri"/>
              </w:rPr>
            </w:pPr>
            <w:r>
              <w:rPr>
                <w:rFonts w:ascii="Calibri" w:hAnsi="Calibri" w:cs="Calibri"/>
              </w:rPr>
              <w:t>Статья 1 Закона N 82-ФЗ (в ред. Федерального закона от 24.06.2008 N 91-ФЗ)</w:t>
            </w:r>
          </w:p>
        </w:tc>
      </w:tr>
    </w:tbl>
    <w:p w:rsidR="00A549E0" w:rsidRDefault="00A549E0">
      <w:pPr>
        <w:widowControl w:val="0"/>
        <w:autoSpaceDE w:val="0"/>
        <w:autoSpaceDN w:val="0"/>
        <w:adjustRightInd w:val="0"/>
        <w:spacing w:after="0" w:line="240" w:lineRule="auto"/>
        <w:ind w:firstLine="540"/>
        <w:jc w:val="both"/>
        <w:rPr>
          <w:rFonts w:ascii="Calibri" w:hAnsi="Calibri" w:cs="Calibri"/>
        </w:rPr>
        <w:sectPr w:rsidR="00A549E0">
          <w:pgSz w:w="16838" w:h="11905" w:orient="landscape"/>
          <w:pgMar w:top="1701" w:right="1134" w:bottom="850" w:left="1134" w:header="720" w:footer="720" w:gutter="0"/>
          <w:cols w:space="720"/>
          <w:noEndnote/>
        </w:sectPr>
      </w:pPr>
    </w:p>
    <w:p w:rsidR="00A549E0" w:rsidRDefault="00A549E0">
      <w:pPr>
        <w:widowControl w:val="0"/>
        <w:autoSpaceDE w:val="0"/>
        <w:autoSpaceDN w:val="0"/>
        <w:adjustRightInd w:val="0"/>
        <w:spacing w:after="0" w:line="240" w:lineRule="auto"/>
        <w:ind w:firstLine="540"/>
        <w:jc w:val="both"/>
        <w:rPr>
          <w:rFonts w:ascii="Calibri" w:hAnsi="Calibri" w:cs="Calibri"/>
        </w:rPr>
      </w:pP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Например, секретарь организации "Альфа" З.М. Усманова перед наступлением отпуска по беременности и родам проработала в организации 3 месяца. До этого она работала только в организации "Бета" в течение одного месяца после окончания техникума. С 20 июля 2012 г. З.М. Усмановой предоставлен отпуск по беременности и родам продолжительностью 140 календарных дней. Общий трудовой стаж З.М. Усмановой - 4 месяца.</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 xml:space="preserve">Размер дневного пособия, исчисленного исходя из среднего заработка З.М. Усмановой, составил 416,67 руб. (ч. 3, 4 ст. 14 Закона N 255-ФЗ). Очевидно, что эта сумма превышает размер пособия, исчисленного исходя из минимального </w:t>
      </w:r>
      <w:proofErr w:type="gramStart"/>
      <w:r>
        <w:rPr>
          <w:rFonts w:ascii="Calibri" w:hAnsi="Calibri" w:cs="Calibri"/>
          <w:i/>
          <w:iCs/>
        </w:rPr>
        <w:t>размера оплаты труда</w:t>
      </w:r>
      <w:proofErr w:type="gramEnd"/>
      <w:r>
        <w:rPr>
          <w:rFonts w:ascii="Calibri" w:hAnsi="Calibri" w:cs="Calibri"/>
          <w:i/>
          <w:iCs/>
        </w:rPr>
        <w:t xml:space="preserve"> (4611 руб.) (416,67 руб. &gt; (4611 руб. / 31 дн.)).</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 xml:space="preserve">В </w:t>
      </w:r>
      <w:proofErr w:type="gramStart"/>
      <w:r>
        <w:rPr>
          <w:rFonts w:ascii="Calibri" w:hAnsi="Calibri" w:cs="Calibri"/>
          <w:i/>
          <w:iCs/>
        </w:rPr>
        <w:t>таком</w:t>
      </w:r>
      <w:proofErr w:type="gramEnd"/>
      <w:r>
        <w:rPr>
          <w:rFonts w:ascii="Calibri" w:hAnsi="Calibri" w:cs="Calibri"/>
          <w:i/>
          <w:iCs/>
        </w:rPr>
        <w:t xml:space="preserve"> случае рассчитывать пособие нужно так (ч. 3 ст. 11 Закона N 255-ФЗ):</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 за месяцы, полностью входящие в период отпуска по беременности и родам (август, сентябрь, октябрь, ноябрь 2012 г.), пособие следует начислить в максимальном размере (4611 руб. ежемесячно);</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 за неполные месяцы (июль и декабрь 2012 г.), на которые пришелся период отпуска, - исходя из одного МРОТ пропорционально количеству календарных дней отпуска в этих месяцах (12 и 6 дней соответственно) (п. 20 Положения об особенностях порядка исчисления пособий).</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Таким образом, сумма пособия по беременности и родам, которую организация должна выплатить З.М. Усмановой, составит 21 121,35 руб. (4611 руб. x 4 мес. + (4611 руб. / 31 дн. x 12 дн.) + (4611 руб. / 31 дн. x 6 дн.)).</w:t>
      </w:r>
    </w:p>
    <w:p w:rsidR="00A549E0" w:rsidRDefault="00A549E0">
      <w:pPr>
        <w:widowControl w:val="0"/>
        <w:autoSpaceDE w:val="0"/>
        <w:autoSpaceDN w:val="0"/>
        <w:adjustRightInd w:val="0"/>
        <w:spacing w:after="0" w:line="240" w:lineRule="auto"/>
        <w:ind w:firstLine="540"/>
        <w:jc w:val="both"/>
        <w:rPr>
          <w:rFonts w:ascii="Calibri" w:hAnsi="Calibri" w:cs="Calibri"/>
        </w:rPr>
      </w:pP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Важно учитывать, что в районах и местностях, в которых в установленном порядке применяются районные коэффициенты к заработной плате, размер пособия исходя </w:t>
      </w:r>
      <w:proofErr w:type="gramStart"/>
      <w:r>
        <w:rPr>
          <w:rFonts w:ascii="Calibri" w:hAnsi="Calibri" w:cs="Calibri"/>
        </w:rPr>
        <w:t>из</w:t>
      </w:r>
      <w:proofErr w:type="gramEnd"/>
      <w:r>
        <w:rPr>
          <w:rFonts w:ascii="Calibri" w:hAnsi="Calibri" w:cs="Calibri"/>
        </w:rPr>
        <w:t xml:space="preserve"> </w:t>
      </w:r>
      <w:proofErr w:type="gramStart"/>
      <w:r>
        <w:rPr>
          <w:rFonts w:ascii="Calibri" w:hAnsi="Calibri" w:cs="Calibri"/>
        </w:rPr>
        <w:t>МРОТ</w:t>
      </w:r>
      <w:proofErr w:type="gramEnd"/>
      <w:r>
        <w:rPr>
          <w:rFonts w:ascii="Calibri" w:hAnsi="Calibri" w:cs="Calibri"/>
        </w:rPr>
        <w:t xml:space="preserve"> определяется с учетом этих коэффициентов (ч. 3 ст. 11 Закона N 255-ФЗ).</w:t>
      </w:r>
    </w:p>
    <w:p w:rsidR="00A549E0" w:rsidRDefault="00A549E0">
      <w:pPr>
        <w:widowControl w:val="0"/>
        <w:autoSpaceDE w:val="0"/>
        <w:autoSpaceDN w:val="0"/>
        <w:adjustRightInd w:val="0"/>
        <w:spacing w:after="0" w:line="240" w:lineRule="auto"/>
        <w:ind w:firstLine="540"/>
        <w:jc w:val="both"/>
        <w:rPr>
          <w:rFonts w:ascii="Calibri" w:hAnsi="Calibri" w:cs="Calibri"/>
        </w:rPr>
      </w:pPr>
    </w:p>
    <w:p w:rsidR="00A549E0" w:rsidRDefault="00A549E0">
      <w:pPr>
        <w:widowControl w:val="0"/>
        <w:autoSpaceDE w:val="0"/>
        <w:autoSpaceDN w:val="0"/>
        <w:adjustRightInd w:val="0"/>
        <w:spacing w:after="0" w:line="240" w:lineRule="auto"/>
        <w:outlineLvl w:val="0"/>
        <w:rPr>
          <w:rFonts w:ascii="Calibri" w:hAnsi="Calibri" w:cs="Calibri"/>
        </w:rPr>
      </w:pPr>
      <w:bookmarkStart w:id="5" w:name="Par90"/>
      <w:bookmarkEnd w:id="5"/>
      <w:r>
        <w:rPr>
          <w:rFonts w:ascii="Calibri" w:hAnsi="Calibri" w:cs="Calibri"/>
          <w:b/>
          <w:bCs/>
        </w:rPr>
        <w:t>14.6.4. ДОПЛАТА К ПОСОБИЮ ПО БЕРЕМЕННОСТИ И РОДАМ</w:t>
      </w:r>
    </w:p>
    <w:p w:rsidR="00A549E0" w:rsidRDefault="00A549E0">
      <w:pPr>
        <w:widowControl w:val="0"/>
        <w:autoSpaceDE w:val="0"/>
        <w:autoSpaceDN w:val="0"/>
        <w:adjustRightInd w:val="0"/>
        <w:spacing w:after="0" w:line="240" w:lineRule="auto"/>
        <w:rPr>
          <w:rFonts w:ascii="Calibri" w:hAnsi="Calibri" w:cs="Calibri"/>
        </w:rPr>
      </w:pPr>
      <w:r>
        <w:rPr>
          <w:rFonts w:ascii="Calibri" w:hAnsi="Calibri" w:cs="Calibri"/>
          <w:b/>
          <w:bCs/>
        </w:rPr>
        <w:t>ДО СРЕДНЕГО (ФАКТИЧЕСКОГО) ЗАРАБОТКА</w:t>
      </w:r>
    </w:p>
    <w:p w:rsidR="00A549E0" w:rsidRDefault="00A549E0">
      <w:pPr>
        <w:widowControl w:val="0"/>
        <w:autoSpaceDE w:val="0"/>
        <w:autoSpaceDN w:val="0"/>
        <w:adjustRightInd w:val="0"/>
        <w:spacing w:after="0" w:line="240" w:lineRule="auto"/>
        <w:ind w:firstLine="540"/>
        <w:jc w:val="both"/>
        <w:rPr>
          <w:rFonts w:ascii="Calibri" w:hAnsi="Calibri" w:cs="Calibri"/>
        </w:rPr>
      </w:pP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вправе выплатить работнице пособие по беременности и родам в полном размере, исчисленном исходя из ее среднего заработка, даже если он превышает предельный размер базы для начисления страховых взносов на соответствующий календарный год. Однако за счет средств ФСС РФ покроется только та часть фактически выплаченного пособия, которая не превышает установленное ограничение (ст. 4 Закона N 81-ФЗ, ст. 3 Закона N 255-ФЗ).</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сумму доплаты к пособию необходимо начислить взносы в ПФР, ФСС РФ, ФФОМС (ч. 1 ст. 7, п. 1 ч. 1 ст. 9 Закона N 212-ФЗ).</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Напомним, что ранее они перечислялись также в ТФОМС (ч. 8 ст. 15 Закона N 212-ФЗ). Однако с 1 января 2012 г. тариф для уплаты страховых взносов в ТФОМС не устанавливается. Перечислять взносы в бюджет этого фонда не требуется (</w:t>
      </w:r>
      <w:proofErr w:type="gramStart"/>
      <w:r>
        <w:rPr>
          <w:rFonts w:ascii="Calibri" w:hAnsi="Calibri" w:cs="Calibri"/>
        </w:rPr>
        <w:t>ч</w:t>
      </w:r>
      <w:proofErr w:type="gramEnd"/>
      <w:r>
        <w:rPr>
          <w:rFonts w:ascii="Calibri" w:hAnsi="Calibri" w:cs="Calibri"/>
        </w:rPr>
        <w:t>. 8 ст. 15, ч. 2, 3, 3.1, 3.3, 3.4, 3.5 ст. 58, ч. 1 ст. 58.1, ч. 1 ст. 58.2 Закона N 212-ФЗ, ст. 12, ч. 3 ст. 17 Закона N 313-ФЗ).</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Кроме того, на сумму доплаты необходимо начислить страховые взносы от несчастных случаев на </w:t>
      </w:r>
      <w:proofErr w:type="gramStart"/>
      <w:r>
        <w:rPr>
          <w:rFonts w:ascii="Calibri" w:hAnsi="Calibri" w:cs="Calibri"/>
        </w:rPr>
        <w:t>производстве</w:t>
      </w:r>
      <w:proofErr w:type="gramEnd"/>
      <w:r>
        <w:rPr>
          <w:rFonts w:ascii="Calibri" w:hAnsi="Calibri" w:cs="Calibri"/>
        </w:rPr>
        <w:t xml:space="preserve"> и профзаболеваний (п. 1 ст. 20.1, пп. 1 п. 1 ст. 20.2 Закона N 125-ФЗ).</w:t>
      </w:r>
    </w:p>
    <w:p w:rsidR="00A549E0" w:rsidRDefault="00A549E0">
      <w:pPr>
        <w:widowControl w:val="0"/>
        <w:autoSpaceDE w:val="0"/>
        <w:autoSpaceDN w:val="0"/>
        <w:adjustRightInd w:val="0"/>
        <w:spacing w:after="0" w:line="240" w:lineRule="auto"/>
        <w:ind w:firstLine="540"/>
        <w:jc w:val="both"/>
        <w:rPr>
          <w:rFonts w:ascii="Calibri" w:hAnsi="Calibri" w:cs="Calibri"/>
        </w:rPr>
      </w:pP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Примечание</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Подробнее об уплате страховых взносов при назначении пособия работнику вы можете узнать:</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 в разд. 15.2 "Как облагается страховыми взносами пособие по беременности и родам" Практического пособия по страховым взносам на обязательное социальное страхование;</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 в разд. 11.2.1 "Облагается ли страховыми взносами доплата к пособию по беременности и родам" Практического пособия по взносам на страхование от несчастных случаев на производстве и профзаболеваний.</w:t>
      </w:r>
    </w:p>
    <w:p w:rsidR="00A549E0" w:rsidRDefault="00A549E0">
      <w:pPr>
        <w:widowControl w:val="0"/>
        <w:autoSpaceDE w:val="0"/>
        <w:autoSpaceDN w:val="0"/>
        <w:adjustRightInd w:val="0"/>
        <w:spacing w:after="0" w:line="240" w:lineRule="auto"/>
        <w:ind w:firstLine="540"/>
        <w:jc w:val="both"/>
        <w:rPr>
          <w:rFonts w:ascii="Calibri" w:hAnsi="Calibri" w:cs="Calibri"/>
        </w:rPr>
      </w:pP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Кроме того, с суммы доплаты организация должна удержать НДФЛ (п. 4 ст. 226, п. 1 ст. 217 НК РФ).</w:t>
      </w:r>
    </w:p>
    <w:p w:rsidR="00A549E0" w:rsidRDefault="00A549E0">
      <w:pPr>
        <w:widowControl w:val="0"/>
        <w:autoSpaceDE w:val="0"/>
        <w:autoSpaceDN w:val="0"/>
        <w:adjustRightInd w:val="0"/>
        <w:spacing w:after="0" w:line="240" w:lineRule="auto"/>
        <w:ind w:firstLine="540"/>
        <w:jc w:val="both"/>
        <w:rPr>
          <w:rFonts w:ascii="Calibri" w:hAnsi="Calibri" w:cs="Calibri"/>
        </w:rPr>
      </w:pP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lastRenderedPageBreak/>
        <w:t>Примечание</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Дополнительно рекомендуем вам ознакомиться с разд. 14.11.1 "Облагается ли НДФЛ доплата до среднего заработка к пособиям по временной нетрудоспособности, по беременности и родам, по уходу за ребенком?".</w:t>
      </w:r>
    </w:p>
    <w:p w:rsidR="00A549E0" w:rsidRDefault="00A549E0">
      <w:pPr>
        <w:widowControl w:val="0"/>
        <w:autoSpaceDE w:val="0"/>
        <w:autoSpaceDN w:val="0"/>
        <w:adjustRightInd w:val="0"/>
        <w:spacing w:after="0" w:line="240" w:lineRule="auto"/>
        <w:ind w:firstLine="540"/>
        <w:jc w:val="both"/>
        <w:rPr>
          <w:rFonts w:ascii="Calibri" w:hAnsi="Calibri" w:cs="Calibri"/>
        </w:rPr>
      </w:pP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Также организация может учесть доплату в составе расходов по налогу на прибыль (п. 25 ст. 255 НК РФ). Однако в таком случае условие о выплате доплаты к пособию до среднего заработка работнице, уходящей в отпуск по беременности и родам, должно быть закреплено в трудовом договоре или коллективном договоре. Если условие о выплате работницам, уходящим в отпуск по беременности и родам, не предусмотрено в трудовом или коллективном договоре, то учесть доплату к пособию до среднего заработка при налогообложении прибыли вы не вправе (Письмо Минфина России от 26.10.2009 N 03-03-06/1/691).</w:t>
      </w:r>
    </w:p>
    <w:p w:rsidR="00A549E0" w:rsidRDefault="00A549E0">
      <w:pPr>
        <w:widowControl w:val="0"/>
        <w:autoSpaceDE w:val="0"/>
        <w:autoSpaceDN w:val="0"/>
        <w:adjustRightInd w:val="0"/>
        <w:spacing w:after="0" w:line="240" w:lineRule="auto"/>
        <w:ind w:firstLine="540"/>
        <w:jc w:val="both"/>
        <w:rPr>
          <w:rFonts w:ascii="Calibri" w:hAnsi="Calibri" w:cs="Calibri"/>
        </w:rPr>
      </w:pPr>
    </w:p>
    <w:p w:rsidR="00A549E0" w:rsidRDefault="00A549E0">
      <w:pPr>
        <w:widowControl w:val="0"/>
        <w:autoSpaceDE w:val="0"/>
        <w:autoSpaceDN w:val="0"/>
        <w:adjustRightInd w:val="0"/>
        <w:spacing w:after="0" w:line="240" w:lineRule="auto"/>
        <w:outlineLvl w:val="0"/>
        <w:rPr>
          <w:rFonts w:ascii="Calibri" w:hAnsi="Calibri" w:cs="Calibri"/>
        </w:rPr>
      </w:pPr>
      <w:r>
        <w:rPr>
          <w:rFonts w:ascii="Calibri" w:hAnsi="Calibri" w:cs="Calibri"/>
          <w:b/>
          <w:bCs/>
        </w:rPr>
        <w:t>14.6.5. СРОКИ ВЫПЛАТЫ</w:t>
      </w:r>
    </w:p>
    <w:p w:rsidR="00A549E0" w:rsidRDefault="00A549E0">
      <w:pPr>
        <w:widowControl w:val="0"/>
        <w:autoSpaceDE w:val="0"/>
        <w:autoSpaceDN w:val="0"/>
        <w:adjustRightInd w:val="0"/>
        <w:spacing w:after="0" w:line="240" w:lineRule="auto"/>
        <w:rPr>
          <w:rFonts w:ascii="Calibri" w:hAnsi="Calibri" w:cs="Calibri"/>
        </w:rPr>
      </w:pPr>
      <w:r>
        <w:rPr>
          <w:rFonts w:ascii="Calibri" w:hAnsi="Calibri" w:cs="Calibri"/>
          <w:b/>
          <w:bCs/>
        </w:rPr>
        <w:t>ПОСОБИЯ ПО БЕРЕМЕННОСТИ И РОДАМ</w:t>
      </w:r>
    </w:p>
    <w:p w:rsidR="00A549E0" w:rsidRDefault="00A549E0">
      <w:pPr>
        <w:widowControl w:val="0"/>
        <w:autoSpaceDE w:val="0"/>
        <w:autoSpaceDN w:val="0"/>
        <w:adjustRightInd w:val="0"/>
        <w:spacing w:after="0" w:line="240" w:lineRule="auto"/>
        <w:ind w:firstLine="540"/>
        <w:jc w:val="both"/>
        <w:rPr>
          <w:rFonts w:ascii="Calibri" w:hAnsi="Calibri" w:cs="Calibri"/>
        </w:rPr>
      </w:pP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Работодатель выплачивает работнице пособие по беременности и родам в порядке, установленном для выплаты заработной платы, в ближайший после назначения пособий день, установленный для выплаты зарплаты (</w:t>
      </w:r>
      <w:proofErr w:type="gramStart"/>
      <w:r>
        <w:rPr>
          <w:rFonts w:ascii="Calibri" w:hAnsi="Calibri" w:cs="Calibri"/>
        </w:rPr>
        <w:t>ч</w:t>
      </w:r>
      <w:proofErr w:type="gramEnd"/>
      <w:r>
        <w:rPr>
          <w:rFonts w:ascii="Calibri" w:hAnsi="Calibri" w:cs="Calibri"/>
        </w:rPr>
        <w:t>. 8 ст. 13, ч. 1 ст. 15 Закона N 255-ФЗ).</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Назначенное, но не полученное своевременно работницей пособие выплачивается не более чем за три года, предшествующих обращению за ним (</w:t>
      </w:r>
      <w:proofErr w:type="gramStart"/>
      <w:r>
        <w:rPr>
          <w:rFonts w:ascii="Calibri" w:hAnsi="Calibri" w:cs="Calibri"/>
        </w:rPr>
        <w:t>ч</w:t>
      </w:r>
      <w:proofErr w:type="gramEnd"/>
      <w:r>
        <w:rPr>
          <w:rFonts w:ascii="Calibri" w:hAnsi="Calibri" w:cs="Calibri"/>
        </w:rPr>
        <w:t>. 3 ст. 15 Закона N 255-ФЗ).</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Пособие, не полученное работницей (полностью или частично) по вине страхователя или территориального органа страховщика, выплачивается за все прошедшее время без ограничения каким-либо сроком (</w:t>
      </w:r>
      <w:proofErr w:type="gramStart"/>
      <w:r>
        <w:rPr>
          <w:rFonts w:ascii="Calibri" w:hAnsi="Calibri" w:cs="Calibri"/>
        </w:rPr>
        <w:t>ч</w:t>
      </w:r>
      <w:proofErr w:type="gramEnd"/>
      <w:r>
        <w:rPr>
          <w:rFonts w:ascii="Calibri" w:hAnsi="Calibri" w:cs="Calibri"/>
        </w:rPr>
        <w:t>. 3 ст. 15 Закона N 255-ФЗ).</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Суммы пособий, излишне выплаченные работнику, не могут быть с него взысканы, за исключением случаев счетной ошибки и недобросовестности со стороны получателя (</w:t>
      </w:r>
      <w:proofErr w:type="gramStart"/>
      <w:r>
        <w:rPr>
          <w:rFonts w:ascii="Calibri" w:hAnsi="Calibri" w:cs="Calibri"/>
        </w:rPr>
        <w:t>ч</w:t>
      </w:r>
      <w:proofErr w:type="gramEnd"/>
      <w:r>
        <w:rPr>
          <w:rFonts w:ascii="Calibri" w:hAnsi="Calibri" w:cs="Calibri"/>
        </w:rPr>
        <w:t>. 4 ст. 15 Закона N 255-ФЗ).</w:t>
      </w:r>
    </w:p>
    <w:p w:rsidR="00A549E0" w:rsidRDefault="00A549E0">
      <w:pPr>
        <w:widowControl w:val="0"/>
        <w:autoSpaceDE w:val="0"/>
        <w:autoSpaceDN w:val="0"/>
        <w:adjustRightInd w:val="0"/>
        <w:spacing w:after="0" w:line="240" w:lineRule="auto"/>
        <w:ind w:firstLine="540"/>
        <w:jc w:val="both"/>
        <w:rPr>
          <w:rFonts w:ascii="Calibri" w:hAnsi="Calibri" w:cs="Calibri"/>
        </w:rPr>
      </w:pP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Примечание</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Подробнее об удержании излишне выплаченного пособия вы можете узнать в разд. 14.5.9 "Удержание излишне выплаченного пособия по временной нетрудоспособности". Информация, которая содержится в данном разделе, в полной мере распространяется и на работниц, которым выплачивается пособие по беременности и родам.</w:t>
      </w:r>
    </w:p>
    <w:p w:rsidR="00A549E0" w:rsidRDefault="00A549E0">
      <w:pPr>
        <w:widowControl w:val="0"/>
        <w:autoSpaceDE w:val="0"/>
        <w:autoSpaceDN w:val="0"/>
        <w:adjustRightInd w:val="0"/>
        <w:spacing w:after="0" w:line="240" w:lineRule="auto"/>
        <w:ind w:firstLine="540"/>
        <w:jc w:val="both"/>
        <w:rPr>
          <w:rFonts w:ascii="Calibri" w:hAnsi="Calibri" w:cs="Calibri"/>
        </w:rPr>
      </w:pPr>
    </w:p>
    <w:p w:rsidR="00A549E0" w:rsidRDefault="00A549E0">
      <w:pPr>
        <w:widowControl w:val="0"/>
        <w:autoSpaceDE w:val="0"/>
        <w:autoSpaceDN w:val="0"/>
        <w:adjustRightInd w:val="0"/>
        <w:spacing w:after="0" w:line="240" w:lineRule="auto"/>
        <w:outlineLvl w:val="0"/>
        <w:rPr>
          <w:rFonts w:ascii="Calibri" w:hAnsi="Calibri" w:cs="Calibri"/>
        </w:rPr>
      </w:pPr>
      <w:r>
        <w:rPr>
          <w:rFonts w:ascii="Calibri" w:hAnsi="Calibri" w:cs="Calibri"/>
          <w:b/>
          <w:bCs/>
        </w:rPr>
        <w:t>14.6.6. БУХГАЛТЕРСКИЙ УЧЕТ ПРИ НАЧИСЛЕНИИ</w:t>
      </w:r>
    </w:p>
    <w:p w:rsidR="00A549E0" w:rsidRDefault="00A549E0">
      <w:pPr>
        <w:widowControl w:val="0"/>
        <w:autoSpaceDE w:val="0"/>
        <w:autoSpaceDN w:val="0"/>
        <w:adjustRightInd w:val="0"/>
        <w:spacing w:after="0" w:line="240" w:lineRule="auto"/>
        <w:rPr>
          <w:rFonts w:ascii="Calibri" w:hAnsi="Calibri" w:cs="Calibri"/>
        </w:rPr>
      </w:pPr>
      <w:r>
        <w:rPr>
          <w:rFonts w:ascii="Calibri" w:hAnsi="Calibri" w:cs="Calibri"/>
          <w:b/>
          <w:bCs/>
        </w:rPr>
        <w:t>ПОСОБИЯ ПО БЕРЕМЕННОСТИ И РОДАМ</w:t>
      </w:r>
    </w:p>
    <w:p w:rsidR="00A549E0" w:rsidRDefault="00A549E0">
      <w:pPr>
        <w:widowControl w:val="0"/>
        <w:autoSpaceDE w:val="0"/>
        <w:autoSpaceDN w:val="0"/>
        <w:adjustRightInd w:val="0"/>
        <w:spacing w:after="0" w:line="240" w:lineRule="auto"/>
        <w:ind w:firstLine="540"/>
        <w:jc w:val="both"/>
        <w:rPr>
          <w:rFonts w:ascii="Calibri" w:hAnsi="Calibri" w:cs="Calibri"/>
        </w:rPr>
      </w:pPr>
    </w:p>
    <w:p w:rsidR="00A549E0" w:rsidRDefault="00A549E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Поскольку пособие по беременности и родам выплачивается за счет средств ФСС РФ (ч. 1 ст. 3 Закона N 255-ФЗ), в бухгалтерском учете начисление данного пособия отражается по дебету счета 69 "Расчеты по социальному страхованию и обеспечению", субсчет 69-1 "Расчеты по социальному страхованию", в корреспонденции с кредитом счета 70 "Расчеты с персоналом по оплате труда" (Инструкция по применению Плана счетов).</w:t>
      </w:r>
      <w:proofErr w:type="gramEnd"/>
    </w:p>
    <w:p w:rsidR="00A549E0" w:rsidRDefault="00A549E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Доплата к пособию до среднего заработка является расходом по обычным видам деятельности и отражается по дебету соответствующего счета учета затрат на производство (расходов на продажу) (например, счет 26 "Общехозяйственные расходы") в корреспонденции с кредитом счета 70 "Расчеты с персоналом по оплате труда" (п. п. 5, 8 ПБУ 10/99, Инструкция по применению Плана счетов).</w:t>
      </w:r>
      <w:proofErr w:type="gramEnd"/>
    </w:p>
    <w:p w:rsidR="00A549E0" w:rsidRDefault="00A549E0">
      <w:pPr>
        <w:widowControl w:val="0"/>
        <w:autoSpaceDE w:val="0"/>
        <w:autoSpaceDN w:val="0"/>
        <w:adjustRightInd w:val="0"/>
        <w:spacing w:after="0" w:line="240" w:lineRule="auto"/>
        <w:ind w:firstLine="540"/>
        <w:jc w:val="both"/>
        <w:rPr>
          <w:rFonts w:ascii="Calibri" w:hAnsi="Calibri" w:cs="Calibri"/>
        </w:rPr>
      </w:pPr>
    </w:p>
    <w:p w:rsidR="00A549E0" w:rsidRDefault="00A549E0">
      <w:pPr>
        <w:widowControl w:val="0"/>
        <w:autoSpaceDE w:val="0"/>
        <w:autoSpaceDN w:val="0"/>
        <w:adjustRightInd w:val="0"/>
        <w:spacing w:after="0" w:line="240" w:lineRule="auto"/>
        <w:ind w:firstLine="540"/>
        <w:jc w:val="both"/>
        <w:rPr>
          <w:rFonts w:ascii="Calibri" w:hAnsi="Calibri" w:cs="Calibri"/>
        </w:rPr>
      </w:pPr>
      <w:bookmarkStart w:id="6" w:name="Par127"/>
      <w:bookmarkEnd w:id="6"/>
      <w:r>
        <w:rPr>
          <w:rFonts w:ascii="Calibri" w:hAnsi="Calibri" w:cs="Calibri"/>
          <w:b/>
          <w:bCs/>
          <w:i/>
          <w:iCs/>
        </w:rPr>
        <w:t>ПРИМЕР</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i/>
          <w:iCs/>
        </w:rPr>
        <w:t>определения размера пособия в связи с уходом в отпуск по беременности и родам</w:t>
      </w:r>
    </w:p>
    <w:p w:rsidR="00A549E0" w:rsidRDefault="00A549E0">
      <w:pPr>
        <w:widowControl w:val="0"/>
        <w:autoSpaceDE w:val="0"/>
        <w:autoSpaceDN w:val="0"/>
        <w:adjustRightInd w:val="0"/>
        <w:spacing w:after="0" w:line="240" w:lineRule="auto"/>
        <w:ind w:firstLine="540"/>
        <w:jc w:val="both"/>
        <w:rPr>
          <w:rFonts w:ascii="Calibri" w:hAnsi="Calibri" w:cs="Calibri"/>
        </w:rPr>
      </w:pP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i/>
          <w:iCs/>
        </w:rPr>
        <w:t>Ситуация</w:t>
      </w:r>
    </w:p>
    <w:p w:rsidR="00A549E0" w:rsidRDefault="00A549E0">
      <w:pPr>
        <w:widowControl w:val="0"/>
        <w:autoSpaceDE w:val="0"/>
        <w:autoSpaceDN w:val="0"/>
        <w:adjustRightInd w:val="0"/>
        <w:spacing w:after="0" w:line="240" w:lineRule="auto"/>
        <w:ind w:firstLine="540"/>
        <w:jc w:val="both"/>
        <w:rPr>
          <w:rFonts w:ascii="Calibri" w:hAnsi="Calibri" w:cs="Calibri"/>
        </w:rPr>
      </w:pP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 xml:space="preserve">Начальник финансового отдела организации "Альфа" Т.Т. Роднина в июне 2012 г. написала </w:t>
      </w:r>
      <w:r>
        <w:rPr>
          <w:rFonts w:ascii="Calibri" w:hAnsi="Calibri" w:cs="Calibri"/>
          <w:i/>
          <w:iCs/>
        </w:rPr>
        <w:lastRenderedPageBreak/>
        <w:t xml:space="preserve">заявление на отпуск по беременности и родам с 20 июня 2012 г. и представила листок временной нетрудоспособности, выданный на срок 140 дней (с 20 июня по 6 ноября 2012 г.). Пособие ей было рассчитано исходя из количества дней временной нетрудоспособности, указанного в </w:t>
      </w:r>
      <w:proofErr w:type="gramStart"/>
      <w:r>
        <w:rPr>
          <w:rFonts w:ascii="Calibri" w:hAnsi="Calibri" w:cs="Calibri"/>
          <w:i/>
          <w:iCs/>
        </w:rPr>
        <w:t>больничном</w:t>
      </w:r>
      <w:proofErr w:type="gramEnd"/>
      <w:r>
        <w:rPr>
          <w:rFonts w:ascii="Calibri" w:hAnsi="Calibri" w:cs="Calibri"/>
          <w:i/>
          <w:iCs/>
        </w:rPr>
        <w:t xml:space="preserve"> (140 дней). Пособие к отпуску по беременности и родам выплачено организацией в июне.</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 xml:space="preserve">В </w:t>
      </w:r>
      <w:proofErr w:type="gramStart"/>
      <w:r>
        <w:rPr>
          <w:rFonts w:ascii="Calibri" w:hAnsi="Calibri" w:cs="Calibri"/>
          <w:i/>
          <w:iCs/>
        </w:rPr>
        <w:t>начале</w:t>
      </w:r>
      <w:proofErr w:type="gramEnd"/>
      <w:r>
        <w:rPr>
          <w:rFonts w:ascii="Calibri" w:hAnsi="Calibri" w:cs="Calibri"/>
          <w:i/>
          <w:iCs/>
        </w:rPr>
        <w:t xml:space="preserve"> сентября Т.Т. Роднина представила второй листок нетрудоспособности и заявление на увеличение отпуска по беременности и родам на 16 календарных дней в связи с осложненными родами.</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 xml:space="preserve">Т.Т. Роднина работает в организации "Альфа" с октября 2009 г. Ее заработок с момента приема на работу составлял 40 000 руб. в месяц. В </w:t>
      </w:r>
      <w:proofErr w:type="gramStart"/>
      <w:r>
        <w:rPr>
          <w:rFonts w:ascii="Calibri" w:hAnsi="Calibri" w:cs="Calibri"/>
          <w:i/>
          <w:iCs/>
        </w:rPr>
        <w:t>ноябре</w:t>
      </w:r>
      <w:proofErr w:type="gramEnd"/>
      <w:r>
        <w:rPr>
          <w:rFonts w:ascii="Calibri" w:hAnsi="Calibri" w:cs="Calibri"/>
          <w:i/>
          <w:iCs/>
        </w:rPr>
        <w:t xml:space="preserve"> 2010 г. Т.Т. Роднина болела, заработок за этот месяц составил 24 761,90 руб.</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В организации коллективным договором предусмотрено, что к государственным пособиям по временной нетрудоспособности и беременности и родам производится доплата до среднего заработка. Все выплаты производятся через кассу.</w:t>
      </w:r>
    </w:p>
    <w:p w:rsidR="00A549E0" w:rsidRDefault="00A549E0">
      <w:pPr>
        <w:widowControl w:val="0"/>
        <w:autoSpaceDE w:val="0"/>
        <w:autoSpaceDN w:val="0"/>
        <w:adjustRightInd w:val="0"/>
        <w:spacing w:after="0" w:line="240" w:lineRule="auto"/>
        <w:ind w:firstLine="540"/>
        <w:jc w:val="both"/>
        <w:rPr>
          <w:rFonts w:ascii="Calibri" w:hAnsi="Calibri" w:cs="Calibri"/>
        </w:rPr>
      </w:pP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i/>
          <w:iCs/>
        </w:rPr>
        <w:t>Решение</w:t>
      </w:r>
    </w:p>
    <w:p w:rsidR="00A549E0" w:rsidRDefault="00A549E0">
      <w:pPr>
        <w:widowControl w:val="0"/>
        <w:autoSpaceDE w:val="0"/>
        <w:autoSpaceDN w:val="0"/>
        <w:adjustRightInd w:val="0"/>
        <w:spacing w:after="0" w:line="240" w:lineRule="auto"/>
        <w:ind w:firstLine="540"/>
        <w:jc w:val="both"/>
        <w:rPr>
          <w:rFonts w:ascii="Calibri" w:hAnsi="Calibri" w:cs="Calibri"/>
        </w:rPr>
      </w:pP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Примечание</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 xml:space="preserve">Далее приведен пошаговый алгоритм расчета пособия. Для наглядности на </w:t>
      </w:r>
      <w:proofErr w:type="gramStart"/>
      <w:r>
        <w:rPr>
          <w:rFonts w:ascii="Calibri" w:hAnsi="Calibri" w:cs="Calibri"/>
          <w:i/>
          <w:iCs/>
        </w:rPr>
        <w:t>каждом</w:t>
      </w:r>
      <w:proofErr w:type="gramEnd"/>
      <w:r>
        <w:rPr>
          <w:rFonts w:ascii="Calibri" w:hAnsi="Calibri" w:cs="Calibri"/>
          <w:i/>
          <w:iCs/>
        </w:rPr>
        <w:t xml:space="preserve"> этапе полученные значения округляются. Однако на практике размер выплат необходимо определять без промежуточных округлений.</w:t>
      </w:r>
    </w:p>
    <w:p w:rsidR="00A549E0" w:rsidRDefault="00A549E0">
      <w:pPr>
        <w:widowControl w:val="0"/>
        <w:autoSpaceDE w:val="0"/>
        <w:autoSpaceDN w:val="0"/>
        <w:adjustRightInd w:val="0"/>
        <w:spacing w:after="0" w:line="240" w:lineRule="auto"/>
        <w:ind w:firstLine="540"/>
        <w:jc w:val="both"/>
        <w:rPr>
          <w:rFonts w:ascii="Calibri" w:hAnsi="Calibri" w:cs="Calibri"/>
        </w:rPr>
      </w:pP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1. Определяем расчетный период.</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Расчетным периодом, за который учитывается оплата труда, является период с 1 января 2010 г. по 31 декабря 2011 г.</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2. Определяем суммы выплат за выполнение трудовых обязанностей, начисленные за расчетный период.</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В 2011 г. заработок составил 480 000 руб. (40 000 руб. x 12 мес.).</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В 2010 г. заработок был равен 464 761,90 руб. (40 000 руб. x 11 мес. + 24 761,90 руб.).</w:t>
      </w:r>
    </w:p>
    <w:p w:rsidR="00A549E0" w:rsidRDefault="00A549E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i/>
          <w:iCs/>
        </w:rPr>
        <w:t>Поскольку суммы заработка за 2011 и 2010 гг. превышают предельные размеры базы для начисления страховых взносов в 2011 и 2010 гг. (463 000 и 415 000 руб. соответственно), пособие рассчитывается исходя из этого предела (ч. 3.1 ст. 14 Закона N 255-ФЗ, ч. 4 ст. 8 Закона N 212-ФЗ, ст. 2 Закона N 343-ФЗ).</w:t>
      </w:r>
      <w:proofErr w:type="gramEnd"/>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3. Определяем размер среднего дневного заработка (размер дневного пособия):</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(463 000 + 415 000 руб.) / 730 = 1202,74 руб.</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 xml:space="preserve">4. Рассчитываем размер пособия по беременности и родам (на </w:t>
      </w:r>
      <w:proofErr w:type="gramStart"/>
      <w:r>
        <w:rPr>
          <w:rFonts w:ascii="Calibri" w:hAnsi="Calibri" w:cs="Calibri"/>
          <w:i/>
          <w:iCs/>
        </w:rPr>
        <w:t>основании</w:t>
      </w:r>
      <w:proofErr w:type="gramEnd"/>
      <w:r>
        <w:rPr>
          <w:rFonts w:ascii="Calibri" w:hAnsi="Calibri" w:cs="Calibri"/>
          <w:i/>
          <w:iCs/>
        </w:rPr>
        <w:t xml:space="preserve"> первого листка нетрудоспособности):</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1202,74 руб. x 140 дн. = 168 383,60 руб.</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Пособие по беременности и родам, подлежащее выплате работнице за счет средств ФСС РФ, составляет 168 383,60 руб.</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5. Рассчитываем доплату к пособию до среднего заработка.</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Сначала определим размер дневного пособия исходя из среднего заработка Т.Т. Родниной. Он равен 1294,19 руб. ((480 000 руб. + 464 761,90 руб.) / 730).</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После этого рассчитываем сумму пособия исходя из среднего заработка - 181 186,60 руб. (140 дн. x 1294,19 руб.).</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Определяем сумму доплаты:</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181 186,60 руб. - 168 383,60 руб. = 12 803 руб.</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Сумма доплаты за счет средств организации по первому листку временной нетрудоспособности за отпуск равна 12 803 руб.</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 xml:space="preserve">6. Рассчитываем сумму пособия по беременности и родам за дни, на которые был продлен отпуск по беременности и родам (на </w:t>
      </w:r>
      <w:proofErr w:type="gramStart"/>
      <w:r>
        <w:rPr>
          <w:rFonts w:ascii="Calibri" w:hAnsi="Calibri" w:cs="Calibri"/>
          <w:i/>
          <w:iCs/>
        </w:rPr>
        <w:t>основании</w:t>
      </w:r>
      <w:proofErr w:type="gramEnd"/>
      <w:r>
        <w:rPr>
          <w:rFonts w:ascii="Calibri" w:hAnsi="Calibri" w:cs="Calibri"/>
          <w:i/>
          <w:iCs/>
        </w:rPr>
        <w:t xml:space="preserve"> второго листка нетрудоспособности, представленного после родов).</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 xml:space="preserve">Поскольку рассчитанный нами средний заработок превышает установленное ограничение для каждого года расчетного периода, размер пособия определяем исходя из </w:t>
      </w:r>
      <w:r>
        <w:rPr>
          <w:rFonts w:ascii="Calibri" w:hAnsi="Calibri" w:cs="Calibri"/>
          <w:i/>
          <w:iCs/>
        </w:rPr>
        <w:lastRenderedPageBreak/>
        <w:t>предельного значения:</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1202,74 руб. x 16 дн. = 19 243,84 руб.</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Пособие по беременности и родам работнице за счет средств ФСС РФ за дни, на которые был продлен отпуск по беременности и родам, исчислено в размере 19 243,84 руб.</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7. Рассчитываем доплату к пособию за дни, на которые продлен отпуск по беременности и родам (по второму листку временной нетрудоспособности).</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Для этого определяем сумму пособия за 16 дней исходя из среднего заработка:</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1294,19 руб. x 16 дн. = 20 707,04 руб.</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Определяем сумму доплаты:</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20 707,04 руб. - 19 243,84 руб. = 1463,20 руб.</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Сумма доплаты за счет средств организации по второму листку временной нетрудоспособности составляет 1463,20 руб.</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 xml:space="preserve">Пособие по беременности и родам не подлежит обложению НДФЛ на </w:t>
      </w:r>
      <w:proofErr w:type="gramStart"/>
      <w:r>
        <w:rPr>
          <w:rFonts w:ascii="Calibri" w:hAnsi="Calibri" w:cs="Calibri"/>
          <w:i/>
          <w:iCs/>
        </w:rPr>
        <w:t>основании</w:t>
      </w:r>
      <w:proofErr w:type="gramEnd"/>
      <w:r>
        <w:rPr>
          <w:rFonts w:ascii="Calibri" w:hAnsi="Calibri" w:cs="Calibri"/>
          <w:i/>
          <w:iCs/>
        </w:rPr>
        <w:t xml:space="preserve"> п. 1 ст. 217 НК РФ. Поэтому сумма пособия в данном случае выплачивается в исчисленном размере без удержания налога.</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В свою очередь, доплата за отпуск по беременности и родам облагается НДФЛ (пп. 6 п. 1 ст. 208, ст. 209, п. 1 ст. 217 НК РФ). Работодатель из этой суммы должен удержать НДФЛ (п. п. 2, 4 ст. 226 НК РФ).</w:t>
      </w: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 xml:space="preserve">В </w:t>
      </w:r>
      <w:proofErr w:type="gramStart"/>
      <w:r>
        <w:rPr>
          <w:rFonts w:ascii="Calibri" w:hAnsi="Calibri" w:cs="Calibri"/>
          <w:i/>
          <w:iCs/>
        </w:rPr>
        <w:t>июне</w:t>
      </w:r>
      <w:proofErr w:type="gramEnd"/>
      <w:r>
        <w:rPr>
          <w:rFonts w:ascii="Calibri" w:hAnsi="Calibri" w:cs="Calibri"/>
          <w:i/>
          <w:iCs/>
        </w:rPr>
        <w:t xml:space="preserve"> 2012 г. в бухгалтерском учете отражены следующие операции.</w:t>
      </w:r>
    </w:p>
    <w:p w:rsidR="00A549E0" w:rsidRDefault="00A549E0">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tblPr>
      <w:tblGrid>
        <w:gridCol w:w="3480"/>
        <w:gridCol w:w="1200"/>
        <w:gridCol w:w="1200"/>
        <w:gridCol w:w="1440"/>
        <w:gridCol w:w="2160"/>
      </w:tblGrid>
      <w:tr w:rsidR="00A549E0">
        <w:tblPrEx>
          <w:tblCellMar>
            <w:top w:w="0" w:type="dxa"/>
            <w:bottom w:w="0" w:type="dxa"/>
          </w:tblCellMar>
        </w:tblPrEx>
        <w:trPr>
          <w:trHeight w:val="400"/>
          <w:tblCellSpacing w:w="5" w:type="nil"/>
        </w:trPr>
        <w:tc>
          <w:tcPr>
            <w:tcW w:w="3480" w:type="dxa"/>
            <w:tcBorders>
              <w:top w:val="single" w:sz="8" w:space="0" w:color="auto"/>
              <w:left w:val="single" w:sz="8" w:space="0" w:color="auto"/>
              <w:bottom w:val="single" w:sz="8" w:space="0" w:color="auto"/>
              <w:right w:val="single" w:sz="8" w:space="0" w:color="auto"/>
            </w:tcBorders>
          </w:tcPr>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Содержание операций    </w:t>
            </w:r>
          </w:p>
        </w:tc>
        <w:tc>
          <w:tcPr>
            <w:tcW w:w="1200" w:type="dxa"/>
            <w:tcBorders>
              <w:top w:val="single" w:sz="8" w:space="0" w:color="auto"/>
              <w:left w:val="single" w:sz="8" w:space="0" w:color="auto"/>
              <w:bottom w:val="single" w:sz="8" w:space="0" w:color="auto"/>
              <w:right w:val="single" w:sz="8" w:space="0" w:color="auto"/>
            </w:tcBorders>
          </w:tcPr>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Дебет </w:t>
            </w:r>
          </w:p>
        </w:tc>
        <w:tc>
          <w:tcPr>
            <w:tcW w:w="1200" w:type="dxa"/>
            <w:tcBorders>
              <w:top w:val="single" w:sz="8" w:space="0" w:color="auto"/>
              <w:left w:val="single" w:sz="8" w:space="0" w:color="auto"/>
              <w:bottom w:val="single" w:sz="8" w:space="0" w:color="auto"/>
              <w:right w:val="single" w:sz="8" w:space="0" w:color="auto"/>
            </w:tcBorders>
          </w:tcPr>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Кредит </w:t>
            </w:r>
          </w:p>
        </w:tc>
        <w:tc>
          <w:tcPr>
            <w:tcW w:w="1440" w:type="dxa"/>
            <w:tcBorders>
              <w:top w:val="single" w:sz="8" w:space="0" w:color="auto"/>
              <w:left w:val="single" w:sz="8" w:space="0" w:color="auto"/>
              <w:bottom w:val="single" w:sz="8" w:space="0" w:color="auto"/>
              <w:right w:val="single" w:sz="8" w:space="0" w:color="auto"/>
            </w:tcBorders>
          </w:tcPr>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Сумма,  </w:t>
            </w:r>
          </w:p>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руб.   </w:t>
            </w:r>
          </w:p>
        </w:tc>
        <w:tc>
          <w:tcPr>
            <w:tcW w:w="2160" w:type="dxa"/>
            <w:tcBorders>
              <w:top w:val="single" w:sz="8" w:space="0" w:color="auto"/>
              <w:left w:val="single" w:sz="8" w:space="0" w:color="auto"/>
              <w:bottom w:val="single" w:sz="8" w:space="0" w:color="auto"/>
              <w:right w:val="single" w:sz="8" w:space="0" w:color="auto"/>
            </w:tcBorders>
          </w:tcPr>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Первичный   </w:t>
            </w:r>
          </w:p>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документ    </w:t>
            </w:r>
          </w:p>
        </w:tc>
      </w:tr>
      <w:tr w:rsidR="00A549E0">
        <w:tblPrEx>
          <w:tblCellMar>
            <w:top w:w="0" w:type="dxa"/>
            <w:bottom w:w="0" w:type="dxa"/>
          </w:tblCellMar>
        </w:tblPrEx>
        <w:trPr>
          <w:trHeight w:val="600"/>
          <w:tblCellSpacing w:w="5" w:type="nil"/>
        </w:trPr>
        <w:tc>
          <w:tcPr>
            <w:tcW w:w="3480" w:type="dxa"/>
            <w:tcBorders>
              <w:left w:val="single" w:sz="8" w:space="0" w:color="auto"/>
              <w:bottom w:val="single" w:sz="8" w:space="0" w:color="auto"/>
              <w:right w:val="single" w:sz="8" w:space="0" w:color="auto"/>
            </w:tcBorders>
          </w:tcPr>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Начислено пособие </w:t>
            </w:r>
            <w:proofErr w:type="gramStart"/>
            <w:r>
              <w:rPr>
                <w:rFonts w:ascii="Courier New" w:hAnsi="Courier New" w:cs="Courier New"/>
                <w:sz w:val="20"/>
                <w:szCs w:val="20"/>
              </w:rPr>
              <w:t>по</w:t>
            </w:r>
            <w:proofErr w:type="gramEnd"/>
            <w:r>
              <w:rPr>
                <w:rFonts w:ascii="Courier New" w:hAnsi="Courier New" w:cs="Courier New"/>
                <w:sz w:val="20"/>
                <w:szCs w:val="20"/>
              </w:rPr>
              <w:t xml:space="preserve">       </w:t>
            </w:r>
          </w:p>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беременности и родам </w:t>
            </w:r>
            <w:proofErr w:type="gramStart"/>
            <w:r>
              <w:rPr>
                <w:rFonts w:ascii="Courier New" w:hAnsi="Courier New" w:cs="Courier New"/>
                <w:sz w:val="20"/>
                <w:szCs w:val="20"/>
              </w:rPr>
              <w:t>за</w:t>
            </w:r>
            <w:proofErr w:type="gramEnd"/>
            <w:r>
              <w:rPr>
                <w:rFonts w:ascii="Courier New" w:hAnsi="Courier New" w:cs="Courier New"/>
                <w:sz w:val="20"/>
                <w:szCs w:val="20"/>
              </w:rPr>
              <w:t xml:space="preserve">    </w:t>
            </w:r>
          </w:p>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счет средств ФСС РФ        </w:t>
            </w:r>
          </w:p>
        </w:tc>
        <w:tc>
          <w:tcPr>
            <w:tcW w:w="1200" w:type="dxa"/>
            <w:tcBorders>
              <w:left w:val="single" w:sz="8" w:space="0" w:color="auto"/>
              <w:bottom w:val="single" w:sz="8" w:space="0" w:color="auto"/>
              <w:right w:val="single" w:sz="8" w:space="0" w:color="auto"/>
            </w:tcBorders>
          </w:tcPr>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69-1  </w:t>
            </w:r>
          </w:p>
        </w:tc>
        <w:tc>
          <w:tcPr>
            <w:tcW w:w="1200" w:type="dxa"/>
            <w:tcBorders>
              <w:left w:val="single" w:sz="8" w:space="0" w:color="auto"/>
              <w:bottom w:val="single" w:sz="8" w:space="0" w:color="auto"/>
              <w:right w:val="single" w:sz="8" w:space="0" w:color="auto"/>
            </w:tcBorders>
          </w:tcPr>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70   </w:t>
            </w:r>
          </w:p>
        </w:tc>
        <w:tc>
          <w:tcPr>
            <w:tcW w:w="1440" w:type="dxa"/>
            <w:tcBorders>
              <w:left w:val="single" w:sz="8" w:space="0" w:color="auto"/>
              <w:bottom w:val="single" w:sz="8" w:space="0" w:color="auto"/>
              <w:right w:val="single" w:sz="8" w:space="0" w:color="auto"/>
            </w:tcBorders>
          </w:tcPr>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168 383,60</w:t>
            </w:r>
          </w:p>
        </w:tc>
        <w:tc>
          <w:tcPr>
            <w:tcW w:w="2160" w:type="dxa"/>
            <w:tcBorders>
              <w:left w:val="single" w:sz="8" w:space="0" w:color="auto"/>
              <w:bottom w:val="single" w:sz="8" w:space="0" w:color="auto"/>
              <w:right w:val="single" w:sz="8" w:space="0" w:color="auto"/>
            </w:tcBorders>
          </w:tcPr>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Листок временной</w:t>
            </w:r>
          </w:p>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нетрудоспособ- </w:t>
            </w:r>
          </w:p>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ности     </w:t>
            </w:r>
          </w:p>
        </w:tc>
      </w:tr>
      <w:tr w:rsidR="00A549E0">
        <w:tblPrEx>
          <w:tblCellMar>
            <w:top w:w="0" w:type="dxa"/>
            <w:bottom w:w="0" w:type="dxa"/>
          </w:tblCellMar>
        </w:tblPrEx>
        <w:trPr>
          <w:trHeight w:val="1000"/>
          <w:tblCellSpacing w:w="5" w:type="nil"/>
        </w:trPr>
        <w:tc>
          <w:tcPr>
            <w:tcW w:w="3480" w:type="dxa"/>
            <w:tcBorders>
              <w:left w:val="single" w:sz="8" w:space="0" w:color="auto"/>
              <w:bottom w:val="single" w:sz="8" w:space="0" w:color="auto"/>
              <w:right w:val="single" w:sz="8" w:space="0" w:color="auto"/>
            </w:tcBorders>
          </w:tcPr>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Начислена доплата к пособию</w:t>
            </w:r>
          </w:p>
        </w:tc>
        <w:tc>
          <w:tcPr>
            <w:tcW w:w="1200" w:type="dxa"/>
            <w:tcBorders>
              <w:left w:val="single" w:sz="8" w:space="0" w:color="auto"/>
              <w:bottom w:val="single" w:sz="8" w:space="0" w:color="auto"/>
              <w:right w:val="single" w:sz="8" w:space="0" w:color="auto"/>
            </w:tcBorders>
          </w:tcPr>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26   </w:t>
            </w:r>
          </w:p>
        </w:tc>
        <w:tc>
          <w:tcPr>
            <w:tcW w:w="1200" w:type="dxa"/>
            <w:tcBorders>
              <w:left w:val="single" w:sz="8" w:space="0" w:color="auto"/>
              <w:bottom w:val="single" w:sz="8" w:space="0" w:color="auto"/>
              <w:right w:val="single" w:sz="8" w:space="0" w:color="auto"/>
            </w:tcBorders>
          </w:tcPr>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70   </w:t>
            </w:r>
          </w:p>
        </w:tc>
        <w:tc>
          <w:tcPr>
            <w:tcW w:w="1440" w:type="dxa"/>
            <w:tcBorders>
              <w:left w:val="single" w:sz="8" w:space="0" w:color="auto"/>
              <w:bottom w:val="single" w:sz="8" w:space="0" w:color="auto"/>
              <w:right w:val="single" w:sz="8" w:space="0" w:color="auto"/>
            </w:tcBorders>
          </w:tcPr>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12 803,00</w:t>
            </w:r>
          </w:p>
        </w:tc>
        <w:tc>
          <w:tcPr>
            <w:tcW w:w="2160" w:type="dxa"/>
            <w:tcBorders>
              <w:left w:val="single" w:sz="8" w:space="0" w:color="auto"/>
              <w:bottom w:val="single" w:sz="8" w:space="0" w:color="auto"/>
              <w:right w:val="single" w:sz="8" w:space="0" w:color="auto"/>
            </w:tcBorders>
          </w:tcPr>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Бухгалтерская </w:t>
            </w:r>
          </w:p>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справка,    </w:t>
            </w:r>
          </w:p>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Листок временной</w:t>
            </w:r>
          </w:p>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нетрудоспособ- </w:t>
            </w:r>
          </w:p>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ности     </w:t>
            </w:r>
          </w:p>
        </w:tc>
      </w:tr>
      <w:tr w:rsidR="00A549E0">
        <w:tblPrEx>
          <w:tblCellMar>
            <w:top w:w="0" w:type="dxa"/>
            <w:bottom w:w="0" w:type="dxa"/>
          </w:tblCellMar>
        </w:tblPrEx>
        <w:trPr>
          <w:trHeight w:val="800"/>
          <w:tblCellSpacing w:w="5" w:type="nil"/>
        </w:trPr>
        <w:tc>
          <w:tcPr>
            <w:tcW w:w="3480" w:type="dxa"/>
            <w:tcBorders>
              <w:left w:val="single" w:sz="8" w:space="0" w:color="auto"/>
              <w:bottom w:val="single" w:sz="8" w:space="0" w:color="auto"/>
              <w:right w:val="single" w:sz="8" w:space="0" w:color="auto"/>
            </w:tcBorders>
          </w:tcPr>
          <w:p w:rsidR="00A549E0" w:rsidRDefault="00A549E0">
            <w:pPr>
              <w:widowControl w:val="0"/>
              <w:autoSpaceDE w:val="0"/>
              <w:autoSpaceDN w:val="0"/>
              <w:adjustRightInd w:val="0"/>
              <w:spacing w:after="0" w:line="240" w:lineRule="auto"/>
              <w:rPr>
                <w:rFonts w:ascii="Courier New" w:hAnsi="Courier New" w:cs="Courier New"/>
                <w:sz w:val="20"/>
                <w:szCs w:val="20"/>
              </w:rPr>
            </w:pPr>
            <w:proofErr w:type="gramStart"/>
            <w:r>
              <w:rPr>
                <w:rFonts w:ascii="Courier New" w:hAnsi="Courier New" w:cs="Courier New"/>
                <w:sz w:val="20"/>
                <w:szCs w:val="20"/>
              </w:rPr>
              <w:t>Удержан</w:t>
            </w:r>
            <w:proofErr w:type="gramEnd"/>
            <w:r>
              <w:rPr>
                <w:rFonts w:ascii="Courier New" w:hAnsi="Courier New" w:cs="Courier New"/>
                <w:sz w:val="20"/>
                <w:szCs w:val="20"/>
              </w:rPr>
              <w:t xml:space="preserve"> НДФЛ из суммы      </w:t>
            </w:r>
          </w:p>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доплаты &lt;*&gt;</w:t>
            </w:r>
          </w:p>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(12 803 x 13%)             </w:t>
            </w:r>
          </w:p>
        </w:tc>
        <w:tc>
          <w:tcPr>
            <w:tcW w:w="1200" w:type="dxa"/>
            <w:tcBorders>
              <w:left w:val="single" w:sz="8" w:space="0" w:color="auto"/>
              <w:bottom w:val="single" w:sz="8" w:space="0" w:color="auto"/>
              <w:right w:val="single" w:sz="8" w:space="0" w:color="auto"/>
            </w:tcBorders>
          </w:tcPr>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70   </w:t>
            </w:r>
          </w:p>
        </w:tc>
        <w:tc>
          <w:tcPr>
            <w:tcW w:w="1200" w:type="dxa"/>
            <w:tcBorders>
              <w:left w:val="single" w:sz="8" w:space="0" w:color="auto"/>
              <w:bottom w:val="single" w:sz="8" w:space="0" w:color="auto"/>
              <w:right w:val="single" w:sz="8" w:space="0" w:color="auto"/>
            </w:tcBorders>
          </w:tcPr>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68-НДФЛ</w:t>
            </w:r>
          </w:p>
        </w:tc>
        <w:tc>
          <w:tcPr>
            <w:tcW w:w="1440" w:type="dxa"/>
            <w:tcBorders>
              <w:left w:val="single" w:sz="8" w:space="0" w:color="auto"/>
              <w:bottom w:val="single" w:sz="8" w:space="0" w:color="auto"/>
              <w:right w:val="single" w:sz="8" w:space="0" w:color="auto"/>
            </w:tcBorders>
          </w:tcPr>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1 664,00</w:t>
            </w:r>
          </w:p>
        </w:tc>
        <w:tc>
          <w:tcPr>
            <w:tcW w:w="2160" w:type="dxa"/>
            <w:tcBorders>
              <w:left w:val="single" w:sz="8" w:space="0" w:color="auto"/>
              <w:bottom w:val="single" w:sz="8" w:space="0" w:color="auto"/>
              <w:right w:val="single" w:sz="8" w:space="0" w:color="auto"/>
            </w:tcBorders>
          </w:tcPr>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Регистр    </w:t>
            </w:r>
          </w:p>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налогового учета</w:t>
            </w:r>
          </w:p>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 xml:space="preserve">(налоговая   </w:t>
            </w:r>
            <w:proofErr w:type="gramEnd"/>
          </w:p>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карточка)   </w:t>
            </w:r>
          </w:p>
        </w:tc>
      </w:tr>
      <w:tr w:rsidR="00A549E0">
        <w:tblPrEx>
          <w:tblCellMar>
            <w:top w:w="0" w:type="dxa"/>
            <w:bottom w:w="0" w:type="dxa"/>
          </w:tblCellMar>
        </w:tblPrEx>
        <w:trPr>
          <w:trHeight w:val="1000"/>
          <w:tblCellSpacing w:w="5" w:type="nil"/>
        </w:trPr>
        <w:tc>
          <w:tcPr>
            <w:tcW w:w="3480" w:type="dxa"/>
            <w:tcBorders>
              <w:left w:val="single" w:sz="8" w:space="0" w:color="auto"/>
              <w:bottom w:val="single" w:sz="8" w:space="0" w:color="auto"/>
              <w:right w:val="single" w:sz="8" w:space="0" w:color="auto"/>
            </w:tcBorders>
          </w:tcPr>
          <w:p w:rsidR="00A549E0" w:rsidRDefault="00A549E0">
            <w:pPr>
              <w:widowControl w:val="0"/>
              <w:autoSpaceDE w:val="0"/>
              <w:autoSpaceDN w:val="0"/>
              <w:adjustRightInd w:val="0"/>
              <w:spacing w:after="0" w:line="240" w:lineRule="auto"/>
              <w:rPr>
                <w:rFonts w:ascii="Courier New" w:hAnsi="Courier New" w:cs="Courier New"/>
                <w:sz w:val="20"/>
                <w:szCs w:val="20"/>
              </w:rPr>
            </w:pPr>
            <w:proofErr w:type="gramStart"/>
            <w:r>
              <w:rPr>
                <w:rFonts w:ascii="Courier New" w:hAnsi="Courier New" w:cs="Courier New"/>
                <w:sz w:val="20"/>
                <w:szCs w:val="20"/>
              </w:rPr>
              <w:t>Выплачены</w:t>
            </w:r>
            <w:proofErr w:type="gramEnd"/>
            <w:r>
              <w:rPr>
                <w:rFonts w:ascii="Courier New" w:hAnsi="Courier New" w:cs="Courier New"/>
                <w:sz w:val="20"/>
                <w:szCs w:val="20"/>
              </w:rPr>
              <w:t xml:space="preserve"> пособие по       </w:t>
            </w:r>
          </w:p>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беременности и родам и     </w:t>
            </w:r>
          </w:p>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доплата к пособию          </w:t>
            </w:r>
          </w:p>
          <w:p w:rsidR="00A549E0" w:rsidRDefault="00A549E0">
            <w:pPr>
              <w:widowControl w:val="0"/>
              <w:autoSpaceDE w:val="0"/>
              <w:autoSpaceDN w:val="0"/>
              <w:adjustRightInd w:val="0"/>
              <w:spacing w:after="0" w:line="240" w:lineRule="auto"/>
              <w:rPr>
                <w:rFonts w:ascii="Courier New" w:hAnsi="Courier New" w:cs="Courier New"/>
                <w:sz w:val="20"/>
                <w:szCs w:val="20"/>
              </w:rPr>
            </w:pPr>
            <w:proofErr w:type="gramStart"/>
            <w:r>
              <w:rPr>
                <w:rFonts w:ascii="Courier New" w:hAnsi="Courier New" w:cs="Courier New"/>
                <w:sz w:val="20"/>
                <w:szCs w:val="20"/>
              </w:rPr>
              <w:t xml:space="preserve">(168 383,60 + 12 803 -     </w:t>
            </w:r>
            <w:proofErr w:type="gramEnd"/>
          </w:p>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1664)                      </w:t>
            </w:r>
          </w:p>
        </w:tc>
        <w:tc>
          <w:tcPr>
            <w:tcW w:w="1200" w:type="dxa"/>
            <w:tcBorders>
              <w:left w:val="single" w:sz="8" w:space="0" w:color="auto"/>
              <w:bottom w:val="single" w:sz="8" w:space="0" w:color="auto"/>
              <w:right w:val="single" w:sz="8" w:space="0" w:color="auto"/>
            </w:tcBorders>
          </w:tcPr>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70   </w:t>
            </w:r>
          </w:p>
        </w:tc>
        <w:tc>
          <w:tcPr>
            <w:tcW w:w="1200" w:type="dxa"/>
            <w:tcBorders>
              <w:left w:val="single" w:sz="8" w:space="0" w:color="auto"/>
              <w:bottom w:val="single" w:sz="8" w:space="0" w:color="auto"/>
              <w:right w:val="single" w:sz="8" w:space="0" w:color="auto"/>
            </w:tcBorders>
          </w:tcPr>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50   </w:t>
            </w:r>
          </w:p>
        </w:tc>
        <w:tc>
          <w:tcPr>
            <w:tcW w:w="1440" w:type="dxa"/>
            <w:tcBorders>
              <w:left w:val="single" w:sz="8" w:space="0" w:color="auto"/>
              <w:bottom w:val="single" w:sz="8" w:space="0" w:color="auto"/>
              <w:right w:val="single" w:sz="8" w:space="0" w:color="auto"/>
            </w:tcBorders>
          </w:tcPr>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179 522,60</w:t>
            </w:r>
          </w:p>
        </w:tc>
        <w:tc>
          <w:tcPr>
            <w:tcW w:w="2160" w:type="dxa"/>
            <w:tcBorders>
              <w:left w:val="single" w:sz="8" w:space="0" w:color="auto"/>
              <w:bottom w:val="single" w:sz="8" w:space="0" w:color="auto"/>
              <w:right w:val="single" w:sz="8" w:space="0" w:color="auto"/>
            </w:tcBorders>
          </w:tcPr>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Расчетно-   </w:t>
            </w:r>
          </w:p>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платежная   </w:t>
            </w:r>
          </w:p>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ведомость   </w:t>
            </w:r>
          </w:p>
        </w:tc>
      </w:tr>
    </w:tbl>
    <w:p w:rsidR="00A549E0" w:rsidRDefault="00A549E0">
      <w:pPr>
        <w:widowControl w:val="0"/>
        <w:autoSpaceDE w:val="0"/>
        <w:autoSpaceDN w:val="0"/>
        <w:adjustRightInd w:val="0"/>
        <w:spacing w:after="0" w:line="240" w:lineRule="auto"/>
        <w:ind w:firstLine="540"/>
        <w:jc w:val="both"/>
        <w:rPr>
          <w:rFonts w:ascii="Calibri" w:hAnsi="Calibri" w:cs="Calibri"/>
        </w:rPr>
      </w:pP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w:t>
      </w:r>
    </w:p>
    <w:p w:rsidR="00A549E0" w:rsidRDefault="00A549E0">
      <w:pPr>
        <w:widowControl w:val="0"/>
        <w:autoSpaceDE w:val="0"/>
        <w:autoSpaceDN w:val="0"/>
        <w:adjustRightInd w:val="0"/>
        <w:spacing w:after="0" w:line="240" w:lineRule="auto"/>
        <w:ind w:firstLine="540"/>
        <w:jc w:val="both"/>
        <w:rPr>
          <w:rFonts w:ascii="Calibri" w:hAnsi="Calibri" w:cs="Calibri"/>
        </w:rPr>
      </w:pPr>
      <w:bookmarkStart w:id="7" w:name="Par200"/>
      <w:bookmarkEnd w:id="7"/>
      <w:r>
        <w:rPr>
          <w:rFonts w:ascii="Calibri" w:hAnsi="Calibri" w:cs="Calibri"/>
          <w:i/>
          <w:iCs/>
        </w:rPr>
        <w:t>&lt;*&gt; О том, как облагаются НДФЛ пособие по беременности и родам и доплата к нему, вы можете узнать в разд. 14.11 "Налогообложение государственных пособий по временной нетрудоспособности, по беременности и родам, по уходу за ребенком и ежемесячной компенсационной выплаты".</w:t>
      </w:r>
    </w:p>
    <w:p w:rsidR="00A549E0" w:rsidRDefault="00A549E0">
      <w:pPr>
        <w:widowControl w:val="0"/>
        <w:autoSpaceDE w:val="0"/>
        <w:autoSpaceDN w:val="0"/>
        <w:adjustRightInd w:val="0"/>
        <w:spacing w:after="0" w:line="240" w:lineRule="auto"/>
        <w:ind w:firstLine="540"/>
        <w:jc w:val="both"/>
        <w:rPr>
          <w:rFonts w:ascii="Calibri" w:hAnsi="Calibri" w:cs="Calibri"/>
        </w:rPr>
      </w:pP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 xml:space="preserve">В </w:t>
      </w:r>
      <w:proofErr w:type="gramStart"/>
      <w:r>
        <w:rPr>
          <w:rFonts w:ascii="Calibri" w:hAnsi="Calibri" w:cs="Calibri"/>
          <w:i/>
          <w:iCs/>
        </w:rPr>
        <w:t>сентябре</w:t>
      </w:r>
      <w:proofErr w:type="gramEnd"/>
      <w:r>
        <w:rPr>
          <w:rFonts w:ascii="Calibri" w:hAnsi="Calibri" w:cs="Calibri"/>
          <w:i/>
          <w:iCs/>
        </w:rPr>
        <w:t xml:space="preserve"> 2012 г. в бухгалтерском учете отражены следующие операции.</w:t>
      </w:r>
    </w:p>
    <w:p w:rsidR="00A549E0" w:rsidRDefault="00A549E0">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tblPr>
      <w:tblGrid>
        <w:gridCol w:w="3480"/>
        <w:gridCol w:w="1200"/>
        <w:gridCol w:w="1200"/>
        <w:gridCol w:w="1440"/>
        <w:gridCol w:w="2160"/>
      </w:tblGrid>
      <w:tr w:rsidR="00A549E0">
        <w:tblPrEx>
          <w:tblCellMar>
            <w:top w:w="0" w:type="dxa"/>
            <w:bottom w:w="0" w:type="dxa"/>
          </w:tblCellMar>
        </w:tblPrEx>
        <w:trPr>
          <w:trHeight w:val="400"/>
          <w:tblCellSpacing w:w="5" w:type="nil"/>
        </w:trPr>
        <w:tc>
          <w:tcPr>
            <w:tcW w:w="3480" w:type="dxa"/>
            <w:tcBorders>
              <w:top w:val="single" w:sz="8" w:space="0" w:color="auto"/>
              <w:left w:val="single" w:sz="8" w:space="0" w:color="auto"/>
              <w:bottom w:val="single" w:sz="8" w:space="0" w:color="auto"/>
              <w:right w:val="single" w:sz="8" w:space="0" w:color="auto"/>
            </w:tcBorders>
          </w:tcPr>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Содержание операций    </w:t>
            </w:r>
          </w:p>
        </w:tc>
        <w:tc>
          <w:tcPr>
            <w:tcW w:w="1200" w:type="dxa"/>
            <w:tcBorders>
              <w:top w:val="single" w:sz="8" w:space="0" w:color="auto"/>
              <w:left w:val="single" w:sz="8" w:space="0" w:color="auto"/>
              <w:bottom w:val="single" w:sz="8" w:space="0" w:color="auto"/>
              <w:right w:val="single" w:sz="8" w:space="0" w:color="auto"/>
            </w:tcBorders>
          </w:tcPr>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Дебет </w:t>
            </w:r>
          </w:p>
        </w:tc>
        <w:tc>
          <w:tcPr>
            <w:tcW w:w="1200" w:type="dxa"/>
            <w:tcBorders>
              <w:top w:val="single" w:sz="8" w:space="0" w:color="auto"/>
              <w:left w:val="single" w:sz="8" w:space="0" w:color="auto"/>
              <w:bottom w:val="single" w:sz="8" w:space="0" w:color="auto"/>
              <w:right w:val="single" w:sz="8" w:space="0" w:color="auto"/>
            </w:tcBorders>
          </w:tcPr>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Кредит </w:t>
            </w:r>
          </w:p>
        </w:tc>
        <w:tc>
          <w:tcPr>
            <w:tcW w:w="1440" w:type="dxa"/>
            <w:tcBorders>
              <w:top w:val="single" w:sz="8" w:space="0" w:color="auto"/>
              <w:left w:val="single" w:sz="8" w:space="0" w:color="auto"/>
              <w:bottom w:val="single" w:sz="8" w:space="0" w:color="auto"/>
              <w:right w:val="single" w:sz="8" w:space="0" w:color="auto"/>
            </w:tcBorders>
          </w:tcPr>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Сумма,  </w:t>
            </w:r>
          </w:p>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руб.   </w:t>
            </w:r>
          </w:p>
        </w:tc>
        <w:tc>
          <w:tcPr>
            <w:tcW w:w="2160" w:type="dxa"/>
            <w:tcBorders>
              <w:top w:val="single" w:sz="8" w:space="0" w:color="auto"/>
              <w:left w:val="single" w:sz="8" w:space="0" w:color="auto"/>
              <w:bottom w:val="single" w:sz="8" w:space="0" w:color="auto"/>
              <w:right w:val="single" w:sz="8" w:space="0" w:color="auto"/>
            </w:tcBorders>
          </w:tcPr>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Первичный   </w:t>
            </w:r>
          </w:p>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документ    </w:t>
            </w:r>
          </w:p>
        </w:tc>
      </w:tr>
      <w:tr w:rsidR="00A549E0">
        <w:tblPrEx>
          <w:tblCellMar>
            <w:top w:w="0" w:type="dxa"/>
            <w:bottom w:w="0" w:type="dxa"/>
          </w:tblCellMar>
        </w:tblPrEx>
        <w:trPr>
          <w:trHeight w:val="600"/>
          <w:tblCellSpacing w:w="5" w:type="nil"/>
        </w:trPr>
        <w:tc>
          <w:tcPr>
            <w:tcW w:w="3480" w:type="dxa"/>
            <w:tcBorders>
              <w:left w:val="single" w:sz="8" w:space="0" w:color="auto"/>
              <w:bottom w:val="single" w:sz="8" w:space="0" w:color="auto"/>
              <w:right w:val="single" w:sz="8" w:space="0" w:color="auto"/>
            </w:tcBorders>
          </w:tcPr>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Начислено пособие </w:t>
            </w:r>
            <w:proofErr w:type="gramStart"/>
            <w:r>
              <w:rPr>
                <w:rFonts w:ascii="Courier New" w:hAnsi="Courier New" w:cs="Courier New"/>
                <w:sz w:val="20"/>
                <w:szCs w:val="20"/>
              </w:rPr>
              <w:t>по</w:t>
            </w:r>
            <w:proofErr w:type="gramEnd"/>
            <w:r>
              <w:rPr>
                <w:rFonts w:ascii="Courier New" w:hAnsi="Courier New" w:cs="Courier New"/>
                <w:sz w:val="20"/>
                <w:szCs w:val="20"/>
              </w:rPr>
              <w:t xml:space="preserve">       </w:t>
            </w:r>
          </w:p>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беременности и родам </w:t>
            </w:r>
            <w:proofErr w:type="gramStart"/>
            <w:r>
              <w:rPr>
                <w:rFonts w:ascii="Courier New" w:hAnsi="Courier New" w:cs="Courier New"/>
                <w:sz w:val="20"/>
                <w:szCs w:val="20"/>
              </w:rPr>
              <w:t>за</w:t>
            </w:r>
            <w:proofErr w:type="gramEnd"/>
            <w:r>
              <w:rPr>
                <w:rFonts w:ascii="Courier New" w:hAnsi="Courier New" w:cs="Courier New"/>
                <w:sz w:val="20"/>
                <w:szCs w:val="20"/>
              </w:rPr>
              <w:t xml:space="preserve">    </w:t>
            </w:r>
          </w:p>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счет средств ФСС РФ        </w:t>
            </w:r>
          </w:p>
        </w:tc>
        <w:tc>
          <w:tcPr>
            <w:tcW w:w="1200" w:type="dxa"/>
            <w:tcBorders>
              <w:left w:val="single" w:sz="8" w:space="0" w:color="auto"/>
              <w:bottom w:val="single" w:sz="8" w:space="0" w:color="auto"/>
              <w:right w:val="single" w:sz="8" w:space="0" w:color="auto"/>
            </w:tcBorders>
          </w:tcPr>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69-1  </w:t>
            </w:r>
          </w:p>
        </w:tc>
        <w:tc>
          <w:tcPr>
            <w:tcW w:w="1200" w:type="dxa"/>
            <w:tcBorders>
              <w:left w:val="single" w:sz="8" w:space="0" w:color="auto"/>
              <w:bottom w:val="single" w:sz="8" w:space="0" w:color="auto"/>
              <w:right w:val="single" w:sz="8" w:space="0" w:color="auto"/>
            </w:tcBorders>
          </w:tcPr>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70   </w:t>
            </w:r>
          </w:p>
        </w:tc>
        <w:tc>
          <w:tcPr>
            <w:tcW w:w="1440" w:type="dxa"/>
            <w:tcBorders>
              <w:left w:val="single" w:sz="8" w:space="0" w:color="auto"/>
              <w:bottom w:val="single" w:sz="8" w:space="0" w:color="auto"/>
              <w:right w:val="single" w:sz="8" w:space="0" w:color="auto"/>
            </w:tcBorders>
          </w:tcPr>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19 243,84</w:t>
            </w:r>
          </w:p>
        </w:tc>
        <w:tc>
          <w:tcPr>
            <w:tcW w:w="2160" w:type="dxa"/>
            <w:tcBorders>
              <w:left w:val="single" w:sz="8" w:space="0" w:color="auto"/>
              <w:bottom w:val="single" w:sz="8" w:space="0" w:color="auto"/>
              <w:right w:val="single" w:sz="8" w:space="0" w:color="auto"/>
            </w:tcBorders>
          </w:tcPr>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Листок временной</w:t>
            </w:r>
          </w:p>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нетрудоспособ- </w:t>
            </w:r>
          </w:p>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ности     </w:t>
            </w:r>
          </w:p>
        </w:tc>
      </w:tr>
      <w:tr w:rsidR="00A549E0">
        <w:tblPrEx>
          <w:tblCellMar>
            <w:top w:w="0" w:type="dxa"/>
            <w:bottom w:w="0" w:type="dxa"/>
          </w:tblCellMar>
        </w:tblPrEx>
        <w:trPr>
          <w:trHeight w:val="1000"/>
          <w:tblCellSpacing w:w="5" w:type="nil"/>
        </w:trPr>
        <w:tc>
          <w:tcPr>
            <w:tcW w:w="3480" w:type="dxa"/>
            <w:tcBorders>
              <w:left w:val="single" w:sz="8" w:space="0" w:color="auto"/>
              <w:bottom w:val="single" w:sz="8" w:space="0" w:color="auto"/>
              <w:right w:val="single" w:sz="8" w:space="0" w:color="auto"/>
            </w:tcBorders>
          </w:tcPr>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Начислена доплата к пособию</w:t>
            </w:r>
          </w:p>
        </w:tc>
        <w:tc>
          <w:tcPr>
            <w:tcW w:w="1200" w:type="dxa"/>
            <w:tcBorders>
              <w:left w:val="single" w:sz="8" w:space="0" w:color="auto"/>
              <w:bottom w:val="single" w:sz="8" w:space="0" w:color="auto"/>
              <w:right w:val="single" w:sz="8" w:space="0" w:color="auto"/>
            </w:tcBorders>
          </w:tcPr>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26   </w:t>
            </w:r>
          </w:p>
        </w:tc>
        <w:tc>
          <w:tcPr>
            <w:tcW w:w="1200" w:type="dxa"/>
            <w:tcBorders>
              <w:left w:val="single" w:sz="8" w:space="0" w:color="auto"/>
              <w:bottom w:val="single" w:sz="8" w:space="0" w:color="auto"/>
              <w:right w:val="single" w:sz="8" w:space="0" w:color="auto"/>
            </w:tcBorders>
          </w:tcPr>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70   </w:t>
            </w:r>
          </w:p>
        </w:tc>
        <w:tc>
          <w:tcPr>
            <w:tcW w:w="1440" w:type="dxa"/>
            <w:tcBorders>
              <w:left w:val="single" w:sz="8" w:space="0" w:color="auto"/>
              <w:bottom w:val="single" w:sz="8" w:space="0" w:color="auto"/>
              <w:right w:val="single" w:sz="8" w:space="0" w:color="auto"/>
            </w:tcBorders>
          </w:tcPr>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1 463,20</w:t>
            </w:r>
          </w:p>
        </w:tc>
        <w:tc>
          <w:tcPr>
            <w:tcW w:w="2160" w:type="dxa"/>
            <w:tcBorders>
              <w:left w:val="single" w:sz="8" w:space="0" w:color="auto"/>
              <w:bottom w:val="single" w:sz="8" w:space="0" w:color="auto"/>
              <w:right w:val="single" w:sz="8" w:space="0" w:color="auto"/>
            </w:tcBorders>
          </w:tcPr>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Бухгалтерская </w:t>
            </w:r>
          </w:p>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справка,    </w:t>
            </w:r>
          </w:p>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Листок временной</w:t>
            </w:r>
          </w:p>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нетрудоспособ- </w:t>
            </w:r>
          </w:p>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ности     </w:t>
            </w:r>
          </w:p>
        </w:tc>
      </w:tr>
      <w:tr w:rsidR="00A549E0">
        <w:tblPrEx>
          <w:tblCellMar>
            <w:top w:w="0" w:type="dxa"/>
            <w:bottom w:w="0" w:type="dxa"/>
          </w:tblCellMar>
        </w:tblPrEx>
        <w:trPr>
          <w:trHeight w:val="800"/>
          <w:tblCellSpacing w:w="5" w:type="nil"/>
        </w:trPr>
        <w:tc>
          <w:tcPr>
            <w:tcW w:w="3480" w:type="dxa"/>
            <w:tcBorders>
              <w:left w:val="single" w:sz="8" w:space="0" w:color="auto"/>
              <w:bottom w:val="single" w:sz="8" w:space="0" w:color="auto"/>
              <w:right w:val="single" w:sz="8" w:space="0" w:color="auto"/>
            </w:tcBorders>
          </w:tcPr>
          <w:p w:rsidR="00A549E0" w:rsidRDefault="00A549E0">
            <w:pPr>
              <w:widowControl w:val="0"/>
              <w:autoSpaceDE w:val="0"/>
              <w:autoSpaceDN w:val="0"/>
              <w:adjustRightInd w:val="0"/>
              <w:spacing w:after="0" w:line="240" w:lineRule="auto"/>
              <w:rPr>
                <w:rFonts w:ascii="Courier New" w:hAnsi="Courier New" w:cs="Courier New"/>
                <w:sz w:val="20"/>
                <w:szCs w:val="20"/>
              </w:rPr>
            </w:pPr>
            <w:proofErr w:type="gramStart"/>
            <w:r>
              <w:rPr>
                <w:rFonts w:ascii="Courier New" w:hAnsi="Courier New" w:cs="Courier New"/>
                <w:sz w:val="20"/>
                <w:szCs w:val="20"/>
              </w:rPr>
              <w:lastRenderedPageBreak/>
              <w:t>Удержан</w:t>
            </w:r>
            <w:proofErr w:type="gramEnd"/>
            <w:r>
              <w:rPr>
                <w:rFonts w:ascii="Courier New" w:hAnsi="Courier New" w:cs="Courier New"/>
                <w:sz w:val="20"/>
                <w:szCs w:val="20"/>
              </w:rPr>
              <w:t xml:space="preserve"> НДФЛ из суммы      </w:t>
            </w:r>
          </w:p>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доплаты &lt;*&gt;</w:t>
            </w:r>
          </w:p>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(1463,20 x 13%)            </w:t>
            </w:r>
          </w:p>
        </w:tc>
        <w:tc>
          <w:tcPr>
            <w:tcW w:w="1200" w:type="dxa"/>
            <w:tcBorders>
              <w:left w:val="single" w:sz="8" w:space="0" w:color="auto"/>
              <w:bottom w:val="single" w:sz="8" w:space="0" w:color="auto"/>
              <w:right w:val="single" w:sz="8" w:space="0" w:color="auto"/>
            </w:tcBorders>
          </w:tcPr>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70   </w:t>
            </w:r>
          </w:p>
        </w:tc>
        <w:tc>
          <w:tcPr>
            <w:tcW w:w="1200" w:type="dxa"/>
            <w:tcBorders>
              <w:left w:val="single" w:sz="8" w:space="0" w:color="auto"/>
              <w:bottom w:val="single" w:sz="8" w:space="0" w:color="auto"/>
              <w:right w:val="single" w:sz="8" w:space="0" w:color="auto"/>
            </w:tcBorders>
          </w:tcPr>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68-НДФЛ</w:t>
            </w:r>
          </w:p>
        </w:tc>
        <w:tc>
          <w:tcPr>
            <w:tcW w:w="1440" w:type="dxa"/>
            <w:tcBorders>
              <w:left w:val="single" w:sz="8" w:space="0" w:color="auto"/>
              <w:bottom w:val="single" w:sz="8" w:space="0" w:color="auto"/>
              <w:right w:val="single" w:sz="8" w:space="0" w:color="auto"/>
            </w:tcBorders>
          </w:tcPr>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190,00</w:t>
            </w:r>
          </w:p>
        </w:tc>
        <w:tc>
          <w:tcPr>
            <w:tcW w:w="2160" w:type="dxa"/>
            <w:tcBorders>
              <w:left w:val="single" w:sz="8" w:space="0" w:color="auto"/>
              <w:bottom w:val="single" w:sz="8" w:space="0" w:color="auto"/>
              <w:right w:val="single" w:sz="8" w:space="0" w:color="auto"/>
            </w:tcBorders>
          </w:tcPr>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Регистр    </w:t>
            </w:r>
          </w:p>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налогового учета</w:t>
            </w:r>
          </w:p>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 xml:space="preserve">(налоговая   </w:t>
            </w:r>
            <w:proofErr w:type="gramEnd"/>
          </w:p>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карточка)   </w:t>
            </w:r>
          </w:p>
        </w:tc>
      </w:tr>
      <w:tr w:rsidR="00A549E0">
        <w:tblPrEx>
          <w:tblCellMar>
            <w:top w:w="0" w:type="dxa"/>
            <w:bottom w:w="0" w:type="dxa"/>
          </w:tblCellMar>
        </w:tblPrEx>
        <w:trPr>
          <w:trHeight w:val="800"/>
          <w:tblCellSpacing w:w="5" w:type="nil"/>
        </w:trPr>
        <w:tc>
          <w:tcPr>
            <w:tcW w:w="3480" w:type="dxa"/>
            <w:tcBorders>
              <w:left w:val="single" w:sz="8" w:space="0" w:color="auto"/>
              <w:bottom w:val="single" w:sz="8" w:space="0" w:color="auto"/>
              <w:right w:val="single" w:sz="8" w:space="0" w:color="auto"/>
            </w:tcBorders>
          </w:tcPr>
          <w:p w:rsidR="00A549E0" w:rsidRDefault="00A549E0">
            <w:pPr>
              <w:widowControl w:val="0"/>
              <w:autoSpaceDE w:val="0"/>
              <w:autoSpaceDN w:val="0"/>
              <w:adjustRightInd w:val="0"/>
              <w:spacing w:after="0" w:line="240" w:lineRule="auto"/>
              <w:rPr>
                <w:rFonts w:ascii="Courier New" w:hAnsi="Courier New" w:cs="Courier New"/>
                <w:sz w:val="20"/>
                <w:szCs w:val="20"/>
              </w:rPr>
            </w:pPr>
            <w:proofErr w:type="gramStart"/>
            <w:r>
              <w:rPr>
                <w:rFonts w:ascii="Courier New" w:hAnsi="Courier New" w:cs="Courier New"/>
                <w:sz w:val="20"/>
                <w:szCs w:val="20"/>
              </w:rPr>
              <w:t>Выплачены</w:t>
            </w:r>
            <w:proofErr w:type="gramEnd"/>
            <w:r>
              <w:rPr>
                <w:rFonts w:ascii="Courier New" w:hAnsi="Courier New" w:cs="Courier New"/>
                <w:sz w:val="20"/>
                <w:szCs w:val="20"/>
              </w:rPr>
              <w:t xml:space="preserve"> пособие по       </w:t>
            </w:r>
          </w:p>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беременности и родам и     </w:t>
            </w:r>
          </w:p>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доплата к пособию          </w:t>
            </w:r>
          </w:p>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(19 243,84 + 1463,20 - 190)</w:t>
            </w:r>
          </w:p>
        </w:tc>
        <w:tc>
          <w:tcPr>
            <w:tcW w:w="1200" w:type="dxa"/>
            <w:tcBorders>
              <w:left w:val="single" w:sz="8" w:space="0" w:color="auto"/>
              <w:bottom w:val="single" w:sz="8" w:space="0" w:color="auto"/>
              <w:right w:val="single" w:sz="8" w:space="0" w:color="auto"/>
            </w:tcBorders>
          </w:tcPr>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70   </w:t>
            </w:r>
          </w:p>
        </w:tc>
        <w:tc>
          <w:tcPr>
            <w:tcW w:w="1200" w:type="dxa"/>
            <w:tcBorders>
              <w:left w:val="single" w:sz="8" w:space="0" w:color="auto"/>
              <w:bottom w:val="single" w:sz="8" w:space="0" w:color="auto"/>
              <w:right w:val="single" w:sz="8" w:space="0" w:color="auto"/>
            </w:tcBorders>
          </w:tcPr>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50   </w:t>
            </w:r>
          </w:p>
        </w:tc>
        <w:tc>
          <w:tcPr>
            <w:tcW w:w="1440" w:type="dxa"/>
            <w:tcBorders>
              <w:left w:val="single" w:sz="8" w:space="0" w:color="auto"/>
              <w:bottom w:val="single" w:sz="8" w:space="0" w:color="auto"/>
              <w:right w:val="single" w:sz="8" w:space="0" w:color="auto"/>
            </w:tcBorders>
          </w:tcPr>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20 517,04</w:t>
            </w:r>
          </w:p>
        </w:tc>
        <w:tc>
          <w:tcPr>
            <w:tcW w:w="2160" w:type="dxa"/>
            <w:tcBorders>
              <w:left w:val="single" w:sz="8" w:space="0" w:color="auto"/>
              <w:bottom w:val="single" w:sz="8" w:space="0" w:color="auto"/>
              <w:right w:val="single" w:sz="8" w:space="0" w:color="auto"/>
            </w:tcBorders>
          </w:tcPr>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Расчетно-   </w:t>
            </w:r>
          </w:p>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платежная   </w:t>
            </w:r>
          </w:p>
          <w:p w:rsidR="00A549E0" w:rsidRDefault="00A549E0">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ведомость   </w:t>
            </w:r>
          </w:p>
        </w:tc>
      </w:tr>
    </w:tbl>
    <w:p w:rsidR="00A549E0" w:rsidRDefault="00A549E0">
      <w:pPr>
        <w:widowControl w:val="0"/>
        <w:autoSpaceDE w:val="0"/>
        <w:autoSpaceDN w:val="0"/>
        <w:adjustRightInd w:val="0"/>
        <w:spacing w:after="0" w:line="240" w:lineRule="auto"/>
        <w:ind w:firstLine="540"/>
        <w:jc w:val="both"/>
        <w:rPr>
          <w:rFonts w:ascii="Calibri" w:hAnsi="Calibri" w:cs="Calibri"/>
        </w:rPr>
      </w:pPr>
    </w:p>
    <w:p w:rsidR="00A549E0" w:rsidRDefault="00A549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w:t>
      </w:r>
    </w:p>
    <w:p w:rsidR="00A549E0" w:rsidRDefault="00A549E0">
      <w:pPr>
        <w:widowControl w:val="0"/>
        <w:autoSpaceDE w:val="0"/>
        <w:autoSpaceDN w:val="0"/>
        <w:adjustRightInd w:val="0"/>
        <w:spacing w:after="0" w:line="240" w:lineRule="auto"/>
        <w:ind w:firstLine="540"/>
        <w:jc w:val="both"/>
        <w:rPr>
          <w:rFonts w:ascii="Calibri" w:hAnsi="Calibri" w:cs="Calibri"/>
        </w:rPr>
      </w:pPr>
      <w:bookmarkStart w:id="8" w:name="Par230"/>
      <w:bookmarkEnd w:id="8"/>
      <w:r>
        <w:rPr>
          <w:rFonts w:ascii="Calibri" w:hAnsi="Calibri" w:cs="Calibri"/>
          <w:i/>
          <w:iCs/>
        </w:rPr>
        <w:t>&lt;*&gt; О том, как облагаются НДФЛ пособие по беременности и родам и доплата к данному пособию, вы можете узнать в разд. 14.11 "Налогообложение государственных пособий по временной нетрудоспособности, по беременности и родам, по уходу за ребенком и ежемесячной компенсационной выплаты".</w:t>
      </w:r>
    </w:p>
    <w:p w:rsidR="00A549E0" w:rsidRDefault="00A549E0">
      <w:pPr>
        <w:widowControl w:val="0"/>
        <w:autoSpaceDE w:val="0"/>
        <w:autoSpaceDN w:val="0"/>
        <w:adjustRightInd w:val="0"/>
        <w:spacing w:after="0" w:line="240" w:lineRule="auto"/>
        <w:rPr>
          <w:rFonts w:ascii="Calibri" w:hAnsi="Calibri" w:cs="Calibri"/>
        </w:rPr>
      </w:pPr>
      <w:r>
        <w:rPr>
          <w:rFonts w:ascii="Calibri" w:hAnsi="Calibri" w:cs="Calibri"/>
          <w:i/>
          <w:iCs/>
        </w:rPr>
        <w:br/>
        <w:t>Путеводитель по налогам. Практическое пособие по НДФЛ {КонсультантПлюс}</w:t>
      </w:r>
      <w:r>
        <w:rPr>
          <w:rFonts w:ascii="Calibri" w:hAnsi="Calibri" w:cs="Calibri"/>
          <w:i/>
          <w:iCs/>
        </w:rPr>
        <w:br/>
      </w:r>
    </w:p>
    <w:p w:rsidR="00606960" w:rsidRDefault="00606960"/>
    <w:sectPr w:rsidR="00606960">
      <w:pgSz w:w="11905" w:h="16838"/>
      <w:pgMar w:top="1134" w:right="850" w:bottom="1134" w:left="1701"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A549E0"/>
    <w:rsid w:val="00000EEE"/>
    <w:rsid w:val="00001766"/>
    <w:rsid w:val="00001894"/>
    <w:rsid w:val="00001BDD"/>
    <w:rsid w:val="00001E23"/>
    <w:rsid w:val="000025CA"/>
    <w:rsid w:val="00002B88"/>
    <w:rsid w:val="00003653"/>
    <w:rsid w:val="00003E48"/>
    <w:rsid w:val="000040B2"/>
    <w:rsid w:val="000042F9"/>
    <w:rsid w:val="00004869"/>
    <w:rsid w:val="000054A7"/>
    <w:rsid w:val="00005E8A"/>
    <w:rsid w:val="00006D81"/>
    <w:rsid w:val="00006EA0"/>
    <w:rsid w:val="00007016"/>
    <w:rsid w:val="000077B4"/>
    <w:rsid w:val="00010B24"/>
    <w:rsid w:val="00010DDA"/>
    <w:rsid w:val="00011E36"/>
    <w:rsid w:val="00013DB9"/>
    <w:rsid w:val="00015AD6"/>
    <w:rsid w:val="000167F9"/>
    <w:rsid w:val="00016DE9"/>
    <w:rsid w:val="000200AE"/>
    <w:rsid w:val="000203A8"/>
    <w:rsid w:val="0002082D"/>
    <w:rsid w:val="00020BE8"/>
    <w:rsid w:val="00021AE1"/>
    <w:rsid w:val="00021EC8"/>
    <w:rsid w:val="00022807"/>
    <w:rsid w:val="00024C93"/>
    <w:rsid w:val="00026157"/>
    <w:rsid w:val="00027B3E"/>
    <w:rsid w:val="000312DB"/>
    <w:rsid w:val="00031526"/>
    <w:rsid w:val="00031D8E"/>
    <w:rsid w:val="00032DC6"/>
    <w:rsid w:val="000350A7"/>
    <w:rsid w:val="00041AEC"/>
    <w:rsid w:val="00044E90"/>
    <w:rsid w:val="00045B76"/>
    <w:rsid w:val="00046B49"/>
    <w:rsid w:val="000474EB"/>
    <w:rsid w:val="000474FA"/>
    <w:rsid w:val="00050DA3"/>
    <w:rsid w:val="00051076"/>
    <w:rsid w:val="00051647"/>
    <w:rsid w:val="00052828"/>
    <w:rsid w:val="00052F51"/>
    <w:rsid w:val="00053B9A"/>
    <w:rsid w:val="00053BE9"/>
    <w:rsid w:val="00053FC1"/>
    <w:rsid w:val="000552E2"/>
    <w:rsid w:val="000552EC"/>
    <w:rsid w:val="000557C4"/>
    <w:rsid w:val="0005652D"/>
    <w:rsid w:val="00057473"/>
    <w:rsid w:val="000606EA"/>
    <w:rsid w:val="00061D72"/>
    <w:rsid w:val="00062BE4"/>
    <w:rsid w:val="00062C4B"/>
    <w:rsid w:val="00065A2E"/>
    <w:rsid w:val="0006621E"/>
    <w:rsid w:val="00066259"/>
    <w:rsid w:val="00066711"/>
    <w:rsid w:val="000669A5"/>
    <w:rsid w:val="00067137"/>
    <w:rsid w:val="0006782E"/>
    <w:rsid w:val="00071748"/>
    <w:rsid w:val="00072A7B"/>
    <w:rsid w:val="000732EA"/>
    <w:rsid w:val="00074204"/>
    <w:rsid w:val="00075766"/>
    <w:rsid w:val="00075D55"/>
    <w:rsid w:val="00077F38"/>
    <w:rsid w:val="000800DB"/>
    <w:rsid w:val="00080306"/>
    <w:rsid w:val="00081CA3"/>
    <w:rsid w:val="00082603"/>
    <w:rsid w:val="00082E0E"/>
    <w:rsid w:val="00082E88"/>
    <w:rsid w:val="00083932"/>
    <w:rsid w:val="0008488F"/>
    <w:rsid w:val="00087E6E"/>
    <w:rsid w:val="00090180"/>
    <w:rsid w:val="00090481"/>
    <w:rsid w:val="000904B7"/>
    <w:rsid w:val="00090DC8"/>
    <w:rsid w:val="00091838"/>
    <w:rsid w:val="00091AD7"/>
    <w:rsid w:val="00092FB4"/>
    <w:rsid w:val="0009431C"/>
    <w:rsid w:val="00094BBB"/>
    <w:rsid w:val="00095C55"/>
    <w:rsid w:val="00096AD5"/>
    <w:rsid w:val="000974CD"/>
    <w:rsid w:val="000A1B29"/>
    <w:rsid w:val="000A1BA2"/>
    <w:rsid w:val="000A1E58"/>
    <w:rsid w:val="000A38C1"/>
    <w:rsid w:val="000A46CB"/>
    <w:rsid w:val="000A5185"/>
    <w:rsid w:val="000A53FC"/>
    <w:rsid w:val="000A5601"/>
    <w:rsid w:val="000A6AFD"/>
    <w:rsid w:val="000A6B0C"/>
    <w:rsid w:val="000A7743"/>
    <w:rsid w:val="000A7776"/>
    <w:rsid w:val="000B049A"/>
    <w:rsid w:val="000B1BE7"/>
    <w:rsid w:val="000B1E9F"/>
    <w:rsid w:val="000B3021"/>
    <w:rsid w:val="000B37AD"/>
    <w:rsid w:val="000B41BA"/>
    <w:rsid w:val="000B4793"/>
    <w:rsid w:val="000B4823"/>
    <w:rsid w:val="000B4864"/>
    <w:rsid w:val="000B4FB3"/>
    <w:rsid w:val="000B567A"/>
    <w:rsid w:val="000B59BC"/>
    <w:rsid w:val="000C1390"/>
    <w:rsid w:val="000C3E7E"/>
    <w:rsid w:val="000C410C"/>
    <w:rsid w:val="000C4334"/>
    <w:rsid w:val="000C6333"/>
    <w:rsid w:val="000D0B9A"/>
    <w:rsid w:val="000D2121"/>
    <w:rsid w:val="000D30B4"/>
    <w:rsid w:val="000D3A73"/>
    <w:rsid w:val="000D3C26"/>
    <w:rsid w:val="000D4A57"/>
    <w:rsid w:val="000D4C04"/>
    <w:rsid w:val="000D4DE1"/>
    <w:rsid w:val="000D5A84"/>
    <w:rsid w:val="000D5F4E"/>
    <w:rsid w:val="000D66FE"/>
    <w:rsid w:val="000D71B0"/>
    <w:rsid w:val="000D7646"/>
    <w:rsid w:val="000D7F4B"/>
    <w:rsid w:val="000E02D7"/>
    <w:rsid w:val="000E125A"/>
    <w:rsid w:val="000E1643"/>
    <w:rsid w:val="000E17D7"/>
    <w:rsid w:val="000E1A52"/>
    <w:rsid w:val="000E2C39"/>
    <w:rsid w:val="000E3A56"/>
    <w:rsid w:val="000E3DDF"/>
    <w:rsid w:val="000E4A9D"/>
    <w:rsid w:val="000E5265"/>
    <w:rsid w:val="000E5849"/>
    <w:rsid w:val="000E5EA0"/>
    <w:rsid w:val="000E6E5D"/>
    <w:rsid w:val="000F01C6"/>
    <w:rsid w:val="000F06FA"/>
    <w:rsid w:val="000F0A18"/>
    <w:rsid w:val="000F10F4"/>
    <w:rsid w:val="000F1537"/>
    <w:rsid w:val="000F1EF8"/>
    <w:rsid w:val="000F3C1B"/>
    <w:rsid w:val="000F3F75"/>
    <w:rsid w:val="000F4ABC"/>
    <w:rsid w:val="000F4C38"/>
    <w:rsid w:val="000F4D1E"/>
    <w:rsid w:val="000F52CB"/>
    <w:rsid w:val="000F5C42"/>
    <w:rsid w:val="000F63AC"/>
    <w:rsid w:val="000F6D3E"/>
    <w:rsid w:val="00101D6C"/>
    <w:rsid w:val="00102425"/>
    <w:rsid w:val="00102FF5"/>
    <w:rsid w:val="00103BAF"/>
    <w:rsid w:val="00105991"/>
    <w:rsid w:val="00106F55"/>
    <w:rsid w:val="001102D5"/>
    <w:rsid w:val="0011071B"/>
    <w:rsid w:val="00110C6B"/>
    <w:rsid w:val="00110C74"/>
    <w:rsid w:val="00111257"/>
    <w:rsid w:val="00112D83"/>
    <w:rsid w:val="00114A16"/>
    <w:rsid w:val="001176C9"/>
    <w:rsid w:val="00120DC0"/>
    <w:rsid w:val="001225C0"/>
    <w:rsid w:val="00122F4A"/>
    <w:rsid w:val="00122FAA"/>
    <w:rsid w:val="00123301"/>
    <w:rsid w:val="00123E2A"/>
    <w:rsid w:val="0012471E"/>
    <w:rsid w:val="00124AA0"/>
    <w:rsid w:val="00125C0B"/>
    <w:rsid w:val="00125C48"/>
    <w:rsid w:val="0012645C"/>
    <w:rsid w:val="00126E3E"/>
    <w:rsid w:val="0012780B"/>
    <w:rsid w:val="00127D16"/>
    <w:rsid w:val="00130D03"/>
    <w:rsid w:val="00131145"/>
    <w:rsid w:val="00131235"/>
    <w:rsid w:val="00131B34"/>
    <w:rsid w:val="00132A9D"/>
    <w:rsid w:val="001332FA"/>
    <w:rsid w:val="00133749"/>
    <w:rsid w:val="00133A28"/>
    <w:rsid w:val="00134DF0"/>
    <w:rsid w:val="00135019"/>
    <w:rsid w:val="00136E5D"/>
    <w:rsid w:val="001410E6"/>
    <w:rsid w:val="00141D4E"/>
    <w:rsid w:val="00142E2B"/>
    <w:rsid w:val="0014344F"/>
    <w:rsid w:val="0014436D"/>
    <w:rsid w:val="00144947"/>
    <w:rsid w:val="00145BD5"/>
    <w:rsid w:val="001463A4"/>
    <w:rsid w:val="001471DC"/>
    <w:rsid w:val="00150827"/>
    <w:rsid w:val="001511E1"/>
    <w:rsid w:val="00151378"/>
    <w:rsid w:val="001537B5"/>
    <w:rsid w:val="0015400E"/>
    <w:rsid w:val="001540BC"/>
    <w:rsid w:val="00154B73"/>
    <w:rsid w:val="001554FF"/>
    <w:rsid w:val="00155C7E"/>
    <w:rsid w:val="00156720"/>
    <w:rsid w:val="001567DB"/>
    <w:rsid w:val="0015694A"/>
    <w:rsid w:val="00157AFB"/>
    <w:rsid w:val="0016014D"/>
    <w:rsid w:val="001640BB"/>
    <w:rsid w:val="00164288"/>
    <w:rsid w:val="001662BF"/>
    <w:rsid w:val="001667B5"/>
    <w:rsid w:val="00166CA1"/>
    <w:rsid w:val="00167B69"/>
    <w:rsid w:val="001709B5"/>
    <w:rsid w:val="00170C71"/>
    <w:rsid w:val="00172787"/>
    <w:rsid w:val="001744D6"/>
    <w:rsid w:val="00176252"/>
    <w:rsid w:val="00177389"/>
    <w:rsid w:val="0017766B"/>
    <w:rsid w:val="00177D57"/>
    <w:rsid w:val="00180DC4"/>
    <w:rsid w:val="0018112F"/>
    <w:rsid w:val="00182404"/>
    <w:rsid w:val="0018245C"/>
    <w:rsid w:val="00183541"/>
    <w:rsid w:val="0018387F"/>
    <w:rsid w:val="001841C9"/>
    <w:rsid w:val="00184723"/>
    <w:rsid w:val="00184819"/>
    <w:rsid w:val="00185238"/>
    <w:rsid w:val="0018567B"/>
    <w:rsid w:val="001872C5"/>
    <w:rsid w:val="00187C8F"/>
    <w:rsid w:val="00190E95"/>
    <w:rsid w:val="00191532"/>
    <w:rsid w:val="001959CB"/>
    <w:rsid w:val="0019747D"/>
    <w:rsid w:val="001977C1"/>
    <w:rsid w:val="001A0F32"/>
    <w:rsid w:val="001A10FF"/>
    <w:rsid w:val="001A140C"/>
    <w:rsid w:val="001A281D"/>
    <w:rsid w:val="001A315C"/>
    <w:rsid w:val="001A3174"/>
    <w:rsid w:val="001A580E"/>
    <w:rsid w:val="001A58AD"/>
    <w:rsid w:val="001A5A34"/>
    <w:rsid w:val="001A5B82"/>
    <w:rsid w:val="001A797D"/>
    <w:rsid w:val="001B01B4"/>
    <w:rsid w:val="001B15D8"/>
    <w:rsid w:val="001B16A9"/>
    <w:rsid w:val="001B2AFF"/>
    <w:rsid w:val="001B2C1E"/>
    <w:rsid w:val="001B2E39"/>
    <w:rsid w:val="001B3CF8"/>
    <w:rsid w:val="001B3F4F"/>
    <w:rsid w:val="001B4928"/>
    <w:rsid w:val="001B4B5A"/>
    <w:rsid w:val="001B5BF5"/>
    <w:rsid w:val="001B7A36"/>
    <w:rsid w:val="001C13AC"/>
    <w:rsid w:val="001C2122"/>
    <w:rsid w:val="001C221E"/>
    <w:rsid w:val="001C2EED"/>
    <w:rsid w:val="001C34F0"/>
    <w:rsid w:val="001C46CA"/>
    <w:rsid w:val="001C4F0E"/>
    <w:rsid w:val="001C638D"/>
    <w:rsid w:val="001C7E43"/>
    <w:rsid w:val="001D0667"/>
    <w:rsid w:val="001D0E57"/>
    <w:rsid w:val="001D14B8"/>
    <w:rsid w:val="001D1A22"/>
    <w:rsid w:val="001D2372"/>
    <w:rsid w:val="001D3A67"/>
    <w:rsid w:val="001D3F0F"/>
    <w:rsid w:val="001D5F7D"/>
    <w:rsid w:val="001D62E4"/>
    <w:rsid w:val="001D6FD6"/>
    <w:rsid w:val="001E0448"/>
    <w:rsid w:val="001E1010"/>
    <w:rsid w:val="001E29CC"/>
    <w:rsid w:val="001E319D"/>
    <w:rsid w:val="001E31B3"/>
    <w:rsid w:val="001E4C68"/>
    <w:rsid w:val="001E51FA"/>
    <w:rsid w:val="001E6A52"/>
    <w:rsid w:val="001E76A5"/>
    <w:rsid w:val="001E7C4E"/>
    <w:rsid w:val="001F17B7"/>
    <w:rsid w:val="001F19D1"/>
    <w:rsid w:val="001F1C25"/>
    <w:rsid w:val="001F2155"/>
    <w:rsid w:val="001F444C"/>
    <w:rsid w:val="001F48C7"/>
    <w:rsid w:val="001F7617"/>
    <w:rsid w:val="001F7E66"/>
    <w:rsid w:val="002011B6"/>
    <w:rsid w:val="002013DB"/>
    <w:rsid w:val="002026E4"/>
    <w:rsid w:val="00202E86"/>
    <w:rsid w:val="00202FDD"/>
    <w:rsid w:val="00203F95"/>
    <w:rsid w:val="00204F8B"/>
    <w:rsid w:val="002060D1"/>
    <w:rsid w:val="002067C4"/>
    <w:rsid w:val="00207691"/>
    <w:rsid w:val="002079A3"/>
    <w:rsid w:val="00207E89"/>
    <w:rsid w:val="002105C8"/>
    <w:rsid w:val="002109DB"/>
    <w:rsid w:val="002129E8"/>
    <w:rsid w:val="00213A6D"/>
    <w:rsid w:val="002148E5"/>
    <w:rsid w:val="00214C3E"/>
    <w:rsid w:val="002153E6"/>
    <w:rsid w:val="00216DD4"/>
    <w:rsid w:val="002175F0"/>
    <w:rsid w:val="002176B6"/>
    <w:rsid w:val="002202DF"/>
    <w:rsid w:val="00222394"/>
    <w:rsid w:val="00222FC4"/>
    <w:rsid w:val="00224339"/>
    <w:rsid w:val="00224752"/>
    <w:rsid w:val="00224DDB"/>
    <w:rsid w:val="00225624"/>
    <w:rsid w:val="00226A47"/>
    <w:rsid w:val="00226C52"/>
    <w:rsid w:val="002278CF"/>
    <w:rsid w:val="002308C0"/>
    <w:rsid w:val="002325F5"/>
    <w:rsid w:val="00232822"/>
    <w:rsid w:val="00232B94"/>
    <w:rsid w:val="0023316E"/>
    <w:rsid w:val="002331AE"/>
    <w:rsid w:val="002331F8"/>
    <w:rsid w:val="00233EC3"/>
    <w:rsid w:val="002347E2"/>
    <w:rsid w:val="0023518E"/>
    <w:rsid w:val="002356B7"/>
    <w:rsid w:val="00235D4B"/>
    <w:rsid w:val="00235F51"/>
    <w:rsid w:val="00236F1C"/>
    <w:rsid w:val="00237E16"/>
    <w:rsid w:val="0024091D"/>
    <w:rsid w:val="00244D50"/>
    <w:rsid w:val="00244DDA"/>
    <w:rsid w:val="00244F02"/>
    <w:rsid w:val="00245C29"/>
    <w:rsid w:val="002465EA"/>
    <w:rsid w:val="00247E45"/>
    <w:rsid w:val="00250386"/>
    <w:rsid w:val="002509C3"/>
    <w:rsid w:val="00251A47"/>
    <w:rsid w:val="002526CC"/>
    <w:rsid w:val="00254199"/>
    <w:rsid w:val="002551A8"/>
    <w:rsid w:val="00255938"/>
    <w:rsid w:val="00255F7E"/>
    <w:rsid w:val="00256B9D"/>
    <w:rsid w:val="0025766D"/>
    <w:rsid w:val="002577CA"/>
    <w:rsid w:val="00257F29"/>
    <w:rsid w:val="0026006B"/>
    <w:rsid w:val="00260BEF"/>
    <w:rsid w:val="00260F96"/>
    <w:rsid w:val="00262150"/>
    <w:rsid w:val="002621CF"/>
    <w:rsid w:val="00262B5A"/>
    <w:rsid w:val="00264F8E"/>
    <w:rsid w:val="0026612E"/>
    <w:rsid w:val="00267753"/>
    <w:rsid w:val="00270666"/>
    <w:rsid w:val="002709BB"/>
    <w:rsid w:val="00270CEA"/>
    <w:rsid w:val="00271D77"/>
    <w:rsid w:val="002737C4"/>
    <w:rsid w:val="00273F3C"/>
    <w:rsid w:val="00274D7B"/>
    <w:rsid w:val="00275571"/>
    <w:rsid w:val="002756E0"/>
    <w:rsid w:val="00277EFC"/>
    <w:rsid w:val="00280438"/>
    <w:rsid w:val="00280889"/>
    <w:rsid w:val="002816DB"/>
    <w:rsid w:val="00281755"/>
    <w:rsid w:val="00283374"/>
    <w:rsid w:val="00283F6C"/>
    <w:rsid w:val="002844F1"/>
    <w:rsid w:val="00285532"/>
    <w:rsid w:val="0028649B"/>
    <w:rsid w:val="00286B90"/>
    <w:rsid w:val="00290559"/>
    <w:rsid w:val="00290DD4"/>
    <w:rsid w:val="00290F3B"/>
    <w:rsid w:val="002923DA"/>
    <w:rsid w:val="002924FB"/>
    <w:rsid w:val="0029260C"/>
    <w:rsid w:val="00292A71"/>
    <w:rsid w:val="00292DF0"/>
    <w:rsid w:val="0029317D"/>
    <w:rsid w:val="0029392E"/>
    <w:rsid w:val="00293FCF"/>
    <w:rsid w:val="00294F03"/>
    <w:rsid w:val="0029543C"/>
    <w:rsid w:val="00296010"/>
    <w:rsid w:val="002977B7"/>
    <w:rsid w:val="002A07FF"/>
    <w:rsid w:val="002A11DE"/>
    <w:rsid w:val="002A11F9"/>
    <w:rsid w:val="002A1FC2"/>
    <w:rsid w:val="002A2A53"/>
    <w:rsid w:val="002A2B86"/>
    <w:rsid w:val="002A30D2"/>
    <w:rsid w:val="002A3338"/>
    <w:rsid w:val="002A3F82"/>
    <w:rsid w:val="002A40E1"/>
    <w:rsid w:val="002A47DE"/>
    <w:rsid w:val="002A665C"/>
    <w:rsid w:val="002A78DF"/>
    <w:rsid w:val="002B0F95"/>
    <w:rsid w:val="002B1828"/>
    <w:rsid w:val="002B18D2"/>
    <w:rsid w:val="002B208E"/>
    <w:rsid w:val="002B3E82"/>
    <w:rsid w:val="002B4524"/>
    <w:rsid w:val="002C13DC"/>
    <w:rsid w:val="002C1677"/>
    <w:rsid w:val="002C1D29"/>
    <w:rsid w:val="002C37EA"/>
    <w:rsid w:val="002C4BE6"/>
    <w:rsid w:val="002C543D"/>
    <w:rsid w:val="002C54F8"/>
    <w:rsid w:val="002C55B6"/>
    <w:rsid w:val="002C57DA"/>
    <w:rsid w:val="002C62CA"/>
    <w:rsid w:val="002D15FB"/>
    <w:rsid w:val="002D1B0A"/>
    <w:rsid w:val="002D3271"/>
    <w:rsid w:val="002D34B3"/>
    <w:rsid w:val="002D44BD"/>
    <w:rsid w:val="002D4B92"/>
    <w:rsid w:val="002D671C"/>
    <w:rsid w:val="002D73B5"/>
    <w:rsid w:val="002D7D6D"/>
    <w:rsid w:val="002E0C92"/>
    <w:rsid w:val="002E111A"/>
    <w:rsid w:val="002E5BDF"/>
    <w:rsid w:val="002E667C"/>
    <w:rsid w:val="002E6A08"/>
    <w:rsid w:val="002E7933"/>
    <w:rsid w:val="002F0159"/>
    <w:rsid w:val="002F0C15"/>
    <w:rsid w:val="002F13F1"/>
    <w:rsid w:val="002F470E"/>
    <w:rsid w:val="002F53B3"/>
    <w:rsid w:val="002F69D4"/>
    <w:rsid w:val="003000AA"/>
    <w:rsid w:val="003002DA"/>
    <w:rsid w:val="0030068B"/>
    <w:rsid w:val="00300915"/>
    <w:rsid w:val="00300F86"/>
    <w:rsid w:val="00301494"/>
    <w:rsid w:val="0030221F"/>
    <w:rsid w:val="003029C0"/>
    <w:rsid w:val="00304FFF"/>
    <w:rsid w:val="0030503D"/>
    <w:rsid w:val="003055AE"/>
    <w:rsid w:val="00305CE5"/>
    <w:rsid w:val="0030683D"/>
    <w:rsid w:val="00307982"/>
    <w:rsid w:val="003103DC"/>
    <w:rsid w:val="00310DAC"/>
    <w:rsid w:val="00311017"/>
    <w:rsid w:val="003119F4"/>
    <w:rsid w:val="00311E64"/>
    <w:rsid w:val="00312B57"/>
    <w:rsid w:val="00314A6B"/>
    <w:rsid w:val="00314B35"/>
    <w:rsid w:val="003165E2"/>
    <w:rsid w:val="003173BC"/>
    <w:rsid w:val="00317580"/>
    <w:rsid w:val="0031777E"/>
    <w:rsid w:val="003178BD"/>
    <w:rsid w:val="00317E2E"/>
    <w:rsid w:val="00320A40"/>
    <w:rsid w:val="00320D34"/>
    <w:rsid w:val="00321454"/>
    <w:rsid w:val="00321E98"/>
    <w:rsid w:val="00322202"/>
    <w:rsid w:val="003235D7"/>
    <w:rsid w:val="003236B8"/>
    <w:rsid w:val="0032386F"/>
    <w:rsid w:val="00325B44"/>
    <w:rsid w:val="00325F03"/>
    <w:rsid w:val="00327015"/>
    <w:rsid w:val="00327053"/>
    <w:rsid w:val="003272D5"/>
    <w:rsid w:val="00330644"/>
    <w:rsid w:val="00330CCA"/>
    <w:rsid w:val="00331038"/>
    <w:rsid w:val="003314DB"/>
    <w:rsid w:val="00332B7C"/>
    <w:rsid w:val="00332E79"/>
    <w:rsid w:val="00332FC3"/>
    <w:rsid w:val="00334F68"/>
    <w:rsid w:val="00336F79"/>
    <w:rsid w:val="0033709A"/>
    <w:rsid w:val="0033712F"/>
    <w:rsid w:val="00337EF4"/>
    <w:rsid w:val="003408FC"/>
    <w:rsid w:val="00341B8E"/>
    <w:rsid w:val="00342C54"/>
    <w:rsid w:val="00342F80"/>
    <w:rsid w:val="00343DD7"/>
    <w:rsid w:val="0034645D"/>
    <w:rsid w:val="003464C9"/>
    <w:rsid w:val="003468CE"/>
    <w:rsid w:val="00347BEB"/>
    <w:rsid w:val="00350DF4"/>
    <w:rsid w:val="00352350"/>
    <w:rsid w:val="0035240B"/>
    <w:rsid w:val="003527E9"/>
    <w:rsid w:val="00352A15"/>
    <w:rsid w:val="00353227"/>
    <w:rsid w:val="0035350E"/>
    <w:rsid w:val="00353B72"/>
    <w:rsid w:val="00354C36"/>
    <w:rsid w:val="0035746E"/>
    <w:rsid w:val="00361B0D"/>
    <w:rsid w:val="00361B78"/>
    <w:rsid w:val="00362699"/>
    <w:rsid w:val="00366230"/>
    <w:rsid w:val="00367F7A"/>
    <w:rsid w:val="0037051A"/>
    <w:rsid w:val="00370929"/>
    <w:rsid w:val="00372606"/>
    <w:rsid w:val="00373D18"/>
    <w:rsid w:val="00374AB4"/>
    <w:rsid w:val="00374F27"/>
    <w:rsid w:val="00375AAD"/>
    <w:rsid w:val="00375EB3"/>
    <w:rsid w:val="00377637"/>
    <w:rsid w:val="003778A4"/>
    <w:rsid w:val="0038348F"/>
    <w:rsid w:val="00383975"/>
    <w:rsid w:val="00383E4D"/>
    <w:rsid w:val="003843BF"/>
    <w:rsid w:val="00385055"/>
    <w:rsid w:val="0038617B"/>
    <w:rsid w:val="0038637B"/>
    <w:rsid w:val="00386C29"/>
    <w:rsid w:val="00386DF9"/>
    <w:rsid w:val="0038701C"/>
    <w:rsid w:val="00387E4D"/>
    <w:rsid w:val="00392061"/>
    <w:rsid w:val="00392D55"/>
    <w:rsid w:val="003932E5"/>
    <w:rsid w:val="00393596"/>
    <w:rsid w:val="00394336"/>
    <w:rsid w:val="00396AA9"/>
    <w:rsid w:val="003A0B5D"/>
    <w:rsid w:val="003A1D14"/>
    <w:rsid w:val="003A25B4"/>
    <w:rsid w:val="003A29E3"/>
    <w:rsid w:val="003A3322"/>
    <w:rsid w:val="003A3B75"/>
    <w:rsid w:val="003A3E68"/>
    <w:rsid w:val="003A5E04"/>
    <w:rsid w:val="003A6C42"/>
    <w:rsid w:val="003A6CBA"/>
    <w:rsid w:val="003A7832"/>
    <w:rsid w:val="003B02C9"/>
    <w:rsid w:val="003B1043"/>
    <w:rsid w:val="003B1EF5"/>
    <w:rsid w:val="003B2266"/>
    <w:rsid w:val="003B2CA3"/>
    <w:rsid w:val="003B3E8E"/>
    <w:rsid w:val="003B53AD"/>
    <w:rsid w:val="003B57D8"/>
    <w:rsid w:val="003B681B"/>
    <w:rsid w:val="003B7E45"/>
    <w:rsid w:val="003C050C"/>
    <w:rsid w:val="003C4C27"/>
    <w:rsid w:val="003C4FE7"/>
    <w:rsid w:val="003C661F"/>
    <w:rsid w:val="003C6D4D"/>
    <w:rsid w:val="003D0A0C"/>
    <w:rsid w:val="003D0DCA"/>
    <w:rsid w:val="003D15CC"/>
    <w:rsid w:val="003D1F9C"/>
    <w:rsid w:val="003D2BE4"/>
    <w:rsid w:val="003D50B7"/>
    <w:rsid w:val="003D7C34"/>
    <w:rsid w:val="003E063E"/>
    <w:rsid w:val="003E128A"/>
    <w:rsid w:val="003E2401"/>
    <w:rsid w:val="003E3BC2"/>
    <w:rsid w:val="003E6135"/>
    <w:rsid w:val="003E7564"/>
    <w:rsid w:val="003E7C55"/>
    <w:rsid w:val="003F0699"/>
    <w:rsid w:val="003F18C9"/>
    <w:rsid w:val="003F71BD"/>
    <w:rsid w:val="003F77DF"/>
    <w:rsid w:val="003F79DC"/>
    <w:rsid w:val="00401AF1"/>
    <w:rsid w:val="004022C3"/>
    <w:rsid w:val="00403AFD"/>
    <w:rsid w:val="00403B20"/>
    <w:rsid w:val="00405CCB"/>
    <w:rsid w:val="00405F61"/>
    <w:rsid w:val="00407B57"/>
    <w:rsid w:val="00407DD3"/>
    <w:rsid w:val="00407F75"/>
    <w:rsid w:val="0041027F"/>
    <w:rsid w:val="0041178B"/>
    <w:rsid w:val="00411BF1"/>
    <w:rsid w:val="00411D3C"/>
    <w:rsid w:val="004126BE"/>
    <w:rsid w:val="00414E53"/>
    <w:rsid w:val="00415D4C"/>
    <w:rsid w:val="00415DB3"/>
    <w:rsid w:val="004201E4"/>
    <w:rsid w:val="00421110"/>
    <w:rsid w:val="0042156D"/>
    <w:rsid w:val="004217F3"/>
    <w:rsid w:val="00422E8D"/>
    <w:rsid w:val="00426136"/>
    <w:rsid w:val="004264DD"/>
    <w:rsid w:val="00427162"/>
    <w:rsid w:val="00430E00"/>
    <w:rsid w:val="0043197D"/>
    <w:rsid w:val="00432DA5"/>
    <w:rsid w:val="004333F9"/>
    <w:rsid w:val="00433423"/>
    <w:rsid w:val="00433E02"/>
    <w:rsid w:val="00435220"/>
    <w:rsid w:val="00435863"/>
    <w:rsid w:val="00436071"/>
    <w:rsid w:val="004377C0"/>
    <w:rsid w:val="00437909"/>
    <w:rsid w:val="004403A3"/>
    <w:rsid w:val="00444EFB"/>
    <w:rsid w:val="00445EDE"/>
    <w:rsid w:val="00446E5E"/>
    <w:rsid w:val="00447A6C"/>
    <w:rsid w:val="00447ADE"/>
    <w:rsid w:val="004500BC"/>
    <w:rsid w:val="00450A41"/>
    <w:rsid w:val="00450C2F"/>
    <w:rsid w:val="004520AD"/>
    <w:rsid w:val="004522D0"/>
    <w:rsid w:val="0045324F"/>
    <w:rsid w:val="004532AA"/>
    <w:rsid w:val="004537E9"/>
    <w:rsid w:val="0045426D"/>
    <w:rsid w:val="00454374"/>
    <w:rsid w:val="00454CE0"/>
    <w:rsid w:val="0045518C"/>
    <w:rsid w:val="00455619"/>
    <w:rsid w:val="00455B36"/>
    <w:rsid w:val="0045644B"/>
    <w:rsid w:val="004565BB"/>
    <w:rsid w:val="00456DB2"/>
    <w:rsid w:val="004574C1"/>
    <w:rsid w:val="004601AA"/>
    <w:rsid w:val="00460593"/>
    <w:rsid w:val="004625A7"/>
    <w:rsid w:val="00466299"/>
    <w:rsid w:val="0046786D"/>
    <w:rsid w:val="00467BB8"/>
    <w:rsid w:val="00470824"/>
    <w:rsid w:val="00472078"/>
    <w:rsid w:val="00472BA9"/>
    <w:rsid w:val="00473021"/>
    <w:rsid w:val="004745D4"/>
    <w:rsid w:val="00474737"/>
    <w:rsid w:val="00476A8A"/>
    <w:rsid w:val="004811C3"/>
    <w:rsid w:val="004827FC"/>
    <w:rsid w:val="00483048"/>
    <w:rsid w:val="0048351E"/>
    <w:rsid w:val="004845AD"/>
    <w:rsid w:val="0048486E"/>
    <w:rsid w:val="00485593"/>
    <w:rsid w:val="00487A4E"/>
    <w:rsid w:val="004909F7"/>
    <w:rsid w:val="00490AFB"/>
    <w:rsid w:val="004914F7"/>
    <w:rsid w:val="0049197C"/>
    <w:rsid w:val="0049305C"/>
    <w:rsid w:val="0049321C"/>
    <w:rsid w:val="004932D1"/>
    <w:rsid w:val="004949A8"/>
    <w:rsid w:val="004963BA"/>
    <w:rsid w:val="00496D31"/>
    <w:rsid w:val="00497639"/>
    <w:rsid w:val="004A0807"/>
    <w:rsid w:val="004A1201"/>
    <w:rsid w:val="004A2910"/>
    <w:rsid w:val="004A3B84"/>
    <w:rsid w:val="004A3D63"/>
    <w:rsid w:val="004A5294"/>
    <w:rsid w:val="004A5905"/>
    <w:rsid w:val="004A6AD7"/>
    <w:rsid w:val="004A70B8"/>
    <w:rsid w:val="004A7C77"/>
    <w:rsid w:val="004B27D4"/>
    <w:rsid w:val="004B2A74"/>
    <w:rsid w:val="004B342B"/>
    <w:rsid w:val="004B673C"/>
    <w:rsid w:val="004B6A0F"/>
    <w:rsid w:val="004B7477"/>
    <w:rsid w:val="004C27DD"/>
    <w:rsid w:val="004C5D67"/>
    <w:rsid w:val="004C6767"/>
    <w:rsid w:val="004C7E51"/>
    <w:rsid w:val="004D0887"/>
    <w:rsid w:val="004D1CFB"/>
    <w:rsid w:val="004D1EE6"/>
    <w:rsid w:val="004D2B05"/>
    <w:rsid w:val="004D2F69"/>
    <w:rsid w:val="004D4AA1"/>
    <w:rsid w:val="004D6DDF"/>
    <w:rsid w:val="004D701E"/>
    <w:rsid w:val="004D7CA0"/>
    <w:rsid w:val="004E2E05"/>
    <w:rsid w:val="004E3443"/>
    <w:rsid w:val="004E3BFD"/>
    <w:rsid w:val="004E3CB0"/>
    <w:rsid w:val="004E3ECD"/>
    <w:rsid w:val="004E548E"/>
    <w:rsid w:val="004E66D6"/>
    <w:rsid w:val="004E6FBC"/>
    <w:rsid w:val="004E75D3"/>
    <w:rsid w:val="004F0848"/>
    <w:rsid w:val="004F1279"/>
    <w:rsid w:val="004F1E5D"/>
    <w:rsid w:val="004F336D"/>
    <w:rsid w:val="004F368B"/>
    <w:rsid w:val="004F3ED2"/>
    <w:rsid w:val="004F5648"/>
    <w:rsid w:val="004F72F6"/>
    <w:rsid w:val="004F739B"/>
    <w:rsid w:val="00500551"/>
    <w:rsid w:val="0050101A"/>
    <w:rsid w:val="00501EE9"/>
    <w:rsid w:val="00502280"/>
    <w:rsid w:val="00502F30"/>
    <w:rsid w:val="00504918"/>
    <w:rsid w:val="00504B8B"/>
    <w:rsid w:val="00505170"/>
    <w:rsid w:val="00506E9A"/>
    <w:rsid w:val="00506F19"/>
    <w:rsid w:val="0050760B"/>
    <w:rsid w:val="0051122B"/>
    <w:rsid w:val="0051291C"/>
    <w:rsid w:val="00512BD2"/>
    <w:rsid w:val="00512FE0"/>
    <w:rsid w:val="00513949"/>
    <w:rsid w:val="0051422B"/>
    <w:rsid w:val="005148D7"/>
    <w:rsid w:val="005155C7"/>
    <w:rsid w:val="00516D41"/>
    <w:rsid w:val="00517FAA"/>
    <w:rsid w:val="005201E6"/>
    <w:rsid w:val="005203AE"/>
    <w:rsid w:val="0052042F"/>
    <w:rsid w:val="005207C1"/>
    <w:rsid w:val="005208EC"/>
    <w:rsid w:val="00521D75"/>
    <w:rsid w:val="005232CE"/>
    <w:rsid w:val="0052335E"/>
    <w:rsid w:val="00523B6F"/>
    <w:rsid w:val="0052415B"/>
    <w:rsid w:val="005250D2"/>
    <w:rsid w:val="0052565C"/>
    <w:rsid w:val="00526036"/>
    <w:rsid w:val="00526351"/>
    <w:rsid w:val="0052668F"/>
    <w:rsid w:val="00526BA4"/>
    <w:rsid w:val="005304E4"/>
    <w:rsid w:val="00530EAD"/>
    <w:rsid w:val="0053174D"/>
    <w:rsid w:val="00532817"/>
    <w:rsid w:val="0053488D"/>
    <w:rsid w:val="005349DA"/>
    <w:rsid w:val="00534ADD"/>
    <w:rsid w:val="00535D03"/>
    <w:rsid w:val="00536664"/>
    <w:rsid w:val="00536EE4"/>
    <w:rsid w:val="0054002C"/>
    <w:rsid w:val="00540468"/>
    <w:rsid w:val="0054220A"/>
    <w:rsid w:val="005437BB"/>
    <w:rsid w:val="00544548"/>
    <w:rsid w:val="005447A0"/>
    <w:rsid w:val="00544A3F"/>
    <w:rsid w:val="00544E84"/>
    <w:rsid w:val="00545E11"/>
    <w:rsid w:val="00547675"/>
    <w:rsid w:val="00547C3E"/>
    <w:rsid w:val="0055045A"/>
    <w:rsid w:val="00551B1B"/>
    <w:rsid w:val="00554126"/>
    <w:rsid w:val="00555DBC"/>
    <w:rsid w:val="00556257"/>
    <w:rsid w:val="00556A9C"/>
    <w:rsid w:val="00556C11"/>
    <w:rsid w:val="005570FE"/>
    <w:rsid w:val="005601AF"/>
    <w:rsid w:val="00562404"/>
    <w:rsid w:val="00563FCF"/>
    <w:rsid w:val="00564C63"/>
    <w:rsid w:val="00565324"/>
    <w:rsid w:val="0056666F"/>
    <w:rsid w:val="00567D44"/>
    <w:rsid w:val="00570EBD"/>
    <w:rsid w:val="00571ECD"/>
    <w:rsid w:val="00572A96"/>
    <w:rsid w:val="0057341C"/>
    <w:rsid w:val="00576938"/>
    <w:rsid w:val="00576D56"/>
    <w:rsid w:val="00577501"/>
    <w:rsid w:val="00577D47"/>
    <w:rsid w:val="00580C73"/>
    <w:rsid w:val="00582182"/>
    <w:rsid w:val="00582DC0"/>
    <w:rsid w:val="0058446A"/>
    <w:rsid w:val="005844E7"/>
    <w:rsid w:val="00584D16"/>
    <w:rsid w:val="00586742"/>
    <w:rsid w:val="00586F53"/>
    <w:rsid w:val="0059014B"/>
    <w:rsid w:val="005904C5"/>
    <w:rsid w:val="0059101B"/>
    <w:rsid w:val="0059333B"/>
    <w:rsid w:val="00593F34"/>
    <w:rsid w:val="00594C10"/>
    <w:rsid w:val="00595064"/>
    <w:rsid w:val="00597094"/>
    <w:rsid w:val="005970CB"/>
    <w:rsid w:val="005A0174"/>
    <w:rsid w:val="005A07E2"/>
    <w:rsid w:val="005A0F20"/>
    <w:rsid w:val="005A1A57"/>
    <w:rsid w:val="005A2694"/>
    <w:rsid w:val="005A4859"/>
    <w:rsid w:val="005A4D24"/>
    <w:rsid w:val="005A4D2F"/>
    <w:rsid w:val="005A4D71"/>
    <w:rsid w:val="005A68E8"/>
    <w:rsid w:val="005A74B0"/>
    <w:rsid w:val="005B0906"/>
    <w:rsid w:val="005B0982"/>
    <w:rsid w:val="005B2447"/>
    <w:rsid w:val="005B2EE8"/>
    <w:rsid w:val="005B4BD1"/>
    <w:rsid w:val="005B4E1E"/>
    <w:rsid w:val="005B61C7"/>
    <w:rsid w:val="005B6B7F"/>
    <w:rsid w:val="005B70D7"/>
    <w:rsid w:val="005B798D"/>
    <w:rsid w:val="005C021B"/>
    <w:rsid w:val="005C11C1"/>
    <w:rsid w:val="005C1488"/>
    <w:rsid w:val="005C2FE6"/>
    <w:rsid w:val="005C31E0"/>
    <w:rsid w:val="005C3993"/>
    <w:rsid w:val="005C3A9F"/>
    <w:rsid w:val="005C4916"/>
    <w:rsid w:val="005C5C63"/>
    <w:rsid w:val="005C6877"/>
    <w:rsid w:val="005C6C8A"/>
    <w:rsid w:val="005C7608"/>
    <w:rsid w:val="005D0140"/>
    <w:rsid w:val="005D0907"/>
    <w:rsid w:val="005D1837"/>
    <w:rsid w:val="005D1A18"/>
    <w:rsid w:val="005D2581"/>
    <w:rsid w:val="005D47B1"/>
    <w:rsid w:val="005D4C34"/>
    <w:rsid w:val="005D545C"/>
    <w:rsid w:val="005D5AB4"/>
    <w:rsid w:val="005D65FE"/>
    <w:rsid w:val="005D6E47"/>
    <w:rsid w:val="005D7C8B"/>
    <w:rsid w:val="005E0A96"/>
    <w:rsid w:val="005E1192"/>
    <w:rsid w:val="005E20DB"/>
    <w:rsid w:val="005E23BD"/>
    <w:rsid w:val="005E35B8"/>
    <w:rsid w:val="005E44C5"/>
    <w:rsid w:val="005E77FF"/>
    <w:rsid w:val="005E7C19"/>
    <w:rsid w:val="005E7CFD"/>
    <w:rsid w:val="005F0DAF"/>
    <w:rsid w:val="005F180F"/>
    <w:rsid w:val="005F251C"/>
    <w:rsid w:val="005F2664"/>
    <w:rsid w:val="005F3176"/>
    <w:rsid w:val="005F3465"/>
    <w:rsid w:val="005F4165"/>
    <w:rsid w:val="005F49CF"/>
    <w:rsid w:val="005F5C2A"/>
    <w:rsid w:val="005F6EF8"/>
    <w:rsid w:val="005F6FDE"/>
    <w:rsid w:val="006002B6"/>
    <w:rsid w:val="0060120C"/>
    <w:rsid w:val="006038C5"/>
    <w:rsid w:val="00606622"/>
    <w:rsid w:val="00606960"/>
    <w:rsid w:val="00607340"/>
    <w:rsid w:val="0060780D"/>
    <w:rsid w:val="00607DC8"/>
    <w:rsid w:val="006102C9"/>
    <w:rsid w:val="0061035F"/>
    <w:rsid w:val="0061050E"/>
    <w:rsid w:val="00610692"/>
    <w:rsid w:val="00610799"/>
    <w:rsid w:val="006113F6"/>
    <w:rsid w:val="006115B1"/>
    <w:rsid w:val="00611C91"/>
    <w:rsid w:val="00613013"/>
    <w:rsid w:val="00615AF3"/>
    <w:rsid w:val="00616ECD"/>
    <w:rsid w:val="00617EF4"/>
    <w:rsid w:val="006204DA"/>
    <w:rsid w:val="00621221"/>
    <w:rsid w:val="00623437"/>
    <w:rsid w:val="0062467C"/>
    <w:rsid w:val="00624A11"/>
    <w:rsid w:val="00625400"/>
    <w:rsid w:val="00625CBC"/>
    <w:rsid w:val="0062601E"/>
    <w:rsid w:val="006260FB"/>
    <w:rsid w:val="0062668D"/>
    <w:rsid w:val="006268A4"/>
    <w:rsid w:val="00630098"/>
    <w:rsid w:val="00631035"/>
    <w:rsid w:val="0063186A"/>
    <w:rsid w:val="00632BC0"/>
    <w:rsid w:val="00634203"/>
    <w:rsid w:val="00634796"/>
    <w:rsid w:val="0063542B"/>
    <w:rsid w:val="00635FC1"/>
    <w:rsid w:val="006361FD"/>
    <w:rsid w:val="006367E5"/>
    <w:rsid w:val="00636C34"/>
    <w:rsid w:val="00640867"/>
    <w:rsid w:val="00641411"/>
    <w:rsid w:val="00642276"/>
    <w:rsid w:val="00642AA1"/>
    <w:rsid w:val="0064435A"/>
    <w:rsid w:val="00644A89"/>
    <w:rsid w:val="00644B3E"/>
    <w:rsid w:val="0064543E"/>
    <w:rsid w:val="006461AD"/>
    <w:rsid w:val="00646E5B"/>
    <w:rsid w:val="00647177"/>
    <w:rsid w:val="0065154F"/>
    <w:rsid w:val="00651BBE"/>
    <w:rsid w:val="0065244A"/>
    <w:rsid w:val="00652F2A"/>
    <w:rsid w:val="00653489"/>
    <w:rsid w:val="00654AA4"/>
    <w:rsid w:val="00655DA3"/>
    <w:rsid w:val="00656832"/>
    <w:rsid w:val="00657902"/>
    <w:rsid w:val="00661054"/>
    <w:rsid w:val="00661095"/>
    <w:rsid w:val="00662913"/>
    <w:rsid w:val="0066383C"/>
    <w:rsid w:val="00664A73"/>
    <w:rsid w:val="00664FA2"/>
    <w:rsid w:val="006660B0"/>
    <w:rsid w:val="006667AF"/>
    <w:rsid w:val="00667FF2"/>
    <w:rsid w:val="00671267"/>
    <w:rsid w:val="006716D8"/>
    <w:rsid w:val="00673005"/>
    <w:rsid w:val="0067376F"/>
    <w:rsid w:val="0067425F"/>
    <w:rsid w:val="00674448"/>
    <w:rsid w:val="0067572B"/>
    <w:rsid w:val="006769DE"/>
    <w:rsid w:val="006776B8"/>
    <w:rsid w:val="00677A03"/>
    <w:rsid w:val="00682FF1"/>
    <w:rsid w:val="006850EB"/>
    <w:rsid w:val="006856A6"/>
    <w:rsid w:val="00685960"/>
    <w:rsid w:val="00686FCE"/>
    <w:rsid w:val="00690AB7"/>
    <w:rsid w:val="00691538"/>
    <w:rsid w:val="00692520"/>
    <w:rsid w:val="00694838"/>
    <w:rsid w:val="00695CDB"/>
    <w:rsid w:val="00696186"/>
    <w:rsid w:val="006978F4"/>
    <w:rsid w:val="00697974"/>
    <w:rsid w:val="006A01D9"/>
    <w:rsid w:val="006A11CA"/>
    <w:rsid w:val="006A1C77"/>
    <w:rsid w:val="006A279D"/>
    <w:rsid w:val="006A35DB"/>
    <w:rsid w:val="006A3DFD"/>
    <w:rsid w:val="006A422B"/>
    <w:rsid w:val="006A4E51"/>
    <w:rsid w:val="006A6669"/>
    <w:rsid w:val="006A7440"/>
    <w:rsid w:val="006A7975"/>
    <w:rsid w:val="006A7CD6"/>
    <w:rsid w:val="006B052C"/>
    <w:rsid w:val="006B0DC1"/>
    <w:rsid w:val="006B303C"/>
    <w:rsid w:val="006B40B7"/>
    <w:rsid w:val="006B522C"/>
    <w:rsid w:val="006B5CE1"/>
    <w:rsid w:val="006B6DF0"/>
    <w:rsid w:val="006B73B3"/>
    <w:rsid w:val="006B7E79"/>
    <w:rsid w:val="006C2FCD"/>
    <w:rsid w:val="006C453B"/>
    <w:rsid w:val="006C4651"/>
    <w:rsid w:val="006C60D5"/>
    <w:rsid w:val="006D2CFE"/>
    <w:rsid w:val="006D3411"/>
    <w:rsid w:val="006D3C1A"/>
    <w:rsid w:val="006D3E40"/>
    <w:rsid w:val="006D40C4"/>
    <w:rsid w:val="006D52B0"/>
    <w:rsid w:val="006D5311"/>
    <w:rsid w:val="006D5896"/>
    <w:rsid w:val="006D6F39"/>
    <w:rsid w:val="006D7309"/>
    <w:rsid w:val="006E02B3"/>
    <w:rsid w:val="006E22DF"/>
    <w:rsid w:val="006F1279"/>
    <w:rsid w:val="006F1508"/>
    <w:rsid w:val="006F1D27"/>
    <w:rsid w:val="006F1D2B"/>
    <w:rsid w:val="006F3012"/>
    <w:rsid w:val="006F3F35"/>
    <w:rsid w:val="006F4BA5"/>
    <w:rsid w:val="006F4F6D"/>
    <w:rsid w:val="006F54F2"/>
    <w:rsid w:val="006F5780"/>
    <w:rsid w:val="006F688A"/>
    <w:rsid w:val="00700A43"/>
    <w:rsid w:val="00701298"/>
    <w:rsid w:val="00701A7E"/>
    <w:rsid w:val="00701DCF"/>
    <w:rsid w:val="00702526"/>
    <w:rsid w:val="00702CF5"/>
    <w:rsid w:val="007035E3"/>
    <w:rsid w:val="00703F06"/>
    <w:rsid w:val="00704085"/>
    <w:rsid w:val="00704094"/>
    <w:rsid w:val="0070573A"/>
    <w:rsid w:val="007067C4"/>
    <w:rsid w:val="00706F28"/>
    <w:rsid w:val="00707FF9"/>
    <w:rsid w:val="00710027"/>
    <w:rsid w:val="00710BAB"/>
    <w:rsid w:val="00710DB9"/>
    <w:rsid w:val="00710E4B"/>
    <w:rsid w:val="00710EA4"/>
    <w:rsid w:val="00711E0D"/>
    <w:rsid w:val="0071283F"/>
    <w:rsid w:val="00712A49"/>
    <w:rsid w:val="00712CC3"/>
    <w:rsid w:val="00712F49"/>
    <w:rsid w:val="0071525D"/>
    <w:rsid w:val="0071584E"/>
    <w:rsid w:val="00715C77"/>
    <w:rsid w:val="00716772"/>
    <w:rsid w:val="0072015F"/>
    <w:rsid w:val="00720240"/>
    <w:rsid w:val="00720590"/>
    <w:rsid w:val="007216EC"/>
    <w:rsid w:val="00721B59"/>
    <w:rsid w:val="007223DA"/>
    <w:rsid w:val="007225D9"/>
    <w:rsid w:val="007228E2"/>
    <w:rsid w:val="00722EDD"/>
    <w:rsid w:val="00722F55"/>
    <w:rsid w:val="0072426B"/>
    <w:rsid w:val="00724797"/>
    <w:rsid w:val="00724905"/>
    <w:rsid w:val="00725AEE"/>
    <w:rsid w:val="00725B9A"/>
    <w:rsid w:val="0073060A"/>
    <w:rsid w:val="00731466"/>
    <w:rsid w:val="007322FD"/>
    <w:rsid w:val="00733126"/>
    <w:rsid w:val="0073316B"/>
    <w:rsid w:val="007334CA"/>
    <w:rsid w:val="00733C91"/>
    <w:rsid w:val="00734142"/>
    <w:rsid w:val="00734C47"/>
    <w:rsid w:val="00734D1F"/>
    <w:rsid w:val="00735B5E"/>
    <w:rsid w:val="00735FA2"/>
    <w:rsid w:val="00737208"/>
    <w:rsid w:val="007405B1"/>
    <w:rsid w:val="00740DDE"/>
    <w:rsid w:val="00740E59"/>
    <w:rsid w:val="00741066"/>
    <w:rsid w:val="00742414"/>
    <w:rsid w:val="00743AB1"/>
    <w:rsid w:val="0074797B"/>
    <w:rsid w:val="00750160"/>
    <w:rsid w:val="00752126"/>
    <w:rsid w:val="007530EB"/>
    <w:rsid w:val="007557E0"/>
    <w:rsid w:val="00755A9D"/>
    <w:rsid w:val="00756173"/>
    <w:rsid w:val="007573EB"/>
    <w:rsid w:val="00760128"/>
    <w:rsid w:val="007634BF"/>
    <w:rsid w:val="00763973"/>
    <w:rsid w:val="007639B0"/>
    <w:rsid w:val="00763FC1"/>
    <w:rsid w:val="007653C7"/>
    <w:rsid w:val="007713C7"/>
    <w:rsid w:val="0077227F"/>
    <w:rsid w:val="00772F1C"/>
    <w:rsid w:val="00773EC6"/>
    <w:rsid w:val="00774118"/>
    <w:rsid w:val="00774F69"/>
    <w:rsid w:val="00775CB5"/>
    <w:rsid w:val="00776D82"/>
    <w:rsid w:val="00777146"/>
    <w:rsid w:val="007775ED"/>
    <w:rsid w:val="00777978"/>
    <w:rsid w:val="00777CDA"/>
    <w:rsid w:val="007805B4"/>
    <w:rsid w:val="0078182B"/>
    <w:rsid w:val="00781A60"/>
    <w:rsid w:val="00782C42"/>
    <w:rsid w:val="00782ED4"/>
    <w:rsid w:val="00783AF5"/>
    <w:rsid w:val="00783DB9"/>
    <w:rsid w:val="0078432F"/>
    <w:rsid w:val="007847B9"/>
    <w:rsid w:val="00785A76"/>
    <w:rsid w:val="00785E7E"/>
    <w:rsid w:val="00790130"/>
    <w:rsid w:val="00790E6C"/>
    <w:rsid w:val="00791118"/>
    <w:rsid w:val="007912FF"/>
    <w:rsid w:val="00791536"/>
    <w:rsid w:val="00791FA0"/>
    <w:rsid w:val="00792618"/>
    <w:rsid w:val="0079499F"/>
    <w:rsid w:val="0079542A"/>
    <w:rsid w:val="00795CDC"/>
    <w:rsid w:val="00795EE0"/>
    <w:rsid w:val="00796D5F"/>
    <w:rsid w:val="00797112"/>
    <w:rsid w:val="00797AA7"/>
    <w:rsid w:val="00797E8C"/>
    <w:rsid w:val="007A0616"/>
    <w:rsid w:val="007A11FB"/>
    <w:rsid w:val="007A27CC"/>
    <w:rsid w:val="007A29E0"/>
    <w:rsid w:val="007A4364"/>
    <w:rsid w:val="007A529C"/>
    <w:rsid w:val="007A542A"/>
    <w:rsid w:val="007A5F15"/>
    <w:rsid w:val="007A638C"/>
    <w:rsid w:val="007A705E"/>
    <w:rsid w:val="007B0DF1"/>
    <w:rsid w:val="007B356C"/>
    <w:rsid w:val="007B3668"/>
    <w:rsid w:val="007B3B97"/>
    <w:rsid w:val="007B4029"/>
    <w:rsid w:val="007B4501"/>
    <w:rsid w:val="007B61F1"/>
    <w:rsid w:val="007B686E"/>
    <w:rsid w:val="007C118C"/>
    <w:rsid w:val="007C2073"/>
    <w:rsid w:val="007C2BA6"/>
    <w:rsid w:val="007C362E"/>
    <w:rsid w:val="007C3897"/>
    <w:rsid w:val="007C464B"/>
    <w:rsid w:val="007C4ADB"/>
    <w:rsid w:val="007C4E8F"/>
    <w:rsid w:val="007C58E9"/>
    <w:rsid w:val="007C70D6"/>
    <w:rsid w:val="007D091C"/>
    <w:rsid w:val="007D1FFA"/>
    <w:rsid w:val="007D43B3"/>
    <w:rsid w:val="007D47AE"/>
    <w:rsid w:val="007D494C"/>
    <w:rsid w:val="007D5431"/>
    <w:rsid w:val="007D5AFE"/>
    <w:rsid w:val="007D6E38"/>
    <w:rsid w:val="007E0DE0"/>
    <w:rsid w:val="007E28BD"/>
    <w:rsid w:val="007E3879"/>
    <w:rsid w:val="007E40DF"/>
    <w:rsid w:val="007E4836"/>
    <w:rsid w:val="007E4AEF"/>
    <w:rsid w:val="007E4C2D"/>
    <w:rsid w:val="007E56BA"/>
    <w:rsid w:val="007E666D"/>
    <w:rsid w:val="007F08F3"/>
    <w:rsid w:val="007F0B45"/>
    <w:rsid w:val="007F0FE8"/>
    <w:rsid w:val="007F3E67"/>
    <w:rsid w:val="007F5D5F"/>
    <w:rsid w:val="007F5ECD"/>
    <w:rsid w:val="007F62E0"/>
    <w:rsid w:val="007F65C1"/>
    <w:rsid w:val="007F6BD9"/>
    <w:rsid w:val="007F6C2C"/>
    <w:rsid w:val="007F709F"/>
    <w:rsid w:val="007F77A2"/>
    <w:rsid w:val="00800EF6"/>
    <w:rsid w:val="00800FD6"/>
    <w:rsid w:val="0080212A"/>
    <w:rsid w:val="0080259C"/>
    <w:rsid w:val="008031E2"/>
    <w:rsid w:val="008039A6"/>
    <w:rsid w:val="00804880"/>
    <w:rsid w:val="008073DB"/>
    <w:rsid w:val="00807B3A"/>
    <w:rsid w:val="00811B20"/>
    <w:rsid w:val="00811D5C"/>
    <w:rsid w:val="00812569"/>
    <w:rsid w:val="00812E0B"/>
    <w:rsid w:val="008178E7"/>
    <w:rsid w:val="0082045D"/>
    <w:rsid w:val="00820EA6"/>
    <w:rsid w:val="0082167E"/>
    <w:rsid w:val="00821E25"/>
    <w:rsid w:val="008260F0"/>
    <w:rsid w:val="0082621B"/>
    <w:rsid w:val="0082658F"/>
    <w:rsid w:val="00826F04"/>
    <w:rsid w:val="008270C7"/>
    <w:rsid w:val="00827530"/>
    <w:rsid w:val="00827B34"/>
    <w:rsid w:val="00827D87"/>
    <w:rsid w:val="008304E3"/>
    <w:rsid w:val="00830FB6"/>
    <w:rsid w:val="0083115B"/>
    <w:rsid w:val="00831358"/>
    <w:rsid w:val="00833008"/>
    <w:rsid w:val="00833955"/>
    <w:rsid w:val="008346AA"/>
    <w:rsid w:val="008349FE"/>
    <w:rsid w:val="00834BB6"/>
    <w:rsid w:val="00835995"/>
    <w:rsid w:val="00835A3B"/>
    <w:rsid w:val="00836CEA"/>
    <w:rsid w:val="0084002E"/>
    <w:rsid w:val="00840516"/>
    <w:rsid w:val="008417C3"/>
    <w:rsid w:val="00841ED0"/>
    <w:rsid w:val="00842EFE"/>
    <w:rsid w:val="008439AD"/>
    <w:rsid w:val="00843F43"/>
    <w:rsid w:val="0084415A"/>
    <w:rsid w:val="00845744"/>
    <w:rsid w:val="00846851"/>
    <w:rsid w:val="00846F6A"/>
    <w:rsid w:val="00847501"/>
    <w:rsid w:val="008475B4"/>
    <w:rsid w:val="00850D38"/>
    <w:rsid w:val="008525B5"/>
    <w:rsid w:val="0085309C"/>
    <w:rsid w:val="008530A9"/>
    <w:rsid w:val="00853A55"/>
    <w:rsid w:val="00854356"/>
    <w:rsid w:val="0085457F"/>
    <w:rsid w:val="008545B6"/>
    <w:rsid w:val="00854A40"/>
    <w:rsid w:val="00855834"/>
    <w:rsid w:val="00856155"/>
    <w:rsid w:val="00857155"/>
    <w:rsid w:val="00857AD5"/>
    <w:rsid w:val="00860ABB"/>
    <w:rsid w:val="00861049"/>
    <w:rsid w:val="00861553"/>
    <w:rsid w:val="00863233"/>
    <w:rsid w:val="00865092"/>
    <w:rsid w:val="0086532F"/>
    <w:rsid w:val="00866446"/>
    <w:rsid w:val="008670DB"/>
    <w:rsid w:val="0087067E"/>
    <w:rsid w:val="0087234C"/>
    <w:rsid w:val="0087264C"/>
    <w:rsid w:val="00872B5B"/>
    <w:rsid w:val="0087391F"/>
    <w:rsid w:val="00873A21"/>
    <w:rsid w:val="008750B0"/>
    <w:rsid w:val="00876591"/>
    <w:rsid w:val="00877B2F"/>
    <w:rsid w:val="00882B8B"/>
    <w:rsid w:val="00884F83"/>
    <w:rsid w:val="008851CE"/>
    <w:rsid w:val="008859CC"/>
    <w:rsid w:val="00885BD6"/>
    <w:rsid w:val="00886A63"/>
    <w:rsid w:val="00886E23"/>
    <w:rsid w:val="008870F4"/>
    <w:rsid w:val="00887263"/>
    <w:rsid w:val="008873DA"/>
    <w:rsid w:val="0089181F"/>
    <w:rsid w:val="00891E13"/>
    <w:rsid w:val="008927B8"/>
    <w:rsid w:val="00892B1E"/>
    <w:rsid w:val="00892F46"/>
    <w:rsid w:val="0089480F"/>
    <w:rsid w:val="0089578C"/>
    <w:rsid w:val="00895B9E"/>
    <w:rsid w:val="00897240"/>
    <w:rsid w:val="008A0A81"/>
    <w:rsid w:val="008A14F5"/>
    <w:rsid w:val="008A1637"/>
    <w:rsid w:val="008A3E11"/>
    <w:rsid w:val="008A4B77"/>
    <w:rsid w:val="008A4F73"/>
    <w:rsid w:val="008A58F6"/>
    <w:rsid w:val="008A638C"/>
    <w:rsid w:val="008A7899"/>
    <w:rsid w:val="008B08CD"/>
    <w:rsid w:val="008B0B14"/>
    <w:rsid w:val="008B172C"/>
    <w:rsid w:val="008B23FE"/>
    <w:rsid w:val="008B2FE6"/>
    <w:rsid w:val="008B35BD"/>
    <w:rsid w:val="008B3988"/>
    <w:rsid w:val="008B5305"/>
    <w:rsid w:val="008B5655"/>
    <w:rsid w:val="008B6A8A"/>
    <w:rsid w:val="008C0ED0"/>
    <w:rsid w:val="008C2032"/>
    <w:rsid w:val="008C2E37"/>
    <w:rsid w:val="008C2FA9"/>
    <w:rsid w:val="008C4CCB"/>
    <w:rsid w:val="008C557E"/>
    <w:rsid w:val="008C5A80"/>
    <w:rsid w:val="008C7BB1"/>
    <w:rsid w:val="008D01E0"/>
    <w:rsid w:val="008D0391"/>
    <w:rsid w:val="008D0B24"/>
    <w:rsid w:val="008D0B33"/>
    <w:rsid w:val="008D186F"/>
    <w:rsid w:val="008D2EB7"/>
    <w:rsid w:val="008D2EC9"/>
    <w:rsid w:val="008D3375"/>
    <w:rsid w:val="008D3B65"/>
    <w:rsid w:val="008D40C9"/>
    <w:rsid w:val="008D4A91"/>
    <w:rsid w:val="008D4F33"/>
    <w:rsid w:val="008D59FB"/>
    <w:rsid w:val="008D618B"/>
    <w:rsid w:val="008D6B57"/>
    <w:rsid w:val="008D7F0B"/>
    <w:rsid w:val="008E09BB"/>
    <w:rsid w:val="008E25C1"/>
    <w:rsid w:val="008E293B"/>
    <w:rsid w:val="008E2CC0"/>
    <w:rsid w:val="008E48E8"/>
    <w:rsid w:val="008E6409"/>
    <w:rsid w:val="008E6A83"/>
    <w:rsid w:val="008E705A"/>
    <w:rsid w:val="008E7B6D"/>
    <w:rsid w:val="008E7E4D"/>
    <w:rsid w:val="008F0101"/>
    <w:rsid w:val="008F0EF1"/>
    <w:rsid w:val="008F1D89"/>
    <w:rsid w:val="008F25AC"/>
    <w:rsid w:val="008F2680"/>
    <w:rsid w:val="008F26B9"/>
    <w:rsid w:val="008F2FA3"/>
    <w:rsid w:val="008F65D5"/>
    <w:rsid w:val="00904571"/>
    <w:rsid w:val="00904D82"/>
    <w:rsid w:val="0090522E"/>
    <w:rsid w:val="0090690B"/>
    <w:rsid w:val="00906F8B"/>
    <w:rsid w:val="00907086"/>
    <w:rsid w:val="009101D1"/>
    <w:rsid w:val="00910741"/>
    <w:rsid w:val="00910A0A"/>
    <w:rsid w:val="00911CFC"/>
    <w:rsid w:val="00913B5F"/>
    <w:rsid w:val="00913DA8"/>
    <w:rsid w:val="00914D11"/>
    <w:rsid w:val="0091522A"/>
    <w:rsid w:val="00915E42"/>
    <w:rsid w:val="00915F49"/>
    <w:rsid w:val="00916C9C"/>
    <w:rsid w:val="00916EF1"/>
    <w:rsid w:val="00917AE3"/>
    <w:rsid w:val="0092015E"/>
    <w:rsid w:val="0092025A"/>
    <w:rsid w:val="00921EE5"/>
    <w:rsid w:val="0092226E"/>
    <w:rsid w:val="0092269F"/>
    <w:rsid w:val="00923279"/>
    <w:rsid w:val="0092563F"/>
    <w:rsid w:val="00925E81"/>
    <w:rsid w:val="00926360"/>
    <w:rsid w:val="00926865"/>
    <w:rsid w:val="009302C0"/>
    <w:rsid w:val="00930932"/>
    <w:rsid w:val="0093287D"/>
    <w:rsid w:val="009341E0"/>
    <w:rsid w:val="00935E2D"/>
    <w:rsid w:val="00937D13"/>
    <w:rsid w:val="00937F3A"/>
    <w:rsid w:val="0094100C"/>
    <w:rsid w:val="009425A9"/>
    <w:rsid w:val="009430E7"/>
    <w:rsid w:val="009443AD"/>
    <w:rsid w:val="009444B3"/>
    <w:rsid w:val="00944512"/>
    <w:rsid w:val="009454A9"/>
    <w:rsid w:val="009469E7"/>
    <w:rsid w:val="0095030E"/>
    <w:rsid w:val="00950A60"/>
    <w:rsid w:val="00953026"/>
    <w:rsid w:val="00953E65"/>
    <w:rsid w:val="009540F5"/>
    <w:rsid w:val="00954AD2"/>
    <w:rsid w:val="00955F2E"/>
    <w:rsid w:val="0095678A"/>
    <w:rsid w:val="00956FCE"/>
    <w:rsid w:val="009570AB"/>
    <w:rsid w:val="009575BC"/>
    <w:rsid w:val="00957AC0"/>
    <w:rsid w:val="00960416"/>
    <w:rsid w:val="009606FC"/>
    <w:rsid w:val="00960DC0"/>
    <w:rsid w:val="0096129E"/>
    <w:rsid w:val="0096237C"/>
    <w:rsid w:val="00962616"/>
    <w:rsid w:val="00962A6E"/>
    <w:rsid w:val="00966D93"/>
    <w:rsid w:val="0096784A"/>
    <w:rsid w:val="009678B2"/>
    <w:rsid w:val="00970F8C"/>
    <w:rsid w:val="0097116E"/>
    <w:rsid w:val="009718D1"/>
    <w:rsid w:val="00972DCE"/>
    <w:rsid w:val="00975328"/>
    <w:rsid w:val="00976C5E"/>
    <w:rsid w:val="00976DAE"/>
    <w:rsid w:val="00982722"/>
    <w:rsid w:val="00982753"/>
    <w:rsid w:val="00984E69"/>
    <w:rsid w:val="0098611A"/>
    <w:rsid w:val="00986368"/>
    <w:rsid w:val="00986392"/>
    <w:rsid w:val="00987AC8"/>
    <w:rsid w:val="00987C58"/>
    <w:rsid w:val="00987CA8"/>
    <w:rsid w:val="00990B59"/>
    <w:rsid w:val="0099189E"/>
    <w:rsid w:val="00992592"/>
    <w:rsid w:val="00992C0C"/>
    <w:rsid w:val="009935D8"/>
    <w:rsid w:val="00993634"/>
    <w:rsid w:val="009942F4"/>
    <w:rsid w:val="00994351"/>
    <w:rsid w:val="00996E16"/>
    <w:rsid w:val="00997410"/>
    <w:rsid w:val="009A00CB"/>
    <w:rsid w:val="009A2EF0"/>
    <w:rsid w:val="009A3468"/>
    <w:rsid w:val="009A5301"/>
    <w:rsid w:val="009A67A2"/>
    <w:rsid w:val="009A6E1C"/>
    <w:rsid w:val="009A702C"/>
    <w:rsid w:val="009B0605"/>
    <w:rsid w:val="009B0ECB"/>
    <w:rsid w:val="009B19DE"/>
    <w:rsid w:val="009B1CFE"/>
    <w:rsid w:val="009B2016"/>
    <w:rsid w:val="009B201E"/>
    <w:rsid w:val="009B4543"/>
    <w:rsid w:val="009B6E35"/>
    <w:rsid w:val="009B715A"/>
    <w:rsid w:val="009B7708"/>
    <w:rsid w:val="009C0792"/>
    <w:rsid w:val="009C1824"/>
    <w:rsid w:val="009C1A74"/>
    <w:rsid w:val="009C1BCD"/>
    <w:rsid w:val="009C2ACA"/>
    <w:rsid w:val="009C3925"/>
    <w:rsid w:val="009C494E"/>
    <w:rsid w:val="009C55A7"/>
    <w:rsid w:val="009C595B"/>
    <w:rsid w:val="009C5E91"/>
    <w:rsid w:val="009C6464"/>
    <w:rsid w:val="009C66F5"/>
    <w:rsid w:val="009C7331"/>
    <w:rsid w:val="009D194D"/>
    <w:rsid w:val="009D1993"/>
    <w:rsid w:val="009D1B5C"/>
    <w:rsid w:val="009D2D0F"/>
    <w:rsid w:val="009D3201"/>
    <w:rsid w:val="009D4D86"/>
    <w:rsid w:val="009D5318"/>
    <w:rsid w:val="009D624B"/>
    <w:rsid w:val="009D7C23"/>
    <w:rsid w:val="009E1B10"/>
    <w:rsid w:val="009E26B4"/>
    <w:rsid w:val="009E2AA9"/>
    <w:rsid w:val="009E428E"/>
    <w:rsid w:val="009E4682"/>
    <w:rsid w:val="009E5651"/>
    <w:rsid w:val="009E567D"/>
    <w:rsid w:val="009E5B28"/>
    <w:rsid w:val="009E5F7B"/>
    <w:rsid w:val="009E6C55"/>
    <w:rsid w:val="009F023D"/>
    <w:rsid w:val="009F24A5"/>
    <w:rsid w:val="009F395B"/>
    <w:rsid w:val="009F46F2"/>
    <w:rsid w:val="009F6315"/>
    <w:rsid w:val="00A001FF"/>
    <w:rsid w:val="00A04DEF"/>
    <w:rsid w:val="00A06981"/>
    <w:rsid w:val="00A07733"/>
    <w:rsid w:val="00A07D58"/>
    <w:rsid w:val="00A07F58"/>
    <w:rsid w:val="00A10624"/>
    <w:rsid w:val="00A10BF6"/>
    <w:rsid w:val="00A11B22"/>
    <w:rsid w:val="00A1245D"/>
    <w:rsid w:val="00A1410E"/>
    <w:rsid w:val="00A148B0"/>
    <w:rsid w:val="00A14CC8"/>
    <w:rsid w:val="00A15337"/>
    <w:rsid w:val="00A155AA"/>
    <w:rsid w:val="00A16D0C"/>
    <w:rsid w:val="00A178B3"/>
    <w:rsid w:val="00A17DD6"/>
    <w:rsid w:val="00A17DE5"/>
    <w:rsid w:val="00A20EFB"/>
    <w:rsid w:val="00A21ED6"/>
    <w:rsid w:val="00A220A1"/>
    <w:rsid w:val="00A23E58"/>
    <w:rsid w:val="00A23FBD"/>
    <w:rsid w:val="00A258A0"/>
    <w:rsid w:val="00A25C3D"/>
    <w:rsid w:val="00A266BE"/>
    <w:rsid w:val="00A26C64"/>
    <w:rsid w:val="00A26D3A"/>
    <w:rsid w:val="00A27638"/>
    <w:rsid w:val="00A276E1"/>
    <w:rsid w:val="00A30896"/>
    <w:rsid w:val="00A31529"/>
    <w:rsid w:val="00A31F69"/>
    <w:rsid w:val="00A32074"/>
    <w:rsid w:val="00A3272C"/>
    <w:rsid w:val="00A33B06"/>
    <w:rsid w:val="00A33BC4"/>
    <w:rsid w:val="00A34C3F"/>
    <w:rsid w:val="00A36CC4"/>
    <w:rsid w:val="00A36CDD"/>
    <w:rsid w:val="00A36D22"/>
    <w:rsid w:val="00A37A4A"/>
    <w:rsid w:val="00A37D2D"/>
    <w:rsid w:val="00A4126B"/>
    <w:rsid w:val="00A41F9E"/>
    <w:rsid w:val="00A42962"/>
    <w:rsid w:val="00A4306B"/>
    <w:rsid w:val="00A43AD1"/>
    <w:rsid w:val="00A43BE5"/>
    <w:rsid w:val="00A43E08"/>
    <w:rsid w:val="00A4527F"/>
    <w:rsid w:val="00A4678F"/>
    <w:rsid w:val="00A46C47"/>
    <w:rsid w:val="00A4759D"/>
    <w:rsid w:val="00A4787C"/>
    <w:rsid w:val="00A50347"/>
    <w:rsid w:val="00A50AC1"/>
    <w:rsid w:val="00A52BE7"/>
    <w:rsid w:val="00A549E0"/>
    <w:rsid w:val="00A54BCD"/>
    <w:rsid w:val="00A550FF"/>
    <w:rsid w:val="00A554EE"/>
    <w:rsid w:val="00A5645C"/>
    <w:rsid w:val="00A56D00"/>
    <w:rsid w:val="00A56E67"/>
    <w:rsid w:val="00A57B71"/>
    <w:rsid w:val="00A60251"/>
    <w:rsid w:val="00A6053B"/>
    <w:rsid w:val="00A60658"/>
    <w:rsid w:val="00A606EB"/>
    <w:rsid w:val="00A61461"/>
    <w:rsid w:val="00A61CC9"/>
    <w:rsid w:val="00A621C6"/>
    <w:rsid w:val="00A62B72"/>
    <w:rsid w:val="00A62F35"/>
    <w:rsid w:val="00A63425"/>
    <w:rsid w:val="00A638F8"/>
    <w:rsid w:val="00A657F2"/>
    <w:rsid w:val="00A65BBA"/>
    <w:rsid w:val="00A662AA"/>
    <w:rsid w:val="00A662B6"/>
    <w:rsid w:val="00A66869"/>
    <w:rsid w:val="00A66ABD"/>
    <w:rsid w:val="00A66CEE"/>
    <w:rsid w:val="00A673AC"/>
    <w:rsid w:val="00A67F93"/>
    <w:rsid w:val="00A701D0"/>
    <w:rsid w:val="00A7052B"/>
    <w:rsid w:val="00A709B7"/>
    <w:rsid w:val="00A71A69"/>
    <w:rsid w:val="00A71D3D"/>
    <w:rsid w:val="00A73743"/>
    <w:rsid w:val="00A737D2"/>
    <w:rsid w:val="00A73887"/>
    <w:rsid w:val="00A745D2"/>
    <w:rsid w:val="00A74AC2"/>
    <w:rsid w:val="00A75917"/>
    <w:rsid w:val="00A75D58"/>
    <w:rsid w:val="00A75E08"/>
    <w:rsid w:val="00A76DCC"/>
    <w:rsid w:val="00A76E30"/>
    <w:rsid w:val="00A77EBC"/>
    <w:rsid w:val="00A77FD3"/>
    <w:rsid w:val="00A81C78"/>
    <w:rsid w:val="00A82348"/>
    <w:rsid w:val="00A82A35"/>
    <w:rsid w:val="00A844CA"/>
    <w:rsid w:val="00A8532D"/>
    <w:rsid w:val="00A85452"/>
    <w:rsid w:val="00A87363"/>
    <w:rsid w:val="00A875CB"/>
    <w:rsid w:val="00A87847"/>
    <w:rsid w:val="00A90EAD"/>
    <w:rsid w:val="00A91EE7"/>
    <w:rsid w:val="00A92087"/>
    <w:rsid w:val="00A93192"/>
    <w:rsid w:val="00A936FC"/>
    <w:rsid w:val="00AA07F5"/>
    <w:rsid w:val="00AA3E85"/>
    <w:rsid w:val="00AA40A0"/>
    <w:rsid w:val="00AA54D5"/>
    <w:rsid w:val="00AA68C6"/>
    <w:rsid w:val="00AA7B87"/>
    <w:rsid w:val="00AB0A3D"/>
    <w:rsid w:val="00AB10EC"/>
    <w:rsid w:val="00AB13DB"/>
    <w:rsid w:val="00AB327B"/>
    <w:rsid w:val="00AB3B65"/>
    <w:rsid w:val="00AB3B8E"/>
    <w:rsid w:val="00AB3E20"/>
    <w:rsid w:val="00AB4454"/>
    <w:rsid w:val="00AB4F21"/>
    <w:rsid w:val="00AB5436"/>
    <w:rsid w:val="00AB5C87"/>
    <w:rsid w:val="00AB70DE"/>
    <w:rsid w:val="00AB76F4"/>
    <w:rsid w:val="00AB7B13"/>
    <w:rsid w:val="00AB7B8C"/>
    <w:rsid w:val="00AC07AD"/>
    <w:rsid w:val="00AC1939"/>
    <w:rsid w:val="00AC228D"/>
    <w:rsid w:val="00AC2408"/>
    <w:rsid w:val="00AC2B4A"/>
    <w:rsid w:val="00AC479C"/>
    <w:rsid w:val="00AC5CA6"/>
    <w:rsid w:val="00AC7A74"/>
    <w:rsid w:val="00AD10EE"/>
    <w:rsid w:val="00AD1ACE"/>
    <w:rsid w:val="00AD1CF0"/>
    <w:rsid w:val="00AD27C3"/>
    <w:rsid w:val="00AD2C47"/>
    <w:rsid w:val="00AD373A"/>
    <w:rsid w:val="00AD44AA"/>
    <w:rsid w:val="00AD512B"/>
    <w:rsid w:val="00AD69A5"/>
    <w:rsid w:val="00AD730A"/>
    <w:rsid w:val="00AE1757"/>
    <w:rsid w:val="00AE23FE"/>
    <w:rsid w:val="00AE34B6"/>
    <w:rsid w:val="00AE41A1"/>
    <w:rsid w:val="00AE51EA"/>
    <w:rsid w:val="00AE53B3"/>
    <w:rsid w:val="00AE626E"/>
    <w:rsid w:val="00AE7689"/>
    <w:rsid w:val="00AF2205"/>
    <w:rsid w:val="00AF256C"/>
    <w:rsid w:val="00AF2F51"/>
    <w:rsid w:val="00AF5548"/>
    <w:rsid w:val="00AF7C01"/>
    <w:rsid w:val="00B01D92"/>
    <w:rsid w:val="00B020C4"/>
    <w:rsid w:val="00B02460"/>
    <w:rsid w:val="00B028A9"/>
    <w:rsid w:val="00B04D53"/>
    <w:rsid w:val="00B057BD"/>
    <w:rsid w:val="00B06A20"/>
    <w:rsid w:val="00B07EA8"/>
    <w:rsid w:val="00B10E21"/>
    <w:rsid w:val="00B10F6C"/>
    <w:rsid w:val="00B11609"/>
    <w:rsid w:val="00B11BCE"/>
    <w:rsid w:val="00B1293E"/>
    <w:rsid w:val="00B14EFB"/>
    <w:rsid w:val="00B14F6F"/>
    <w:rsid w:val="00B1518D"/>
    <w:rsid w:val="00B1655E"/>
    <w:rsid w:val="00B176A9"/>
    <w:rsid w:val="00B21A57"/>
    <w:rsid w:val="00B22AC8"/>
    <w:rsid w:val="00B2325B"/>
    <w:rsid w:val="00B237FC"/>
    <w:rsid w:val="00B23E3F"/>
    <w:rsid w:val="00B2574B"/>
    <w:rsid w:val="00B26192"/>
    <w:rsid w:val="00B2677B"/>
    <w:rsid w:val="00B268EA"/>
    <w:rsid w:val="00B26B0C"/>
    <w:rsid w:val="00B26C6C"/>
    <w:rsid w:val="00B27EA3"/>
    <w:rsid w:val="00B3102A"/>
    <w:rsid w:val="00B32548"/>
    <w:rsid w:val="00B33381"/>
    <w:rsid w:val="00B34846"/>
    <w:rsid w:val="00B3547C"/>
    <w:rsid w:val="00B35E04"/>
    <w:rsid w:val="00B36AC6"/>
    <w:rsid w:val="00B36FB3"/>
    <w:rsid w:val="00B41724"/>
    <w:rsid w:val="00B42330"/>
    <w:rsid w:val="00B43127"/>
    <w:rsid w:val="00B43C42"/>
    <w:rsid w:val="00B44DA3"/>
    <w:rsid w:val="00B44FBB"/>
    <w:rsid w:val="00B45D63"/>
    <w:rsid w:val="00B460DE"/>
    <w:rsid w:val="00B4613C"/>
    <w:rsid w:val="00B46441"/>
    <w:rsid w:val="00B46FC0"/>
    <w:rsid w:val="00B47358"/>
    <w:rsid w:val="00B50DC1"/>
    <w:rsid w:val="00B51C85"/>
    <w:rsid w:val="00B51D08"/>
    <w:rsid w:val="00B53264"/>
    <w:rsid w:val="00B53339"/>
    <w:rsid w:val="00B53B6F"/>
    <w:rsid w:val="00B53C85"/>
    <w:rsid w:val="00B54AA3"/>
    <w:rsid w:val="00B550AE"/>
    <w:rsid w:val="00B55148"/>
    <w:rsid w:val="00B5523E"/>
    <w:rsid w:val="00B55861"/>
    <w:rsid w:val="00B57061"/>
    <w:rsid w:val="00B57B48"/>
    <w:rsid w:val="00B627C2"/>
    <w:rsid w:val="00B6406C"/>
    <w:rsid w:val="00B64876"/>
    <w:rsid w:val="00B65CC6"/>
    <w:rsid w:val="00B6637C"/>
    <w:rsid w:val="00B67A6C"/>
    <w:rsid w:val="00B7152C"/>
    <w:rsid w:val="00B724DB"/>
    <w:rsid w:val="00B72AF9"/>
    <w:rsid w:val="00B734B0"/>
    <w:rsid w:val="00B73B28"/>
    <w:rsid w:val="00B73B59"/>
    <w:rsid w:val="00B75FEB"/>
    <w:rsid w:val="00B77EAF"/>
    <w:rsid w:val="00B802AE"/>
    <w:rsid w:val="00B81224"/>
    <w:rsid w:val="00B8215A"/>
    <w:rsid w:val="00B835BF"/>
    <w:rsid w:val="00B839A0"/>
    <w:rsid w:val="00B84560"/>
    <w:rsid w:val="00B862FF"/>
    <w:rsid w:val="00B86699"/>
    <w:rsid w:val="00B87C04"/>
    <w:rsid w:val="00B90743"/>
    <w:rsid w:val="00B91FB6"/>
    <w:rsid w:val="00B9350D"/>
    <w:rsid w:val="00B93AC0"/>
    <w:rsid w:val="00B93CF7"/>
    <w:rsid w:val="00B94E91"/>
    <w:rsid w:val="00B95238"/>
    <w:rsid w:val="00B95BA0"/>
    <w:rsid w:val="00B972F6"/>
    <w:rsid w:val="00BA0504"/>
    <w:rsid w:val="00BA08AB"/>
    <w:rsid w:val="00BA16D9"/>
    <w:rsid w:val="00BA3667"/>
    <w:rsid w:val="00BA3A38"/>
    <w:rsid w:val="00BA488D"/>
    <w:rsid w:val="00BA5223"/>
    <w:rsid w:val="00BA5936"/>
    <w:rsid w:val="00BA647F"/>
    <w:rsid w:val="00BB350A"/>
    <w:rsid w:val="00BB3977"/>
    <w:rsid w:val="00BB3A5D"/>
    <w:rsid w:val="00BB4DCD"/>
    <w:rsid w:val="00BB685A"/>
    <w:rsid w:val="00BB789D"/>
    <w:rsid w:val="00BC10D9"/>
    <w:rsid w:val="00BC1283"/>
    <w:rsid w:val="00BC19BB"/>
    <w:rsid w:val="00BC1F08"/>
    <w:rsid w:val="00BC21A6"/>
    <w:rsid w:val="00BC2730"/>
    <w:rsid w:val="00BC2ADD"/>
    <w:rsid w:val="00BC3367"/>
    <w:rsid w:val="00BC42D0"/>
    <w:rsid w:val="00BC578F"/>
    <w:rsid w:val="00BC7369"/>
    <w:rsid w:val="00BD0085"/>
    <w:rsid w:val="00BD07B7"/>
    <w:rsid w:val="00BD1117"/>
    <w:rsid w:val="00BD2DA2"/>
    <w:rsid w:val="00BD3214"/>
    <w:rsid w:val="00BD368C"/>
    <w:rsid w:val="00BD44E0"/>
    <w:rsid w:val="00BD5E45"/>
    <w:rsid w:val="00BD70CA"/>
    <w:rsid w:val="00BE076C"/>
    <w:rsid w:val="00BE3C6A"/>
    <w:rsid w:val="00BE485F"/>
    <w:rsid w:val="00BE4A07"/>
    <w:rsid w:val="00BE546F"/>
    <w:rsid w:val="00BE5955"/>
    <w:rsid w:val="00BE6257"/>
    <w:rsid w:val="00BF04D0"/>
    <w:rsid w:val="00BF09FF"/>
    <w:rsid w:val="00BF3425"/>
    <w:rsid w:val="00BF375F"/>
    <w:rsid w:val="00BF482B"/>
    <w:rsid w:val="00BF57BE"/>
    <w:rsid w:val="00BF60D8"/>
    <w:rsid w:val="00BF6200"/>
    <w:rsid w:val="00BF66A7"/>
    <w:rsid w:val="00BF7393"/>
    <w:rsid w:val="00C00FF1"/>
    <w:rsid w:val="00C01C7C"/>
    <w:rsid w:val="00C01F96"/>
    <w:rsid w:val="00C0232B"/>
    <w:rsid w:val="00C0411C"/>
    <w:rsid w:val="00C04DBA"/>
    <w:rsid w:val="00C057DD"/>
    <w:rsid w:val="00C06ED9"/>
    <w:rsid w:val="00C079DA"/>
    <w:rsid w:val="00C11B42"/>
    <w:rsid w:val="00C15128"/>
    <w:rsid w:val="00C160F9"/>
    <w:rsid w:val="00C17821"/>
    <w:rsid w:val="00C21625"/>
    <w:rsid w:val="00C216DD"/>
    <w:rsid w:val="00C21F00"/>
    <w:rsid w:val="00C226BD"/>
    <w:rsid w:val="00C22884"/>
    <w:rsid w:val="00C22E96"/>
    <w:rsid w:val="00C23237"/>
    <w:rsid w:val="00C23563"/>
    <w:rsid w:val="00C24075"/>
    <w:rsid w:val="00C25157"/>
    <w:rsid w:val="00C256EE"/>
    <w:rsid w:val="00C25B74"/>
    <w:rsid w:val="00C25C6B"/>
    <w:rsid w:val="00C26510"/>
    <w:rsid w:val="00C2772E"/>
    <w:rsid w:val="00C30258"/>
    <w:rsid w:val="00C3172E"/>
    <w:rsid w:val="00C32492"/>
    <w:rsid w:val="00C32997"/>
    <w:rsid w:val="00C333CB"/>
    <w:rsid w:val="00C33CD6"/>
    <w:rsid w:val="00C341C1"/>
    <w:rsid w:val="00C34D3C"/>
    <w:rsid w:val="00C34EE1"/>
    <w:rsid w:val="00C36D27"/>
    <w:rsid w:val="00C370FD"/>
    <w:rsid w:val="00C37E5E"/>
    <w:rsid w:val="00C409C3"/>
    <w:rsid w:val="00C40A21"/>
    <w:rsid w:val="00C41EB3"/>
    <w:rsid w:val="00C43612"/>
    <w:rsid w:val="00C43CA5"/>
    <w:rsid w:val="00C43D69"/>
    <w:rsid w:val="00C44377"/>
    <w:rsid w:val="00C4447C"/>
    <w:rsid w:val="00C45205"/>
    <w:rsid w:val="00C46AE8"/>
    <w:rsid w:val="00C50DB1"/>
    <w:rsid w:val="00C50FE1"/>
    <w:rsid w:val="00C520A9"/>
    <w:rsid w:val="00C522E7"/>
    <w:rsid w:val="00C537AE"/>
    <w:rsid w:val="00C548CA"/>
    <w:rsid w:val="00C558F1"/>
    <w:rsid w:val="00C5683F"/>
    <w:rsid w:val="00C57439"/>
    <w:rsid w:val="00C57542"/>
    <w:rsid w:val="00C609F8"/>
    <w:rsid w:val="00C60B4C"/>
    <w:rsid w:val="00C6191A"/>
    <w:rsid w:val="00C64668"/>
    <w:rsid w:val="00C66120"/>
    <w:rsid w:val="00C704A1"/>
    <w:rsid w:val="00C709B0"/>
    <w:rsid w:val="00C712BD"/>
    <w:rsid w:val="00C7162B"/>
    <w:rsid w:val="00C71E96"/>
    <w:rsid w:val="00C71F90"/>
    <w:rsid w:val="00C73C96"/>
    <w:rsid w:val="00C73CDA"/>
    <w:rsid w:val="00C74365"/>
    <w:rsid w:val="00C744B7"/>
    <w:rsid w:val="00C7536E"/>
    <w:rsid w:val="00C7616B"/>
    <w:rsid w:val="00C7662C"/>
    <w:rsid w:val="00C77843"/>
    <w:rsid w:val="00C80C74"/>
    <w:rsid w:val="00C81467"/>
    <w:rsid w:val="00C81894"/>
    <w:rsid w:val="00C83547"/>
    <w:rsid w:val="00C83DBD"/>
    <w:rsid w:val="00C848D8"/>
    <w:rsid w:val="00C8499B"/>
    <w:rsid w:val="00C85348"/>
    <w:rsid w:val="00C86055"/>
    <w:rsid w:val="00C86C8A"/>
    <w:rsid w:val="00C86CC4"/>
    <w:rsid w:val="00C87531"/>
    <w:rsid w:val="00C87620"/>
    <w:rsid w:val="00C903A1"/>
    <w:rsid w:val="00C91256"/>
    <w:rsid w:val="00C92393"/>
    <w:rsid w:val="00C92B78"/>
    <w:rsid w:val="00C93EFB"/>
    <w:rsid w:val="00C93F39"/>
    <w:rsid w:val="00CA090C"/>
    <w:rsid w:val="00CA0B6B"/>
    <w:rsid w:val="00CA0CDD"/>
    <w:rsid w:val="00CA10A1"/>
    <w:rsid w:val="00CA1948"/>
    <w:rsid w:val="00CA2AA7"/>
    <w:rsid w:val="00CA3DD3"/>
    <w:rsid w:val="00CA4773"/>
    <w:rsid w:val="00CA484A"/>
    <w:rsid w:val="00CA54BE"/>
    <w:rsid w:val="00CA63FE"/>
    <w:rsid w:val="00CB004F"/>
    <w:rsid w:val="00CB071E"/>
    <w:rsid w:val="00CB3078"/>
    <w:rsid w:val="00CB316B"/>
    <w:rsid w:val="00CB4C70"/>
    <w:rsid w:val="00CB54DD"/>
    <w:rsid w:val="00CB7E28"/>
    <w:rsid w:val="00CC1CB0"/>
    <w:rsid w:val="00CC2B1F"/>
    <w:rsid w:val="00CC48CF"/>
    <w:rsid w:val="00CC48FC"/>
    <w:rsid w:val="00CC497F"/>
    <w:rsid w:val="00CC60F4"/>
    <w:rsid w:val="00CC62F1"/>
    <w:rsid w:val="00CC6EDF"/>
    <w:rsid w:val="00CD0B4E"/>
    <w:rsid w:val="00CD208F"/>
    <w:rsid w:val="00CD3B05"/>
    <w:rsid w:val="00CD5837"/>
    <w:rsid w:val="00CD61E3"/>
    <w:rsid w:val="00CD6587"/>
    <w:rsid w:val="00CE03B9"/>
    <w:rsid w:val="00CE0A82"/>
    <w:rsid w:val="00CE0C44"/>
    <w:rsid w:val="00CE2415"/>
    <w:rsid w:val="00CE24E9"/>
    <w:rsid w:val="00CE2D58"/>
    <w:rsid w:val="00CE2F25"/>
    <w:rsid w:val="00CE3D5B"/>
    <w:rsid w:val="00CE4C0B"/>
    <w:rsid w:val="00CE520F"/>
    <w:rsid w:val="00CE5626"/>
    <w:rsid w:val="00CE5B52"/>
    <w:rsid w:val="00CE6C17"/>
    <w:rsid w:val="00CE7173"/>
    <w:rsid w:val="00CE72A0"/>
    <w:rsid w:val="00CE7CEA"/>
    <w:rsid w:val="00CF2155"/>
    <w:rsid w:val="00CF249E"/>
    <w:rsid w:val="00CF2BD9"/>
    <w:rsid w:val="00CF2F93"/>
    <w:rsid w:val="00CF321D"/>
    <w:rsid w:val="00CF3689"/>
    <w:rsid w:val="00CF44FA"/>
    <w:rsid w:val="00CF6EBE"/>
    <w:rsid w:val="00CF7131"/>
    <w:rsid w:val="00CF7BF6"/>
    <w:rsid w:val="00D015E8"/>
    <w:rsid w:val="00D01F8C"/>
    <w:rsid w:val="00D02C67"/>
    <w:rsid w:val="00D048C7"/>
    <w:rsid w:val="00D05318"/>
    <w:rsid w:val="00D05B9A"/>
    <w:rsid w:val="00D10A67"/>
    <w:rsid w:val="00D127DD"/>
    <w:rsid w:val="00D12999"/>
    <w:rsid w:val="00D1374C"/>
    <w:rsid w:val="00D13E71"/>
    <w:rsid w:val="00D144D7"/>
    <w:rsid w:val="00D15370"/>
    <w:rsid w:val="00D16549"/>
    <w:rsid w:val="00D171D8"/>
    <w:rsid w:val="00D21CD5"/>
    <w:rsid w:val="00D22325"/>
    <w:rsid w:val="00D22A2D"/>
    <w:rsid w:val="00D23339"/>
    <w:rsid w:val="00D2348B"/>
    <w:rsid w:val="00D23986"/>
    <w:rsid w:val="00D278DC"/>
    <w:rsid w:val="00D30728"/>
    <w:rsid w:val="00D3082B"/>
    <w:rsid w:val="00D31297"/>
    <w:rsid w:val="00D3186F"/>
    <w:rsid w:val="00D33942"/>
    <w:rsid w:val="00D34518"/>
    <w:rsid w:val="00D358B4"/>
    <w:rsid w:val="00D359B0"/>
    <w:rsid w:val="00D3638B"/>
    <w:rsid w:val="00D36E44"/>
    <w:rsid w:val="00D37246"/>
    <w:rsid w:val="00D37504"/>
    <w:rsid w:val="00D3784B"/>
    <w:rsid w:val="00D37A14"/>
    <w:rsid w:val="00D406CC"/>
    <w:rsid w:val="00D4078C"/>
    <w:rsid w:val="00D40984"/>
    <w:rsid w:val="00D41B69"/>
    <w:rsid w:val="00D41F1E"/>
    <w:rsid w:val="00D42974"/>
    <w:rsid w:val="00D4316B"/>
    <w:rsid w:val="00D436C1"/>
    <w:rsid w:val="00D43C4A"/>
    <w:rsid w:val="00D452E5"/>
    <w:rsid w:val="00D46D08"/>
    <w:rsid w:val="00D47055"/>
    <w:rsid w:val="00D47374"/>
    <w:rsid w:val="00D52BA0"/>
    <w:rsid w:val="00D52F00"/>
    <w:rsid w:val="00D541A5"/>
    <w:rsid w:val="00D54F1B"/>
    <w:rsid w:val="00D57792"/>
    <w:rsid w:val="00D6095D"/>
    <w:rsid w:val="00D61E03"/>
    <w:rsid w:val="00D63913"/>
    <w:rsid w:val="00D6602E"/>
    <w:rsid w:val="00D661B1"/>
    <w:rsid w:val="00D67AD8"/>
    <w:rsid w:val="00D70F38"/>
    <w:rsid w:val="00D719D8"/>
    <w:rsid w:val="00D71C5B"/>
    <w:rsid w:val="00D722B6"/>
    <w:rsid w:val="00D769DE"/>
    <w:rsid w:val="00D816A4"/>
    <w:rsid w:val="00D82697"/>
    <w:rsid w:val="00D8298B"/>
    <w:rsid w:val="00D82D0F"/>
    <w:rsid w:val="00D82DF6"/>
    <w:rsid w:val="00D83865"/>
    <w:rsid w:val="00D85742"/>
    <w:rsid w:val="00D8595E"/>
    <w:rsid w:val="00D86633"/>
    <w:rsid w:val="00D86D66"/>
    <w:rsid w:val="00D87F03"/>
    <w:rsid w:val="00D908B3"/>
    <w:rsid w:val="00D9196A"/>
    <w:rsid w:val="00D91ECA"/>
    <w:rsid w:val="00D923FF"/>
    <w:rsid w:val="00D924B1"/>
    <w:rsid w:val="00D9349E"/>
    <w:rsid w:val="00D94F7E"/>
    <w:rsid w:val="00D95841"/>
    <w:rsid w:val="00D96CB7"/>
    <w:rsid w:val="00D97819"/>
    <w:rsid w:val="00D97EBB"/>
    <w:rsid w:val="00DA0064"/>
    <w:rsid w:val="00DA0080"/>
    <w:rsid w:val="00DA0DB0"/>
    <w:rsid w:val="00DA10CC"/>
    <w:rsid w:val="00DA1ADE"/>
    <w:rsid w:val="00DA2B56"/>
    <w:rsid w:val="00DA3A51"/>
    <w:rsid w:val="00DA47BE"/>
    <w:rsid w:val="00DA51BA"/>
    <w:rsid w:val="00DA6D7D"/>
    <w:rsid w:val="00DA70C7"/>
    <w:rsid w:val="00DB0771"/>
    <w:rsid w:val="00DB193E"/>
    <w:rsid w:val="00DB2514"/>
    <w:rsid w:val="00DB2CCE"/>
    <w:rsid w:val="00DB3121"/>
    <w:rsid w:val="00DB35D6"/>
    <w:rsid w:val="00DB3877"/>
    <w:rsid w:val="00DB3932"/>
    <w:rsid w:val="00DB4210"/>
    <w:rsid w:val="00DB4B8D"/>
    <w:rsid w:val="00DB6B94"/>
    <w:rsid w:val="00DC0325"/>
    <w:rsid w:val="00DC077B"/>
    <w:rsid w:val="00DC0962"/>
    <w:rsid w:val="00DC0AAA"/>
    <w:rsid w:val="00DC1159"/>
    <w:rsid w:val="00DC21DA"/>
    <w:rsid w:val="00DC2937"/>
    <w:rsid w:val="00DC321A"/>
    <w:rsid w:val="00DC3C02"/>
    <w:rsid w:val="00DC3F3F"/>
    <w:rsid w:val="00DC4CAA"/>
    <w:rsid w:val="00DC5293"/>
    <w:rsid w:val="00DC684C"/>
    <w:rsid w:val="00DC7724"/>
    <w:rsid w:val="00DD2453"/>
    <w:rsid w:val="00DD3895"/>
    <w:rsid w:val="00DD423A"/>
    <w:rsid w:val="00DD4F86"/>
    <w:rsid w:val="00DD5C19"/>
    <w:rsid w:val="00DD5CFF"/>
    <w:rsid w:val="00DD64CF"/>
    <w:rsid w:val="00DD6843"/>
    <w:rsid w:val="00DD7347"/>
    <w:rsid w:val="00DE0260"/>
    <w:rsid w:val="00DE0CEC"/>
    <w:rsid w:val="00DE3C00"/>
    <w:rsid w:val="00DE43E9"/>
    <w:rsid w:val="00DE44C2"/>
    <w:rsid w:val="00DE49DC"/>
    <w:rsid w:val="00DE525B"/>
    <w:rsid w:val="00DE666D"/>
    <w:rsid w:val="00DE7BE9"/>
    <w:rsid w:val="00DE7C0A"/>
    <w:rsid w:val="00DE7C2D"/>
    <w:rsid w:val="00DF1CCF"/>
    <w:rsid w:val="00DF1F3B"/>
    <w:rsid w:val="00DF4D00"/>
    <w:rsid w:val="00DF54AD"/>
    <w:rsid w:val="00DF5EFA"/>
    <w:rsid w:val="00DF6797"/>
    <w:rsid w:val="00DF6BB3"/>
    <w:rsid w:val="00DF6C4E"/>
    <w:rsid w:val="00DF77A4"/>
    <w:rsid w:val="00DF7AED"/>
    <w:rsid w:val="00DF7CA8"/>
    <w:rsid w:val="00DF7EE2"/>
    <w:rsid w:val="00E0023B"/>
    <w:rsid w:val="00E0184A"/>
    <w:rsid w:val="00E01DA7"/>
    <w:rsid w:val="00E022CA"/>
    <w:rsid w:val="00E0302B"/>
    <w:rsid w:val="00E03212"/>
    <w:rsid w:val="00E03809"/>
    <w:rsid w:val="00E04582"/>
    <w:rsid w:val="00E04F16"/>
    <w:rsid w:val="00E0648F"/>
    <w:rsid w:val="00E06F5F"/>
    <w:rsid w:val="00E0713C"/>
    <w:rsid w:val="00E07603"/>
    <w:rsid w:val="00E11332"/>
    <w:rsid w:val="00E11C73"/>
    <w:rsid w:val="00E124CF"/>
    <w:rsid w:val="00E12791"/>
    <w:rsid w:val="00E13F21"/>
    <w:rsid w:val="00E147C8"/>
    <w:rsid w:val="00E1499E"/>
    <w:rsid w:val="00E153F3"/>
    <w:rsid w:val="00E15C9A"/>
    <w:rsid w:val="00E1659B"/>
    <w:rsid w:val="00E16BBC"/>
    <w:rsid w:val="00E173DD"/>
    <w:rsid w:val="00E20077"/>
    <w:rsid w:val="00E21F80"/>
    <w:rsid w:val="00E22093"/>
    <w:rsid w:val="00E25642"/>
    <w:rsid w:val="00E25E23"/>
    <w:rsid w:val="00E265A1"/>
    <w:rsid w:val="00E2711E"/>
    <w:rsid w:val="00E274D0"/>
    <w:rsid w:val="00E30286"/>
    <w:rsid w:val="00E309BF"/>
    <w:rsid w:val="00E31A1D"/>
    <w:rsid w:val="00E31D40"/>
    <w:rsid w:val="00E32E1C"/>
    <w:rsid w:val="00E33A0D"/>
    <w:rsid w:val="00E33B5E"/>
    <w:rsid w:val="00E33CFD"/>
    <w:rsid w:val="00E361C6"/>
    <w:rsid w:val="00E36506"/>
    <w:rsid w:val="00E36FFB"/>
    <w:rsid w:val="00E408BF"/>
    <w:rsid w:val="00E40BAA"/>
    <w:rsid w:val="00E439D6"/>
    <w:rsid w:val="00E441B0"/>
    <w:rsid w:val="00E45695"/>
    <w:rsid w:val="00E46A71"/>
    <w:rsid w:val="00E52387"/>
    <w:rsid w:val="00E54128"/>
    <w:rsid w:val="00E54CD1"/>
    <w:rsid w:val="00E573E3"/>
    <w:rsid w:val="00E60693"/>
    <w:rsid w:val="00E61348"/>
    <w:rsid w:val="00E614A8"/>
    <w:rsid w:val="00E61848"/>
    <w:rsid w:val="00E61B54"/>
    <w:rsid w:val="00E61B7A"/>
    <w:rsid w:val="00E61C87"/>
    <w:rsid w:val="00E62EA9"/>
    <w:rsid w:val="00E62F6F"/>
    <w:rsid w:val="00E6365D"/>
    <w:rsid w:val="00E6375C"/>
    <w:rsid w:val="00E6461B"/>
    <w:rsid w:val="00E64D15"/>
    <w:rsid w:val="00E654B6"/>
    <w:rsid w:val="00E655B1"/>
    <w:rsid w:val="00E657A8"/>
    <w:rsid w:val="00E65813"/>
    <w:rsid w:val="00E66E3E"/>
    <w:rsid w:val="00E67C99"/>
    <w:rsid w:val="00E71D5E"/>
    <w:rsid w:val="00E731E2"/>
    <w:rsid w:val="00E73E1D"/>
    <w:rsid w:val="00E740C2"/>
    <w:rsid w:val="00E748DF"/>
    <w:rsid w:val="00E76445"/>
    <w:rsid w:val="00E805F0"/>
    <w:rsid w:val="00E822C7"/>
    <w:rsid w:val="00E8244C"/>
    <w:rsid w:val="00E830CD"/>
    <w:rsid w:val="00E83E29"/>
    <w:rsid w:val="00E849DB"/>
    <w:rsid w:val="00E849FE"/>
    <w:rsid w:val="00E852A8"/>
    <w:rsid w:val="00E865DA"/>
    <w:rsid w:val="00E87D0D"/>
    <w:rsid w:val="00E90243"/>
    <w:rsid w:val="00E903B0"/>
    <w:rsid w:val="00E916B0"/>
    <w:rsid w:val="00E917FD"/>
    <w:rsid w:val="00E91A73"/>
    <w:rsid w:val="00E91B68"/>
    <w:rsid w:val="00E92057"/>
    <w:rsid w:val="00E92B24"/>
    <w:rsid w:val="00E9440B"/>
    <w:rsid w:val="00E94B57"/>
    <w:rsid w:val="00E94DA4"/>
    <w:rsid w:val="00E969EF"/>
    <w:rsid w:val="00E96C28"/>
    <w:rsid w:val="00E97051"/>
    <w:rsid w:val="00EA0024"/>
    <w:rsid w:val="00EA0A66"/>
    <w:rsid w:val="00EA18FF"/>
    <w:rsid w:val="00EA5727"/>
    <w:rsid w:val="00EA6666"/>
    <w:rsid w:val="00EA6BFE"/>
    <w:rsid w:val="00EA71A2"/>
    <w:rsid w:val="00EA732D"/>
    <w:rsid w:val="00EA7E1B"/>
    <w:rsid w:val="00EB24FF"/>
    <w:rsid w:val="00EB2D5A"/>
    <w:rsid w:val="00EB2E07"/>
    <w:rsid w:val="00EB3BE0"/>
    <w:rsid w:val="00EC066A"/>
    <w:rsid w:val="00EC1679"/>
    <w:rsid w:val="00EC2440"/>
    <w:rsid w:val="00EC29C5"/>
    <w:rsid w:val="00EC307B"/>
    <w:rsid w:val="00EC3EEC"/>
    <w:rsid w:val="00EC59B4"/>
    <w:rsid w:val="00EC798D"/>
    <w:rsid w:val="00ED2C7A"/>
    <w:rsid w:val="00ED309C"/>
    <w:rsid w:val="00ED3CC3"/>
    <w:rsid w:val="00ED42BC"/>
    <w:rsid w:val="00ED49C1"/>
    <w:rsid w:val="00ED6A22"/>
    <w:rsid w:val="00ED6C8A"/>
    <w:rsid w:val="00ED76EB"/>
    <w:rsid w:val="00EE0F31"/>
    <w:rsid w:val="00EE1078"/>
    <w:rsid w:val="00EE136A"/>
    <w:rsid w:val="00EE1D8B"/>
    <w:rsid w:val="00EE22D3"/>
    <w:rsid w:val="00EE308A"/>
    <w:rsid w:val="00EE37F5"/>
    <w:rsid w:val="00EE6CA5"/>
    <w:rsid w:val="00EF075B"/>
    <w:rsid w:val="00EF2424"/>
    <w:rsid w:val="00EF33CC"/>
    <w:rsid w:val="00EF41E9"/>
    <w:rsid w:val="00EF5368"/>
    <w:rsid w:val="00F008A7"/>
    <w:rsid w:val="00F02FB7"/>
    <w:rsid w:val="00F03072"/>
    <w:rsid w:val="00F03537"/>
    <w:rsid w:val="00F03C7C"/>
    <w:rsid w:val="00F066F7"/>
    <w:rsid w:val="00F06A41"/>
    <w:rsid w:val="00F0719C"/>
    <w:rsid w:val="00F07E15"/>
    <w:rsid w:val="00F10E51"/>
    <w:rsid w:val="00F122C0"/>
    <w:rsid w:val="00F14BFA"/>
    <w:rsid w:val="00F15A76"/>
    <w:rsid w:val="00F2018A"/>
    <w:rsid w:val="00F204F4"/>
    <w:rsid w:val="00F20E2E"/>
    <w:rsid w:val="00F20E5B"/>
    <w:rsid w:val="00F24236"/>
    <w:rsid w:val="00F24BEE"/>
    <w:rsid w:val="00F25197"/>
    <w:rsid w:val="00F25320"/>
    <w:rsid w:val="00F25A25"/>
    <w:rsid w:val="00F25B0E"/>
    <w:rsid w:val="00F2656B"/>
    <w:rsid w:val="00F336A0"/>
    <w:rsid w:val="00F33CC4"/>
    <w:rsid w:val="00F347C7"/>
    <w:rsid w:val="00F35669"/>
    <w:rsid w:val="00F356DD"/>
    <w:rsid w:val="00F35819"/>
    <w:rsid w:val="00F36575"/>
    <w:rsid w:val="00F36FB7"/>
    <w:rsid w:val="00F372FA"/>
    <w:rsid w:val="00F37C90"/>
    <w:rsid w:val="00F4128B"/>
    <w:rsid w:val="00F41451"/>
    <w:rsid w:val="00F42056"/>
    <w:rsid w:val="00F44C2E"/>
    <w:rsid w:val="00F45F56"/>
    <w:rsid w:val="00F5240A"/>
    <w:rsid w:val="00F53030"/>
    <w:rsid w:val="00F53ABF"/>
    <w:rsid w:val="00F55EF4"/>
    <w:rsid w:val="00F5681E"/>
    <w:rsid w:val="00F576E5"/>
    <w:rsid w:val="00F57803"/>
    <w:rsid w:val="00F60009"/>
    <w:rsid w:val="00F60250"/>
    <w:rsid w:val="00F653EC"/>
    <w:rsid w:val="00F66557"/>
    <w:rsid w:val="00F66726"/>
    <w:rsid w:val="00F70942"/>
    <w:rsid w:val="00F71173"/>
    <w:rsid w:val="00F719A4"/>
    <w:rsid w:val="00F7441F"/>
    <w:rsid w:val="00F74715"/>
    <w:rsid w:val="00F74B46"/>
    <w:rsid w:val="00F74BFC"/>
    <w:rsid w:val="00F75373"/>
    <w:rsid w:val="00F761CA"/>
    <w:rsid w:val="00F7749F"/>
    <w:rsid w:val="00F77E75"/>
    <w:rsid w:val="00F8087E"/>
    <w:rsid w:val="00F81805"/>
    <w:rsid w:val="00F84943"/>
    <w:rsid w:val="00F85146"/>
    <w:rsid w:val="00F858C2"/>
    <w:rsid w:val="00F87E2C"/>
    <w:rsid w:val="00F90228"/>
    <w:rsid w:val="00F91F25"/>
    <w:rsid w:val="00F926F2"/>
    <w:rsid w:val="00F92743"/>
    <w:rsid w:val="00F937BE"/>
    <w:rsid w:val="00F9488F"/>
    <w:rsid w:val="00F94C84"/>
    <w:rsid w:val="00F9634A"/>
    <w:rsid w:val="00F96536"/>
    <w:rsid w:val="00F975E8"/>
    <w:rsid w:val="00F9763D"/>
    <w:rsid w:val="00FA282A"/>
    <w:rsid w:val="00FA3486"/>
    <w:rsid w:val="00FA34BB"/>
    <w:rsid w:val="00FA5492"/>
    <w:rsid w:val="00FA5543"/>
    <w:rsid w:val="00FA5590"/>
    <w:rsid w:val="00FA6D75"/>
    <w:rsid w:val="00FA7AC9"/>
    <w:rsid w:val="00FB07E8"/>
    <w:rsid w:val="00FB1BB0"/>
    <w:rsid w:val="00FB242E"/>
    <w:rsid w:val="00FB4BB7"/>
    <w:rsid w:val="00FB52D3"/>
    <w:rsid w:val="00FB592B"/>
    <w:rsid w:val="00FB6366"/>
    <w:rsid w:val="00FB64EC"/>
    <w:rsid w:val="00FB64FE"/>
    <w:rsid w:val="00FB650C"/>
    <w:rsid w:val="00FB7086"/>
    <w:rsid w:val="00FB7B76"/>
    <w:rsid w:val="00FB7C92"/>
    <w:rsid w:val="00FC0282"/>
    <w:rsid w:val="00FC09A6"/>
    <w:rsid w:val="00FC0D77"/>
    <w:rsid w:val="00FC122A"/>
    <w:rsid w:val="00FC133F"/>
    <w:rsid w:val="00FC2BB8"/>
    <w:rsid w:val="00FC2CFF"/>
    <w:rsid w:val="00FC368E"/>
    <w:rsid w:val="00FC5733"/>
    <w:rsid w:val="00FC776C"/>
    <w:rsid w:val="00FC7DDE"/>
    <w:rsid w:val="00FC7EEA"/>
    <w:rsid w:val="00FD1159"/>
    <w:rsid w:val="00FD1FC3"/>
    <w:rsid w:val="00FD22F8"/>
    <w:rsid w:val="00FD2906"/>
    <w:rsid w:val="00FD499E"/>
    <w:rsid w:val="00FD524D"/>
    <w:rsid w:val="00FD5B5E"/>
    <w:rsid w:val="00FD5CC3"/>
    <w:rsid w:val="00FD6851"/>
    <w:rsid w:val="00FD74EC"/>
    <w:rsid w:val="00FE0691"/>
    <w:rsid w:val="00FE0B45"/>
    <w:rsid w:val="00FE30A4"/>
    <w:rsid w:val="00FE3903"/>
    <w:rsid w:val="00FE3B4A"/>
    <w:rsid w:val="00FE4889"/>
    <w:rsid w:val="00FE5CBD"/>
    <w:rsid w:val="00FE61F2"/>
    <w:rsid w:val="00FE7947"/>
    <w:rsid w:val="00FE7B7D"/>
    <w:rsid w:val="00FE7DC7"/>
    <w:rsid w:val="00FF1AA1"/>
    <w:rsid w:val="00FF2444"/>
    <w:rsid w:val="00FF25FF"/>
    <w:rsid w:val="00FF278D"/>
    <w:rsid w:val="00FF2AD1"/>
    <w:rsid w:val="00FF324B"/>
    <w:rsid w:val="00FF3A19"/>
    <w:rsid w:val="00FF4103"/>
    <w:rsid w:val="00FF426E"/>
    <w:rsid w:val="00FF4CAF"/>
    <w:rsid w:val="00FF4E4E"/>
    <w:rsid w:val="00FF690E"/>
    <w:rsid w:val="00FF6FDB"/>
    <w:rsid w:val="00FF7128"/>
    <w:rsid w:val="00FF7F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40" w:line="20" w:lineRule="atLeast"/>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696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3207</Words>
  <Characters>18284</Characters>
  <Application>Microsoft Office Word</Application>
  <DocSecurity>0</DocSecurity>
  <Lines>152</Lines>
  <Paragraphs>42</Paragraphs>
  <ScaleCrop>false</ScaleCrop>
  <Company>Reanimator Extreme Edition</Company>
  <LinksUpToDate>false</LinksUpToDate>
  <CharactersWithSpaces>21449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ЛогистикФрут</dc:creator>
  <cp:keywords/>
  <dc:description/>
  <cp:lastModifiedBy>ЛогистикФрут</cp:lastModifiedBy>
  <cp:revision>1</cp:revision>
  <dcterms:created xsi:type="dcterms:W3CDTF">2014-02-18T13:23:00Z</dcterms:created>
  <dcterms:modified xsi:type="dcterms:W3CDTF">2014-02-18T13:24:00Z</dcterms:modified>
</cp:coreProperties>
</file>