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30" w:rsidRDefault="00E55B30" w:rsidP="00900A8B">
      <w:pPr>
        <w:widowControl w:val="0"/>
        <w:autoSpaceDE w:val="0"/>
        <w:autoSpaceDN w:val="0"/>
        <w:adjustRightInd w:val="0"/>
        <w:spacing w:after="0" w:line="240" w:lineRule="auto"/>
        <w:ind w:firstLine="6500"/>
        <w:jc w:val="center"/>
        <w:outlineLvl w:val="1"/>
      </w:pPr>
      <w:r w:rsidRPr="00900A8B">
        <w:t>УТВЕРЖДЕН</w:t>
      </w:r>
      <w:r w:rsidR="002A4BD1">
        <w:t>А</w:t>
      </w:r>
    </w:p>
    <w:p w:rsidR="00E55B30" w:rsidRDefault="00E55B30" w:rsidP="00900A8B">
      <w:pPr>
        <w:widowControl w:val="0"/>
        <w:autoSpaceDE w:val="0"/>
        <w:autoSpaceDN w:val="0"/>
        <w:adjustRightInd w:val="0"/>
        <w:spacing w:after="0" w:line="240" w:lineRule="auto"/>
        <w:ind w:firstLine="6500"/>
        <w:jc w:val="center"/>
        <w:outlineLvl w:val="1"/>
      </w:pPr>
      <w:r>
        <w:t>приказом Росстата</w:t>
      </w:r>
    </w:p>
    <w:p w:rsidR="00E55B30" w:rsidRPr="00900A8B" w:rsidRDefault="00E55B30" w:rsidP="00900A8B">
      <w:pPr>
        <w:widowControl w:val="0"/>
        <w:autoSpaceDE w:val="0"/>
        <w:autoSpaceDN w:val="0"/>
        <w:adjustRightInd w:val="0"/>
        <w:spacing w:after="0" w:line="240" w:lineRule="auto"/>
        <w:ind w:firstLine="6500"/>
        <w:jc w:val="center"/>
        <w:outlineLvl w:val="1"/>
      </w:pPr>
      <w:r>
        <w:t>от______201</w:t>
      </w:r>
      <w:r w:rsidR="00054FCE">
        <w:t>4</w:t>
      </w:r>
      <w:r>
        <w:t xml:space="preserve"> № ___</w:t>
      </w:r>
    </w:p>
    <w:p w:rsidR="00E55B30" w:rsidRDefault="00E55B30" w:rsidP="00FE5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pacing w:val="60"/>
        </w:rPr>
      </w:pPr>
    </w:p>
    <w:p w:rsidR="00E55B30" w:rsidRDefault="00E55B30" w:rsidP="00FE5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pacing w:val="60"/>
        </w:rPr>
      </w:pPr>
    </w:p>
    <w:p w:rsidR="00E55B30" w:rsidRDefault="00081BCC" w:rsidP="00FE5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  <w:spacing w:val="60"/>
        </w:rPr>
      </w:pPr>
      <w:r>
        <w:rPr>
          <w:b/>
          <w:spacing w:val="60"/>
        </w:rPr>
        <w:t>М Е Т О</w:t>
      </w:r>
      <w:r w:rsidR="007C6C80">
        <w:rPr>
          <w:b/>
          <w:spacing w:val="60"/>
        </w:rPr>
        <w:t xml:space="preserve"> </w:t>
      </w:r>
      <w:r>
        <w:rPr>
          <w:b/>
          <w:spacing w:val="60"/>
        </w:rPr>
        <w:t>Д И К А</w:t>
      </w:r>
    </w:p>
    <w:p w:rsidR="00054FCE" w:rsidRDefault="000D7E6A" w:rsidP="00FE5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>
        <w:rPr>
          <w:b/>
        </w:rPr>
        <w:t xml:space="preserve">применения единого курса </w:t>
      </w:r>
      <w:r w:rsidR="0008472F">
        <w:rPr>
          <w:b/>
        </w:rPr>
        <w:t xml:space="preserve">украинской гривны к </w:t>
      </w:r>
      <w:r w:rsidR="00DE6598">
        <w:rPr>
          <w:b/>
        </w:rPr>
        <w:t>российско</w:t>
      </w:r>
      <w:r w:rsidR="0008472F">
        <w:rPr>
          <w:b/>
        </w:rPr>
        <w:t>му</w:t>
      </w:r>
      <w:r w:rsidR="00DE6598">
        <w:rPr>
          <w:b/>
        </w:rPr>
        <w:t xml:space="preserve"> рубл</w:t>
      </w:r>
      <w:r w:rsidR="0008472F">
        <w:rPr>
          <w:b/>
        </w:rPr>
        <w:t>ю</w:t>
      </w:r>
      <w:r w:rsidR="00DE6598">
        <w:rPr>
          <w:b/>
        </w:rPr>
        <w:t xml:space="preserve"> </w:t>
      </w:r>
      <w:r>
        <w:rPr>
          <w:b/>
        </w:rPr>
        <w:t xml:space="preserve">для осуществления </w:t>
      </w:r>
      <w:r w:rsidR="00054FCE">
        <w:rPr>
          <w:b/>
        </w:rPr>
        <w:t>пересчет</w:t>
      </w:r>
      <w:r>
        <w:rPr>
          <w:b/>
        </w:rPr>
        <w:t>ов</w:t>
      </w:r>
      <w:r w:rsidR="00054FCE" w:rsidRPr="00054FCE">
        <w:rPr>
          <w:b/>
        </w:rPr>
        <w:t xml:space="preserve"> статистическ</w:t>
      </w:r>
      <w:r w:rsidR="00A06932">
        <w:rPr>
          <w:b/>
        </w:rPr>
        <w:t>ой</w:t>
      </w:r>
      <w:r w:rsidR="00054FCE" w:rsidRPr="00054FCE">
        <w:rPr>
          <w:b/>
        </w:rPr>
        <w:t xml:space="preserve"> </w:t>
      </w:r>
      <w:r w:rsidR="00A06932">
        <w:rPr>
          <w:b/>
        </w:rPr>
        <w:t>информации</w:t>
      </w:r>
      <w:r w:rsidR="00054FCE">
        <w:rPr>
          <w:b/>
        </w:rPr>
        <w:t xml:space="preserve">, </w:t>
      </w:r>
      <w:r w:rsidR="008F35C7">
        <w:rPr>
          <w:b/>
        </w:rPr>
        <w:t xml:space="preserve">предоставляемой </w:t>
      </w:r>
      <w:r w:rsidR="00920217">
        <w:rPr>
          <w:b/>
        </w:rPr>
        <w:t>Территориальным органом Федеральной службы государственной статистики по Республике Крым и Территориальным органом Федеральной службы государственной статистики по г. Севастополю</w:t>
      </w:r>
    </w:p>
    <w:p w:rsidR="00054FCE" w:rsidRDefault="00054FCE" w:rsidP="00FE5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</w:p>
    <w:p w:rsidR="00E55B30" w:rsidRPr="007F4A82" w:rsidRDefault="00E55B30" w:rsidP="00FE50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7F4A82">
        <w:rPr>
          <w:b/>
          <w:lang w:val="en-US"/>
        </w:rPr>
        <w:t>I</w:t>
      </w:r>
      <w:r w:rsidRPr="007F4A82">
        <w:rPr>
          <w:b/>
        </w:rPr>
        <w:t>. Общие положения</w:t>
      </w:r>
    </w:p>
    <w:p w:rsidR="00E55B30" w:rsidRPr="00900A8B" w:rsidRDefault="00E55B30">
      <w:pPr>
        <w:widowControl w:val="0"/>
        <w:autoSpaceDE w:val="0"/>
        <w:autoSpaceDN w:val="0"/>
        <w:adjustRightInd w:val="0"/>
        <w:spacing w:after="0" w:line="240" w:lineRule="auto"/>
        <w:ind w:firstLine="800"/>
        <w:jc w:val="both"/>
        <w:rPr>
          <w:sz w:val="24"/>
          <w:szCs w:val="24"/>
        </w:rPr>
      </w:pPr>
    </w:p>
    <w:p w:rsidR="00E55B30" w:rsidRDefault="00E55B30" w:rsidP="00010C20">
      <w:pPr>
        <w:widowControl w:val="0"/>
        <w:autoSpaceDE w:val="0"/>
        <w:autoSpaceDN w:val="0"/>
        <w:adjustRightInd w:val="0"/>
        <w:spacing w:after="0" w:line="240" w:lineRule="auto"/>
        <w:ind w:firstLine="1000"/>
        <w:jc w:val="both"/>
        <w:outlineLvl w:val="1"/>
      </w:pPr>
      <w:r w:rsidRPr="00010C20">
        <w:t xml:space="preserve">1.1. </w:t>
      </w:r>
      <w:proofErr w:type="gramStart"/>
      <w:r w:rsidRPr="00010C20">
        <w:t>Настоящ</w:t>
      </w:r>
      <w:r w:rsidR="003F7E97">
        <w:t>ая Методика</w:t>
      </w:r>
      <w:r w:rsidRPr="00010C20">
        <w:t xml:space="preserve"> </w:t>
      </w:r>
      <w:r w:rsidR="000D7E6A" w:rsidRPr="000D7E6A">
        <w:t xml:space="preserve">применения единого курса </w:t>
      </w:r>
      <w:r w:rsidR="0008472F" w:rsidRPr="0008472F">
        <w:t>украинской гривны к российскому рублю</w:t>
      </w:r>
      <w:r w:rsidR="00DE6598" w:rsidRPr="00DE6598">
        <w:t xml:space="preserve"> </w:t>
      </w:r>
      <w:r w:rsidR="000D7E6A" w:rsidRPr="000D7E6A">
        <w:t xml:space="preserve">для осуществления пересчетов статистической информации, </w:t>
      </w:r>
      <w:r w:rsidR="00A465A9">
        <w:t xml:space="preserve">предоставляемой </w:t>
      </w:r>
      <w:r w:rsidR="00920217" w:rsidRPr="00920217">
        <w:t>Территориальным органом Федеральной службы государственной статистики по Республике Крым и Территориальным органом Федеральной службы государственной статистики по г. Севастополю</w:t>
      </w:r>
      <w:r w:rsidR="000D7E6A" w:rsidRPr="000D7E6A">
        <w:t xml:space="preserve"> </w:t>
      </w:r>
      <w:r>
        <w:t xml:space="preserve">(далее - </w:t>
      </w:r>
      <w:r w:rsidR="003F7E97">
        <w:t>Методика</w:t>
      </w:r>
      <w:r>
        <w:t>)</w:t>
      </w:r>
      <w:r w:rsidR="006350D1">
        <w:t>,</w:t>
      </w:r>
      <w:r>
        <w:t xml:space="preserve"> </w:t>
      </w:r>
      <w:r w:rsidRPr="007946F2">
        <w:t>разработан</w:t>
      </w:r>
      <w:r w:rsidR="003F7E97">
        <w:t>а</w:t>
      </w:r>
      <w:r w:rsidRPr="007946F2">
        <w:t xml:space="preserve"> </w:t>
      </w:r>
      <w:r w:rsidR="00A06932">
        <w:t xml:space="preserve">в </w:t>
      </w:r>
      <w:r w:rsidR="001E7604">
        <w:t xml:space="preserve">соответствии с </w:t>
      </w:r>
      <w:r w:rsidR="00A06932">
        <w:t xml:space="preserve"> </w:t>
      </w:r>
      <w:r w:rsidR="00A06932" w:rsidRPr="00A06932">
        <w:t>Федеральн</w:t>
      </w:r>
      <w:r w:rsidR="001E7604">
        <w:t>ым</w:t>
      </w:r>
      <w:r w:rsidR="00A06932" w:rsidRPr="00A06932">
        <w:t xml:space="preserve"> конституционн</w:t>
      </w:r>
      <w:r w:rsidR="001E7604">
        <w:t>ым</w:t>
      </w:r>
      <w:r w:rsidR="00A06932" w:rsidRPr="00A06932">
        <w:t xml:space="preserve"> закон</w:t>
      </w:r>
      <w:r w:rsidR="001E7604">
        <w:t>ом от 21</w:t>
      </w:r>
      <w:r w:rsidR="003E358A">
        <w:t>.03.</w:t>
      </w:r>
      <w:r w:rsidR="001E7604">
        <w:t>2014</w:t>
      </w:r>
      <w:r w:rsidR="00A06932" w:rsidRPr="00A06932">
        <w:t xml:space="preserve"> </w:t>
      </w:r>
      <w:r w:rsidR="003E358A">
        <w:t xml:space="preserve"> </w:t>
      </w:r>
      <w:r w:rsidR="00F32CC9">
        <w:br/>
      </w:r>
      <w:r w:rsidR="00A06932" w:rsidRPr="00A06932">
        <w:t>№ 6-ФКЗ «О принятии в Российскую Федерацию Республики Крым и образовании в составе Российской Федерации</w:t>
      </w:r>
      <w:proofErr w:type="gramEnd"/>
      <w:r w:rsidR="00A06932" w:rsidRPr="00A06932">
        <w:t xml:space="preserve"> новых субъектов - Республики Крым и города федерального значения Севастополя</w:t>
      </w:r>
      <w:r w:rsidR="00DE6598">
        <w:t>»</w:t>
      </w:r>
      <w:r w:rsidRPr="007946F2">
        <w:t>.</w:t>
      </w:r>
    </w:p>
    <w:p w:rsidR="00E55B30" w:rsidRPr="007946F2" w:rsidRDefault="00E55B30" w:rsidP="008C69ED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</w:pPr>
      <w:r w:rsidRPr="007946F2">
        <w:t>1.2. Настоящ</w:t>
      </w:r>
      <w:r w:rsidR="003F7E97">
        <w:t>ая Методика</w:t>
      </w:r>
      <w:r w:rsidRPr="007946F2">
        <w:t xml:space="preserve"> разработан</w:t>
      </w:r>
      <w:r w:rsidR="003F7E97">
        <w:t>а</w:t>
      </w:r>
      <w:r w:rsidRPr="007946F2">
        <w:t xml:space="preserve"> в целях обеспечения </w:t>
      </w:r>
      <w:r w:rsidR="001E7604">
        <w:t>сопоставимости показателей</w:t>
      </w:r>
      <w:r w:rsidR="000D7E6A">
        <w:t>,</w:t>
      </w:r>
      <w:r w:rsidR="000D7E6A" w:rsidRPr="000D7E6A">
        <w:t xml:space="preserve"> </w:t>
      </w:r>
      <w:r w:rsidR="00A465A9">
        <w:t>предоставляемых</w:t>
      </w:r>
      <w:r w:rsidR="000D7E6A" w:rsidRPr="000D7E6A">
        <w:t xml:space="preserve"> </w:t>
      </w:r>
      <w:r w:rsidR="00DE6598">
        <w:t xml:space="preserve">в денежном выражении </w:t>
      </w:r>
      <w:r w:rsidR="000D7E6A" w:rsidRPr="000D7E6A">
        <w:t>статистическими органами Республики Крым и г. Севастополя</w:t>
      </w:r>
      <w:r w:rsidR="000D7E6A">
        <w:t>, с российскими статистическими показателями</w:t>
      </w:r>
      <w:r>
        <w:t>.</w:t>
      </w:r>
    </w:p>
    <w:p w:rsidR="00E55B30" w:rsidRDefault="00E55B30" w:rsidP="007946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</w:pPr>
      <w:r w:rsidRPr="007946F2">
        <w:t>1.3. Настоящ</w:t>
      </w:r>
      <w:r w:rsidR="003F7E97">
        <w:t>ая</w:t>
      </w:r>
      <w:r>
        <w:t xml:space="preserve"> </w:t>
      </w:r>
      <w:r w:rsidR="003F7E97">
        <w:t>Методика</w:t>
      </w:r>
      <w:r>
        <w:t xml:space="preserve"> </w:t>
      </w:r>
      <w:r w:rsidRPr="007946F2">
        <w:t xml:space="preserve">устанавливает единые требования </w:t>
      </w:r>
      <w:r w:rsidR="000D7E6A">
        <w:t xml:space="preserve">к использованию </w:t>
      </w:r>
      <w:r w:rsidR="000D7E6A" w:rsidRPr="000D7E6A">
        <w:t xml:space="preserve">курса </w:t>
      </w:r>
      <w:r w:rsidR="000B554D" w:rsidRPr="000B554D">
        <w:t xml:space="preserve">украинской гривны к российскому рублю </w:t>
      </w:r>
      <w:r w:rsidR="000D7E6A" w:rsidRPr="000D7E6A">
        <w:t>для осуществления пересчетов статистической информации</w:t>
      </w:r>
      <w:r w:rsidR="00AC57E8">
        <w:t xml:space="preserve"> в денежном измерении</w:t>
      </w:r>
      <w:r w:rsidR="000D7E6A">
        <w:t>.</w:t>
      </w:r>
    </w:p>
    <w:p w:rsidR="00E55B30" w:rsidRDefault="00E55B30" w:rsidP="007946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</w:pPr>
      <w:r w:rsidRPr="007946F2">
        <w:t>1.</w:t>
      </w:r>
      <w:r>
        <w:t>4</w:t>
      </w:r>
      <w:r w:rsidRPr="007946F2">
        <w:t xml:space="preserve">. </w:t>
      </w:r>
      <w:r w:rsidR="00E255D4">
        <w:t xml:space="preserve">При осуществлении пересчета </w:t>
      </w:r>
      <w:r w:rsidR="00E255D4" w:rsidRPr="000D7E6A">
        <w:t>статистическ</w:t>
      </w:r>
      <w:r w:rsidR="00E255D4">
        <w:t>их</w:t>
      </w:r>
      <w:r w:rsidR="00E255D4" w:rsidRPr="000D7E6A">
        <w:t xml:space="preserve"> </w:t>
      </w:r>
      <w:r w:rsidR="00E255D4">
        <w:t xml:space="preserve">показателей, сформированных в </w:t>
      </w:r>
      <w:r w:rsidR="00DE6598">
        <w:t xml:space="preserve">украинских </w:t>
      </w:r>
      <w:r w:rsidR="00E255D4">
        <w:t>грив</w:t>
      </w:r>
      <w:r w:rsidR="00D70E43">
        <w:t>н</w:t>
      </w:r>
      <w:r w:rsidR="00E255D4">
        <w:t xml:space="preserve">ах, в </w:t>
      </w:r>
      <w:r w:rsidR="00DE6598">
        <w:t xml:space="preserve">российские </w:t>
      </w:r>
      <w:r w:rsidR="00E255D4">
        <w:t>рубли используется информация о курс</w:t>
      </w:r>
      <w:r w:rsidR="000B554D">
        <w:t>ах</w:t>
      </w:r>
      <w:r w:rsidR="00E255D4">
        <w:t xml:space="preserve"> </w:t>
      </w:r>
      <w:r w:rsidR="000B554D" w:rsidRPr="000B554D">
        <w:t>украинской гривны к российскому рублю</w:t>
      </w:r>
      <w:r w:rsidR="00D70E43">
        <w:t xml:space="preserve">, </w:t>
      </w:r>
      <w:r w:rsidR="0000109C">
        <w:t>устанавлива</w:t>
      </w:r>
      <w:r w:rsidR="00D70E43">
        <w:t>ем</w:t>
      </w:r>
      <w:r w:rsidR="006350D1">
        <w:t>ых</w:t>
      </w:r>
      <w:r w:rsidR="00D70E43">
        <w:t xml:space="preserve"> Банком России.</w:t>
      </w:r>
      <w:r w:rsidR="00D357AD">
        <w:t xml:space="preserve"> </w:t>
      </w:r>
    </w:p>
    <w:p w:rsidR="00091FDA" w:rsidRDefault="00091FDA" w:rsidP="00091FDA">
      <w:pPr>
        <w:spacing w:after="0" w:line="240" w:lineRule="auto"/>
        <w:ind w:firstLine="720"/>
        <w:jc w:val="center"/>
        <w:rPr>
          <w:b/>
        </w:rPr>
      </w:pPr>
    </w:p>
    <w:p w:rsidR="00091FDA" w:rsidRDefault="00091FDA" w:rsidP="00091FDA">
      <w:pPr>
        <w:spacing w:after="0" w:line="240" w:lineRule="auto"/>
        <w:ind w:firstLine="720"/>
        <w:jc w:val="center"/>
        <w:rPr>
          <w:b/>
        </w:rPr>
      </w:pPr>
      <w:r w:rsidRPr="007F4A82">
        <w:rPr>
          <w:b/>
          <w:lang w:val="en-US"/>
        </w:rPr>
        <w:t>II</w:t>
      </w:r>
      <w:r w:rsidRPr="007F4A82">
        <w:rPr>
          <w:b/>
        </w:rPr>
        <w:t>.</w:t>
      </w:r>
      <w:r>
        <w:rPr>
          <w:b/>
        </w:rPr>
        <w:t xml:space="preserve"> </w:t>
      </w:r>
      <w:r w:rsidR="001207EA">
        <w:rPr>
          <w:b/>
        </w:rPr>
        <w:t>Используемые</w:t>
      </w:r>
      <w:r w:rsidR="001207EA" w:rsidRPr="001207EA">
        <w:rPr>
          <w:b/>
        </w:rPr>
        <w:t xml:space="preserve"> </w:t>
      </w:r>
      <w:r w:rsidR="001B7C5A">
        <w:rPr>
          <w:b/>
        </w:rPr>
        <w:t>определения</w:t>
      </w:r>
    </w:p>
    <w:p w:rsidR="001207EA" w:rsidRPr="001207EA" w:rsidRDefault="001207EA" w:rsidP="001207EA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1207EA" w:rsidRDefault="0008472F" w:rsidP="001207EA">
      <w:pPr>
        <w:spacing w:after="0" w:line="240" w:lineRule="auto"/>
        <w:ind w:firstLine="72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Для целей н</w:t>
      </w:r>
      <w:r w:rsidR="001207EA" w:rsidRPr="001207EA">
        <w:rPr>
          <w:szCs w:val="24"/>
          <w:lang w:eastAsia="ru-RU"/>
        </w:rPr>
        <w:t>астоящ</w:t>
      </w:r>
      <w:r w:rsidR="002A4BD1">
        <w:rPr>
          <w:szCs w:val="24"/>
          <w:lang w:eastAsia="ru-RU"/>
        </w:rPr>
        <w:t>ей</w:t>
      </w:r>
      <w:r w:rsidR="001207EA" w:rsidRPr="001207EA">
        <w:rPr>
          <w:szCs w:val="24"/>
          <w:lang w:eastAsia="ru-RU"/>
        </w:rPr>
        <w:t xml:space="preserve"> </w:t>
      </w:r>
      <w:r w:rsidR="002A4BD1">
        <w:rPr>
          <w:szCs w:val="24"/>
          <w:lang w:eastAsia="ru-RU"/>
        </w:rPr>
        <w:t>Методики</w:t>
      </w:r>
      <w:r>
        <w:rPr>
          <w:szCs w:val="24"/>
          <w:lang w:eastAsia="ru-RU"/>
        </w:rPr>
        <w:t xml:space="preserve"> используются следующие </w:t>
      </w:r>
      <w:r w:rsidR="001B7C5A">
        <w:rPr>
          <w:szCs w:val="24"/>
          <w:lang w:eastAsia="ru-RU"/>
        </w:rPr>
        <w:t>определения</w:t>
      </w:r>
      <w:r>
        <w:rPr>
          <w:szCs w:val="24"/>
          <w:lang w:eastAsia="ru-RU"/>
        </w:rPr>
        <w:t>:</w:t>
      </w:r>
    </w:p>
    <w:p w:rsidR="0008472F" w:rsidRDefault="00AC57E8" w:rsidP="001207EA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0B554D">
        <w:rPr>
          <w:b/>
          <w:szCs w:val="24"/>
          <w:lang w:eastAsia="ru-RU"/>
        </w:rPr>
        <w:t>денежн</w:t>
      </w:r>
      <w:r>
        <w:rPr>
          <w:b/>
          <w:szCs w:val="24"/>
          <w:lang w:eastAsia="ru-RU"/>
        </w:rPr>
        <w:t>ые</w:t>
      </w:r>
      <w:r w:rsidRPr="000B554D">
        <w:rPr>
          <w:b/>
          <w:szCs w:val="24"/>
          <w:lang w:eastAsia="ru-RU"/>
        </w:rPr>
        <w:t xml:space="preserve"> </w:t>
      </w:r>
      <w:r w:rsidR="0008472F" w:rsidRPr="000B554D">
        <w:rPr>
          <w:b/>
          <w:szCs w:val="24"/>
          <w:lang w:eastAsia="ru-RU"/>
        </w:rPr>
        <w:t xml:space="preserve">статистические показатели </w:t>
      </w:r>
      <w:r w:rsidR="0008472F">
        <w:rPr>
          <w:szCs w:val="24"/>
          <w:lang w:eastAsia="ru-RU"/>
        </w:rPr>
        <w:t>– стоимостные, ценовые и другие показатели, величина которых измеряется в денежной форме (в украинских гривнах, в российских рублях</w:t>
      </w:r>
      <w:r w:rsidR="001B7C5A">
        <w:rPr>
          <w:szCs w:val="24"/>
          <w:lang w:eastAsia="ru-RU"/>
        </w:rPr>
        <w:t>)</w:t>
      </w:r>
      <w:r w:rsidR="0008472F">
        <w:rPr>
          <w:szCs w:val="24"/>
          <w:lang w:eastAsia="ru-RU"/>
        </w:rPr>
        <w:t>;</w:t>
      </w:r>
    </w:p>
    <w:p w:rsidR="0008472F" w:rsidRDefault="000B554D" w:rsidP="000B554D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0B554D">
        <w:rPr>
          <w:b/>
          <w:szCs w:val="24"/>
          <w:lang w:eastAsia="ru-RU"/>
        </w:rPr>
        <w:lastRenderedPageBreak/>
        <w:t>номинальный обменный курс украинской гривны по отношению к российскому рублю</w:t>
      </w:r>
      <w:r>
        <w:rPr>
          <w:szCs w:val="24"/>
          <w:lang w:eastAsia="ru-RU"/>
        </w:rPr>
        <w:t xml:space="preserve"> – </w:t>
      </w:r>
      <w:r w:rsidR="001B7C5A">
        <w:rPr>
          <w:szCs w:val="24"/>
          <w:lang w:eastAsia="ru-RU"/>
        </w:rPr>
        <w:t>показатель</w:t>
      </w:r>
      <w:r>
        <w:rPr>
          <w:szCs w:val="24"/>
          <w:lang w:eastAsia="ru-RU"/>
        </w:rPr>
        <w:t xml:space="preserve">, </w:t>
      </w:r>
      <w:r w:rsidRPr="000B554D">
        <w:rPr>
          <w:szCs w:val="24"/>
          <w:lang w:eastAsia="ru-RU"/>
        </w:rPr>
        <w:t>определяе</w:t>
      </w:r>
      <w:r>
        <w:rPr>
          <w:szCs w:val="24"/>
          <w:lang w:eastAsia="ru-RU"/>
        </w:rPr>
        <w:t>мый</w:t>
      </w:r>
      <w:r w:rsidRPr="000B554D">
        <w:rPr>
          <w:szCs w:val="24"/>
          <w:lang w:eastAsia="ru-RU"/>
        </w:rPr>
        <w:t xml:space="preserve"> как</w:t>
      </w:r>
      <w:r>
        <w:rPr>
          <w:szCs w:val="24"/>
          <w:lang w:eastAsia="ru-RU"/>
        </w:rPr>
        <w:t xml:space="preserve"> </w:t>
      </w:r>
      <w:r w:rsidRPr="000B554D">
        <w:rPr>
          <w:szCs w:val="24"/>
          <w:lang w:eastAsia="ru-RU"/>
        </w:rPr>
        <w:t xml:space="preserve">количество российских рублей за </w:t>
      </w:r>
      <w:r>
        <w:rPr>
          <w:szCs w:val="24"/>
          <w:lang w:eastAsia="ru-RU"/>
        </w:rPr>
        <w:t>одну украинскую гривну</w:t>
      </w:r>
      <w:r w:rsidRPr="000B554D">
        <w:rPr>
          <w:szCs w:val="24"/>
          <w:lang w:eastAsia="ru-RU"/>
        </w:rPr>
        <w:t>. В качестве показателя</w:t>
      </w:r>
      <w:r>
        <w:rPr>
          <w:szCs w:val="24"/>
          <w:lang w:eastAsia="ru-RU"/>
        </w:rPr>
        <w:t xml:space="preserve"> </w:t>
      </w:r>
      <w:r w:rsidRPr="000B554D">
        <w:rPr>
          <w:szCs w:val="24"/>
          <w:lang w:eastAsia="ru-RU"/>
        </w:rPr>
        <w:t>номинального обменного курса иностранной валюты по отношению к</w:t>
      </w:r>
      <w:r>
        <w:rPr>
          <w:szCs w:val="24"/>
          <w:lang w:eastAsia="ru-RU"/>
        </w:rPr>
        <w:t xml:space="preserve"> </w:t>
      </w:r>
      <w:r w:rsidRPr="000B554D">
        <w:rPr>
          <w:szCs w:val="24"/>
          <w:lang w:eastAsia="ru-RU"/>
        </w:rPr>
        <w:t>рублю Банком России</w:t>
      </w:r>
      <w:r>
        <w:rPr>
          <w:szCs w:val="24"/>
          <w:lang w:eastAsia="ru-RU"/>
        </w:rPr>
        <w:t xml:space="preserve"> </w:t>
      </w:r>
      <w:r w:rsidRPr="000B554D">
        <w:rPr>
          <w:szCs w:val="24"/>
          <w:lang w:eastAsia="ru-RU"/>
        </w:rPr>
        <w:t>используется официальный курс этой валюты, устан</w:t>
      </w:r>
      <w:r>
        <w:rPr>
          <w:szCs w:val="24"/>
          <w:lang w:eastAsia="ru-RU"/>
        </w:rPr>
        <w:t>а</w:t>
      </w:r>
      <w:r w:rsidRPr="000B554D">
        <w:rPr>
          <w:szCs w:val="24"/>
          <w:lang w:eastAsia="ru-RU"/>
        </w:rPr>
        <w:t>вл</w:t>
      </w:r>
      <w:r>
        <w:rPr>
          <w:szCs w:val="24"/>
          <w:lang w:eastAsia="ru-RU"/>
        </w:rPr>
        <w:t>иваемый ежедневно;</w:t>
      </w:r>
    </w:p>
    <w:p w:rsidR="000B554D" w:rsidRPr="001B7C5A" w:rsidRDefault="001B7C5A" w:rsidP="001B7C5A">
      <w:pPr>
        <w:spacing w:after="0" w:line="240" w:lineRule="auto"/>
        <w:ind w:firstLine="720"/>
        <w:jc w:val="both"/>
        <w:rPr>
          <w:szCs w:val="24"/>
          <w:lang w:eastAsia="ru-RU"/>
        </w:rPr>
      </w:pPr>
      <w:proofErr w:type="gramStart"/>
      <w:r w:rsidRPr="001B7C5A">
        <w:rPr>
          <w:b/>
          <w:szCs w:val="24"/>
          <w:lang w:eastAsia="ru-RU"/>
        </w:rPr>
        <w:t>средний номинальный курс украинской гривны по отношению к российскому рублю за период</w:t>
      </w:r>
      <w:r>
        <w:rPr>
          <w:szCs w:val="24"/>
          <w:lang w:eastAsia="ru-RU"/>
        </w:rPr>
        <w:t xml:space="preserve"> (среднемесячный, среднеквартальный, среднегодовой и т.д.) – показатель, рассчитываемый Банком России на основе номинальных (ежедневных – для среднемесячного</w:t>
      </w:r>
      <w:r w:rsidR="0018791D">
        <w:rPr>
          <w:szCs w:val="24"/>
          <w:lang w:eastAsia="ru-RU"/>
        </w:rPr>
        <w:t xml:space="preserve"> номинального</w:t>
      </w:r>
      <w:r>
        <w:rPr>
          <w:szCs w:val="24"/>
          <w:lang w:eastAsia="ru-RU"/>
        </w:rPr>
        <w:t xml:space="preserve">; </w:t>
      </w:r>
      <w:r w:rsidR="000A35B6">
        <w:rPr>
          <w:szCs w:val="24"/>
          <w:lang w:eastAsia="ru-RU"/>
        </w:rPr>
        <w:t>среднемесячных</w:t>
      </w:r>
      <w:r>
        <w:rPr>
          <w:szCs w:val="24"/>
          <w:lang w:eastAsia="ru-RU"/>
        </w:rPr>
        <w:t xml:space="preserve"> – для среднеквартальн</w:t>
      </w:r>
      <w:r w:rsidR="0018791D">
        <w:rPr>
          <w:szCs w:val="24"/>
          <w:lang w:eastAsia="ru-RU"/>
        </w:rPr>
        <w:t>ого</w:t>
      </w:r>
      <w:r w:rsidR="00A465A9">
        <w:rPr>
          <w:szCs w:val="24"/>
          <w:lang w:eastAsia="ru-RU"/>
        </w:rPr>
        <w:t xml:space="preserve"> номинального</w:t>
      </w:r>
      <w:r>
        <w:rPr>
          <w:szCs w:val="24"/>
          <w:lang w:eastAsia="ru-RU"/>
        </w:rPr>
        <w:t>, среднегодов</w:t>
      </w:r>
      <w:r w:rsidR="0018791D">
        <w:rPr>
          <w:szCs w:val="24"/>
          <w:lang w:eastAsia="ru-RU"/>
        </w:rPr>
        <w:t>ого номинального</w:t>
      </w:r>
      <w:r>
        <w:rPr>
          <w:szCs w:val="24"/>
          <w:lang w:eastAsia="ru-RU"/>
        </w:rPr>
        <w:t xml:space="preserve"> и т.д.</w:t>
      </w:r>
      <w:r w:rsidR="0018791D">
        <w:rPr>
          <w:szCs w:val="24"/>
          <w:lang w:eastAsia="ru-RU"/>
        </w:rPr>
        <w:t>)</w:t>
      </w:r>
      <w:r>
        <w:rPr>
          <w:szCs w:val="24"/>
          <w:lang w:eastAsia="ru-RU"/>
        </w:rPr>
        <w:t xml:space="preserve"> курсов </w:t>
      </w:r>
      <w:r w:rsidRPr="001B7C5A">
        <w:rPr>
          <w:szCs w:val="24"/>
          <w:lang w:eastAsia="ru-RU"/>
        </w:rPr>
        <w:t>украинской гривны по отношению к российскому рублю</w:t>
      </w:r>
      <w:r w:rsidR="0018791D">
        <w:rPr>
          <w:szCs w:val="24"/>
          <w:lang w:eastAsia="ru-RU"/>
        </w:rPr>
        <w:t>.</w:t>
      </w:r>
      <w:proofErr w:type="gramEnd"/>
    </w:p>
    <w:p w:rsidR="001207EA" w:rsidRPr="00091FDA" w:rsidRDefault="001207EA" w:rsidP="00091FDA">
      <w:pPr>
        <w:spacing w:after="0" w:line="240" w:lineRule="auto"/>
        <w:ind w:firstLine="720"/>
        <w:jc w:val="center"/>
      </w:pPr>
    </w:p>
    <w:p w:rsidR="00091FDA" w:rsidRPr="00B13C87" w:rsidRDefault="00091FDA" w:rsidP="00091FDA">
      <w:pPr>
        <w:spacing w:after="0" w:line="240" w:lineRule="auto"/>
        <w:ind w:firstLine="720"/>
        <w:jc w:val="center"/>
        <w:rPr>
          <w:b/>
          <w:szCs w:val="24"/>
          <w:lang w:eastAsia="ru-RU"/>
        </w:rPr>
      </w:pPr>
      <w:r w:rsidRPr="00B13C87">
        <w:rPr>
          <w:b/>
          <w:szCs w:val="24"/>
          <w:lang w:val="en-US" w:eastAsia="ru-RU"/>
        </w:rPr>
        <w:t>I</w:t>
      </w:r>
      <w:r w:rsidRPr="00B13C87">
        <w:rPr>
          <w:b/>
          <w:szCs w:val="24"/>
          <w:lang w:eastAsia="ru-RU"/>
        </w:rPr>
        <w:t>II.</w:t>
      </w:r>
      <w:r>
        <w:rPr>
          <w:b/>
          <w:szCs w:val="24"/>
          <w:lang w:eastAsia="ru-RU"/>
        </w:rPr>
        <w:t xml:space="preserve"> </w:t>
      </w:r>
      <w:r w:rsidR="003F7E97">
        <w:rPr>
          <w:b/>
          <w:szCs w:val="24"/>
          <w:lang w:eastAsia="ru-RU"/>
        </w:rPr>
        <w:t>П</w:t>
      </w:r>
      <w:r w:rsidRPr="00B13C87">
        <w:rPr>
          <w:b/>
          <w:szCs w:val="24"/>
          <w:lang w:eastAsia="ru-RU"/>
        </w:rPr>
        <w:t xml:space="preserve">ересчет </w:t>
      </w:r>
      <w:r w:rsidR="00A8337B">
        <w:rPr>
          <w:b/>
          <w:szCs w:val="24"/>
          <w:lang w:eastAsia="ru-RU"/>
        </w:rPr>
        <w:t>денежных статистических</w:t>
      </w:r>
      <w:r>
        <w:rPr>
          <w:b/>
          <w:szCs w:val="24"/>
          <w:lang w:eastAsia="ru-RU"/>
        </w:rPr>
        <w:t xml:space="preserve"> </w:t>
      </w:r>
      <w:r w:rsidRPr="00B13C87">
        <w:rPr>
          <w:b/>
          <w:szCs w:val="24"/>
          <w:lang w:eastAsia="ru-RU"/>
        </w:rPr>
        <w:t xml:space="preserve">показателей, </w:t>
      </w:r>
      <w:r w:rsidR="00F32CC9">
        <w:rPr>
          <w:b/>
          <w:szCs w:val="24"/>
          <w:lang w:eastAsia="ru-RU"/>
        </w:rPr>
        <w:br/>
      </w:r>
      <w:r w:rsidRPr="00B13C87">
        <w:rPr>
          <w:b/>
          <w:szCs w:val="24"/>
          <w:lang w:eastAsia="ru-RU"/>
        </w:rPr>
        <w:t xml:space="preserve">сформированных </w:t>
      </w:r>
      <w:r>
        <w:rPr>
          <w:b/>
          <w:szCs w:val="24"/>
          <w:lang w:eastAsia="ru-RU"/>
        </w:rPr>
        <w:t>по состоянию на определенную дату</w:t>
      </w:r>
      <w:r w:rsidR="00A465A9">
        <w:rPr>
          <w:b/>
          <w:szCs w:val="24"/>
          <w:lang w:eastAsia="ru-RU"/>
        </w:rPr>
        <w:t>,</w:t>
      </w:r>
      <w:r w:rsidR="00F32CC9">
        <w:rPr>
          <w:b/>
          <w:szCs w:val="24"/>
          <w:lang w:eastAsia="ru-RU"/>
        </w:rPr>
        <w:br/>
      </w:r>
      <w:r>
        <w:rPr>
          <w:b/>
          <w:szCs w:val="24"/>
          <w:lang w:eastAsia="ru-RU"/>
        </w:rPr>
        <w:t xml:space="preserve"> </w:t>
      </w:r>
      <w:r w:rsidRPr="00B13C87">
        <w:rPr>
          <w:b/>
          <w:szCs w:val="24"/>
          <w:lang w:eastAsia="ru-RU"/>
        </w:rPr>
        <w:t>из украинских гривен в российские рубли</w:t>
      </w:r>
    </w:p>
    <w:p w:rsidR="00091FDA" w:rsidRPr="004E6DC4" w:rsidRDefault="00091FD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1FDA" w:rsidRPr="004E6DC4" w:rsidRDefault="00091FD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4E6DC4">
        <w:rPr>
          <w:szCs w:val="24"/>
          <w:lang w:eastAsia="ru-RU"/>
        </w:rPr>
        <w:t xml:space="preserve">Для осуществления пересчета </w:t>
      </w:r>
      <w:r w:rsidRPr="00B13C87">
        <w:rPr>
          <w:szCs w:val="24"/>
          <w:lang w:eastAsia="ru-RU"/>
        </w:rPr>
        <w:t>стоимостных</w:t>
      </w:r>
      <w:r w:rsidR="0018791D">
        <w:rPr>
          <w:szCs w:val="24"/>
          <w:lang w:eastAsia="ru-RU"/>
        </w:rPr>
        <w:t>,</w:t>
      </w:r>
      <w:r w:rsidRPr="00B13C87">
        <w:rPr>
          <w:szCs w:val="24"/>
          <w:lang w:eastAsia="ru-RU"/>
        </w:rPr>
        <w:t xml:space="preserve"> ценовых </w:t>
      </w:r>
      <w:r w:rsidR="00050169">
        <w:rPr>
          <w:szCs w:val="24"/>
          <w:lang w:eastAsia="ru-RU"/>
        </w:rPr>
        <w:t xml:space="preserve">и других </w:t>
      </w:r>
      <w:r w:rsidRPr="00B13C87">
        <w:rPr>
          <w:szCs w:val="24"/>
          <w:lang w:eastAsia="ru-RU"/>
        </w:rPr>
        <w:t xml:space="preserve">показателей, </w:t>
      </w:r>
      <w:r w:rsidR="0018791D">
        <w:rPr>
          <w:szCs w:val="24"/>
          <w:lang w:eastAsia="ru-RU"/>
        </w:rPr>
        <w:t>выраженных в денежной форме и сформированных</w:t>
      </w:r>
      <w:r w:rsidRPr="00B13C87">
        <w:rPr>
          <w:szCs w:val="24"/>
          <w:lang w:eastAsia="ru-RU"/>
        </w:rPr>
        <w:t xml:space="preserve"> по состоянию на </w:t>
      </w:r>
      <w:r>
        <w:rPr>
          <w:szCs w:val="24"/>
          <w:lang w:eastAsia="ru-RU"/>
        </w:rPr>
        <w:t>конкретную</w:t>
      </w:r>
      <w:r w:rsidRPr="00B13C87">
        <w:rPr>
          <w:szCs w:val="24"/>
          <w:lang w:eastAsia="ru-RU"/>
        </w:rPr>
        <w:t xml:space="preserve"> дату (на </w:t>
      </w:r>
      <w:r w:rsidR="00A465A9">
        <w:rPr>
          <w:szCs w:val="24"/>
          <w:lang w:eastAsia="ru-RU"/>
        </w:rPr>
        <w:t xml:space="preserve">начало, </w:t>
      </w:r>
      <w:r w:rsidRPr="00B13C87">
        <w:rPr>
          <w:szCs w:val="24"/>
          <w:lang w:eastAsia="ru-RU"/>
        </w:rPr>
        <w:t>конец периода), из украинских гривен в российские рубли</w:t>
      </w:r>
      <w:r w:rsidRPr="004E6DC4">
        <w:rPr>
          <w:szCs w:val="24"/>
          <w:lang w:eastAsia="ru-RU"/>
        </w:rPr>
        <w:t xml:space="preserve"> используется номинальный </w:t>
      </w:r>
      <w:r w:rsidR="007A2F3D">
        <w:rPr>
          <w:szCs w:val="24"/>
          <w:lang w:eastAsia="ru-RU"/>
        </w:rPr>
        <w:t xml:space="preserve">обменный </w:t>
      </w:r>
      <w:r>
        <w:rPr>
          <w:szCs w:val="24"/>
          <w:lang w:eastAsia="ru-RU"/>
        </w:rPr>
        <w:t xml:space="preserve">(официальный) </w:t>
      </w:r>
      <w:r w:rsidRPr="004E6DC4">
        <w:rPr>
          <w:szCs w:val="24"/>
          <w:lang w:eastAsia="ru-RU"/>
        </w:rPr>
        <w:t xml:space="preserve">курс </w:t>
      </w:r>
      <w:r w:rsidR="0018791D" w:rsidRPr="004E6DC4">
        <w:rPr>
          <w:szCs w:val="24"/>
          <w:lang w:eastAsia="ru-RU"/>
        </w:rPr>
        <w:t>украинской гривн</w:t>
      </w:r>
      <w:r w:rsidR="0018791D">
        <w:rPr>
          <w:szCs w:val="24"/>
          <w:lang w:eastAsia="ru-RU"/>
        </w:rPr>
        <w:t xml:space="preserve">ы к </w:t>
      </w:r>
      <w:r w:rsidRPr="004E6DC4">
        <w:rPr>
          <w:szCs w:val="24"/>
          <w:lang w:eastAsia="ru-RU"/>
        </w:rPr>
        <w:t>российско</w:t>
      </w:r>
      <w:r w:rsidR="0018791D">
        <w:rPr>
          <w:szCs w:val="24"/>
          <w:lang w:eastAsia="ru-RU"/>
        </w:rPr>
        <w:t>му</w:t>
      </w:r>
      <w:r w:rsidRPr="004E6DC4">
        <w:rPr>
          <w:szCs w:val="24"/>
          <w:lang w:eastAsia="ru-RU"/>
        </w:rPr>
        <w:t xml:space="preserve"> рубл</w:t>
      </w:r>
      <w:r w:rsidR="0018791D">
        <w:rPr>
          <w:szCs w:val="24"/>
          <w:lang w:eastAsia="ru-RU"/>
        </w:rPr>
        <w:t>ю</w:t>
      </w:r>
      <w:r>
        <w:rPr>
          <w:szCs w:val="24"/>
          <w:lang w:eastAsia="ru-RU"/>
        </w:rPr>
        <w:t>, устан</w:t>
      </w:r>
      <w:r w:rsidR="006350D1">
        <w:rPr>
          <w:szCs w:val="24"/>
          <w:lang w:eastAsia="ru-RU"/>
        </w:rPr>
        <w:t>овленный</w:t>
      </w:r>
      <w:r>
        <w:rPr>
          <w:szCs w:val="24"/>
          <w:lang w:eastAsia="ru-RU"/>
        </w:rPr>
        <w:t xml:space="preserve"> на </w:t>
      </w:r>
      <w:r w:rsidR="00210824">
        <w:rPr>
          <w:szCs w:val="24"/>
          <w:lang w:eastAsia="ru-RU"/>
        </w:rPr>
        <w:t>дату</w:t>
      </w:r>
      <w:r>
        <w:rPr>
          <w:szCs w:val="24"/>
          <w:lang w:eastAsia="ru-RU"/>
        </w:rPr>
        <w:t xml:space="preserve"> </w:t>
      </w:r>
      <w:r w:rsidR="004314B6">
        <w:rPr>
          <w:szCs w:val="24"/>
          <w:lang w:eastAsia="ru-RU"/>
        </w:rPr>
        <w:t xml:space="preserve">формирования </w:t>
      </w:r>
      <w:r w:rsidR="008C3E5C">
        <w:rPr>
          <w:szCs w:val="24"/>
          <w:lang w:eastAsia="ru-RU"/>
        </w:rPr>
        <w:t xml:space="preserve"> показателя </w:t>
      </w:r>
      <w:r>
        <w:rPr>
          <w:szCs w:val="24"/>
          <w:lang w:eastAsia="ru-RU"/>
        </w:rPr>
        <w:t>(</w:t>
      </w:r>
      <w:r w:rsidR="008C3E5C">
        <w:rPr>
          <w:szCs w:val="24"/>
          <w:lang w:eastAsia="ru-RU"/>
        </w:rPr>
        <w:t xml:space="preserve">на </w:t>
      </w:r>
      <w:r w:rsidR="00210824">
        <w:rPr>
          <w:szCs w:val="24"/>
          <w:lang w:eastAsia="ru-RU"/>
        </w:rPr>
        <w:t xml:space="preserve">момент </w:t>
      </w:r>
      <w:r w:rsidR="00081AB9">
        <w:rPr>
          <w:szCs w:val="24"/>
          <w:lang w:eastAsia="ru-RU"/>
        </w:rPr>
        <w:t>наблюдения</w:t>
      </w:r>
      <w:r w:rsidR="000557AC">
        <w:rPr>
          <w:szCs w:val="24"/>
          <w:lang w:eastAsia="ru-RU"/>
        </w:rPr>
        <w:t>).</w:t>
      </w:r>
    </w:p>
    <w:p w:rsidR="00091FDA" w:rsidRPr="004E6DC4" w:rsidRDefault="00091FD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4E6DC4">
        <w:rPr>
          <w:szCs w:val="24"/>
          <w:lang w:eastAsia="ru-RU"/>
        </w:rPr>
        <w:t>Расчет осуществляется по формуле:</w:t>
      </w:r>
    </w:p>
    <w:p w:rsidR="00091FDA" w:rsidRPr="004E6DC4" w:rsidRDefault="004F43A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  <w:r>
        <w:rPr>
          <w:noProof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26pt;margin-top:14.15pt;width:98pt;height:27.8pt;z-index:-251656704;mso-wrap-edited:f" wrapcoords="8737 1662 728 5815 485 12462 4126 14538 11649 14954 10193 19938 18688 19938 17960 14954 19416 14123 20629 10385 20387 4569 18930 3323 12378 1662 8737 1662">
            <v:imagedata r:id="rId9" o:title=""/>
            <w10:wrap type="through" side="largest"/>
          </v:shape>
          <o:OLEObject Type="Embed" ProgID="Equation.3" ShapeID="_x0000_s1030" DrawAspect="Content" ObjectID="_1460370259" r:id="rId10"/>
        </w:pict>
      </w:r>
    </w:p>
    <w:p w:rsidR="0018791D" w:rsidRPr="00601C0C" w:rsidRDefault="00050169" w:rsidP="00F32CC9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,</w:t>
      </w:r>
    </w:p>
    <w:p w:rsidR="00091FDA" w:rsidRPr="004E6DC4" w:rsidRDefault="00091FD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1FDA" w:rsidRPr="004E6DC4" w:rsidRDefault="00091FD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1FDA" w:rsidRPr="004E6DC4" w:rsidRDefault="00091FDA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4E6DC4">
        <w:rPr>
          <w:szCs w:val="24"/>
          <w:lang w:eastAsia="ru-RU"/>
        </w:rPr>
        <w:t xml:space="preserve">где  </w:t>
      </w:r>
      <w:r w:rsidR="00210824" w:rsidRPr="00D261F7">
        <w:rPr>
          <w:position w:val="-12"/>
        </w:rPr>
        <w:object w:dxaOrig="320" w:dyaOrig="360">
          <v:shape id="_x0000_i1025" type="#_x0000_t75" style="width:15.75pt;height:18pt" o:ole="">
            <v:imagedata r:id="rId11" o:title=""/>
          </v:shape>
          <o:OLEObject Type="Embed" ProgID="Equation.3" ShapeID="_x0000_i1025" DrawAspect="Content" ObjectID="_1460370253" r:id="rId12"/>
        </w:object>
      </w:r>
      <w:r w:rsidRPr="004E6DC4">
        <w:rPr>
          <w:szCs w:val="24"/>
          <w:lang w:eastAsia="ru-RU"/>
        </w:rPr>
        <w:t xml:space="preserve"> - </w:t>
      </w:r>
      <w:r w:rsidR="004314B6">
        <w:rPr>
          <w:szCs w:val="24"/>
          <w:lang w:eastAsia="ru-RU"/>
        </w:rPr>
        <w:t xml:space="preserve">денежный </w:t>
      </w:r>
      <w:r w:rsidRPr="004E6DC4">
        <w:rPr>
          <w:szCs w:val="24"/>
          <w:lang w:eastAsia="ru-RU"/>
        </w:rPr>
        <w:t xml:space="preserve">показатель в российских рублях r </w:t>
      </w:r>
      <w:r w:rsidR="004314B6">
        <w:rPr>
          <w:szCs w:val="24"/>
          <w:lang w:eastAsia="ru-RU"/>
        </w:rPr>
        <w:t>по состоянию на момент</w:t>
      </w:r>
      <w:r w:rsidRPr="004E6DC4">
        <w:rPr>
          <w:szCs w:val="24"/>
          <w:lang w:eastAsia="ru-RU"/>
        </w:rPr>
        <w:t xml:space="preserve"> времени </w:t>
      </w:r>
      <w:r w:rsidR="002C1BB8">
        <w:rPr>
          <w:szCs w:val="24"/>
          <w:lang w:val="en-US" w:eastAsia="ru-RU"/>
        </w:rPr>
        <w:t>t</w:t>
      </w:r>
      <w:r w:rsidRPr="004E6DC4">
        <w:rPr>
          <w:szCs w:val="24"/>
          <w:lang w:eastAsia="ru-RU"/>
        </w:rPr>
        <w:t>;</w:t>
      </w:r>
    </w:p>
    <w:p w:rsidR="00091FDA" w:rsidRPr="004E6DC4" w:rsidRDefault="00210824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D261F7">
        <w:rPr>
          <w:position w:val="-14"/>
        </w:rPr>
        <w:object w:dxaOrig="340" w:dyaOrig="380">
          <v:shape id="_x0000_i1026" type="#_x0000_t75" style="width:17.25pt;height:18.75pt" o:ole="">
            <v:imagedata r:id="rId13" o:title=""/>
          </v:shape>
          <o:OLEObject Type="Embed" ProgID="Equation.3" ShapeID="_x0000_i1026" DrawAspect="Content" ObjectID="_1460370254" r:id="rId14"/>
        </w:object>
      </w:r>
      <w:r w:rsidR="00091FDA" w:rsidRPr="004E6DC4">
        <w:rPr>
          <w:szCs w:val="24"/>
          <w:lang w:eastAsia="ru-RU"/>
        </w:rPr>
        <w:t xml:space="preserve">  - </w:t>
      </w:r>
      <w:r>
        <w:rPr>
          <w:szCs w:val="24"/>
          <w:lang w:eastAsia="ru-RU"/>
        </w:rPr>
        <w:t>денежный</w:t>
      </w:r>
      <w:r w:rsidR="00091FDA" w:rsidRPr="004E6DC4">
        <w:rPr>
          <w:szCs w:val="24"/>
          <w:lang w:eastAsia="ru-RU"/>
        </w:rPr>
        <w:t xml:space="preserve"> показатель в украинских гривнах g </w:t>
      </w:r>
      <w:r w:rsidR="00494C81">
        <w:rPr>
          <w:szCs w:val="24"/>
          <w:lang w:eastAsia="ru-RU"/>
        </w:rPr>
        <w:t>по состоянию на момент</w:t>
      </w:r>
      <w:r w:rsidR="00494C81" w:rsidRPr="004E6DC4">
        <w:rPr>
          <w:szCs w:val="24"/>
          <w:lang w:eastAsia="ru-RU"/>
        </w:rPr>
        <w:t xml:space="preserve"> времени </w:t>
      </w:r>
      <w:r w:rsidR="00494C81">
        <w:rPr>
          <w:szCs w:val="24"/>
          <w:lang w:val="en-US" w:eastAsia="ru-RU"/>
        </w:rPr>
        <w:t>t</w:t>
      </w:r>
      <w:r w:rsidR="00091FDA" w:rsidRPr="004E6DC4">
        <w:rPr>
          <w:szCs w:val="24"/>
          <w:lang w:eastAsia="ru-RU"/>
        </w:rPr>
        <w:t>;</w:t>
      </w:r>
    </w:p>
    <w:p w:rsidR="00091FDA" w:rsidRPr="004E6DC4" w:rsidRDefault="00D15E62" w:rsidP="00091FDA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D261F7">
        <w:rPr>
          <w:position w:val="-14"/>
        </w:rPr>
        <w:object w:dxaOrig="380" w:dyaOrig="380">
          <v:shape id="_x0000_i1027" type="#_x0000_t75" style="width:25.5pt;height:24.75pt" o:ole="">
            <v:imagedata r:id="rId15" o:title=""/>
          </v:shape>
          <o:OLEObject Type="Embed" ProgID="Equation.3" ShapeID="_x0000_i1027" DrawAspect="Content" ObjectID="_1460370255" r:id="rId16"/>
        </w:object>
      </w:r>
      <w:r w:rsidR="00091FDA" w:rsidRPr="004E6DC4">
        <w:rPr>
          <w:szCs w:val="24"/>
          <w:lang w:eastAsia="ru-RU"/>
        </w:rPr>
        <w:t xml:space="preserve"> - номинальный </w:t>
      </w:r>
      <w:r w:rsidR="007A2F3D">
        <w:rPr>
          <w:szCs w:val="24"/>
          <w:lang w:eastAsia="ru-RU"/>
        </w:rPr>
        <w:t xml:space="preserve">обменный  (официальный) </w:t>
      </w:r>
      <w:r w:rsidR="00091FDA" w:rsidRPr="004E6DC4">
        <w:rPr>
          <w:szCs w:val="24"/>
          <w:lang w:eastAsia="ru-RU"/>
        </w:rPr>
        <w:t xml:space="preserve">курс </w:t>
      </w:r>
      <w:r w:rsidR="00210824" w:rsidRPr="004E6DC4">
        <w:rPr>
          <w:szCs w:val="24"/>
          <w:lang w:eastAsia="ru-RU"/>
        </w:rPr>
        <w:t>украинской гривн</w:t>
      </w:r>
      <w:r w:rsidR="00210824">
        <w:rPr>
          <w:szCs w:val="24"/>
          <w:lang w:eastAsia="ru-RU"/>
        </w:rPr>
        <w:t>ы</w:t>
      </w:r>
      <w:r w:rsidR="00210824" w:rsidRPr="004E6DC4">
        <w:rPr>
          <w:szCs w:val="24"/>
          <w:lang w:eastAsia="ru-RU"/>
        </w:rPr>
        <w:t xml:space="preserve"> g </w:t>
      </w:r>
      <w:r w:rsidR="00210824">
        <w:rPr>
          <w:szCs w:val="24"/>
          <w:lang w:eastAsia="ru-RU"/>
        </w:rPr>
        <w:t xml:space="preserve"> к </w:t>
      </w:r>
      <w:r w:rsidR="00091FDA" w:rsidRPr="004E6DC4">
        <w:rPr>
          <w:szCs w:val="24"/>
          <w:lang w:eastAsia="ru-RU"/>
        </w:rPr>
        <w:t>российско</w:t>
      </w:r>
      <w:r w:rsidR="00210824">
        <w:rPr>
          <w:szCs w:val="24"/>
          <w:lang w:eastAsia="ru-RU"/>
        </w:rPr>
        <w:t>му</w:t>
      </w:r>
      <w:r w:rsidR="00091FDA" w:rsidRPr="004E6DC4">
        <w:rPr>
          <w:szCs w:val="24"/>
          <w:lang w:eastAsia="ru-RU"/>
        </w:rPr>
        <w:t xml:space="preserve"> рубл</w:t>
      </w:r>
      <w:r w:rsidR="00210824">
        <w:rPr>
          <w:szCs w:val="24"/>
          <w:lang w:eastAsia="ru-RU"/>
        </w:rPr>
        <w:t>ю</w:t>
      </w:r>
      <w:r w:rsidR="00091FDA" w:rsidRPr="004E6DC4">
        <w:rPr>
          <w:szCs w:val="24"/>
          <w:lang w:eastAsia="ru-RU"/>
        </w:rPr>
        <w:t xml:space="preserve"> r </w:t>
      </w:r>
      <w:r w:rsidR="00ED7094">
        <w:rPr>
          <w:szCs w:val="24"/>
          <w:lang w:eastAsia="ru-RU"/>
        </w:rPr>
        <w:t xml:space="preserve">(количество российских рублей за одну украинскую гривну) </w:t>
      </w:r>
      <w:r w:rsidR="00494C81">
        <w:rPr>
          <w:szCs w:val="24"/>
          <w:lang w:eastAsia="ru-RU"/>
        </w:rPr>
        <w:t>по состоянию на дату</w:t>
      </w:r>
      <w:r w:rsidR="00494C81" w:rsidRPr="004E6DC4">
        <w:rPr>
          <w:szCs w:val="24"/>
          <w:lang w:eastAsia="ru-RU"/>
        </w:rPr>
        <w:t xml:space="preserve"> </w:t>
      </w:r>
      <w:r w:rsidR="00494C81">
        <w:rPr>
          <w:szCs w:val="24"/>
          <w:lang w:val="en-US" w:eastAsia="ru-RU"/>
        </w:rPr>
        <w:t>t</w:t>
      </w:r>
      <w:r w:rsidR="00091FDA" w:rsidRPr="004E6DC4">
        <w:rPr>
          <w:szCs w:val="24"/>
          <w:lang w:eastAsia="ru-RU"/>
        </w:rPr>
        <w:t>;</w:t>
      </w:r>
    </w:p>
    <w:p w:rsidR="00210824" w:rsidRDefault="004314B6" w:rsidP="00CD0897">
      <w:pPr>
        <w:spacing w:after="0" w:line="240" w:lineRule="auto"/>
        <w:ind w:firstLine="720"/>
        <w:jc w:val="both"/>
      </w:pPr>
      <w:r>
        <w:rPr>
          <w:szCs w:val="24"/>
          <w:lang w:val="en-US" w:eastAsia="ru-RU"/>
        </w:rPr>
        <w:t>t</w:t>
      </w:r>
      <w:r w:rsidR="00091FDA" w:rsidRPr="004E6DC4">
        <w:rPr>
          <w:szCs w:val="24"/>
          <w:lang w:eastAsia="ru-RU"/>
        </w:rPr>
        <w:t xml:space="preserve"> – </w:t>
      </w:r>
      <w:r w:rsidR="00494C81">
        <w:rPr>
          <w:szCs w:val="24"/>
          <w:lang w:eastAsia="ru-RU"/>
        </w:rPr>
        <w:t>дата формирования показателя.</w:t>
      </w:r>
      <w:r w:rsidR="00210824">
        <w:rPr>
          <w:szCs w:val="24"/>
          <w:lang w:eastAsia="ru-RU"/>
        </w:rPr>
        <w:t xml:space="preserve"> </w:t>
      </w:r>
    </w:p>
    <w:p w:rsidR="00F32CC9" w:rsidRDefault="00F32CC9">
      <w:pPr>
        <w:spacing w:after="0" w:line="240" w:lineRule="auto"/>
      </w:pPr>
      <w:r>
        <w:br w:type="page"/>
      </w:r>
    </w:p>
    <w:p w:rsidR="00E55B30" w:rsidRDefault="00E55B30" w:rsidP="00B80AF1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40" w:lineRule="auto"/>
        <w:jc w:val="center"/>
      </w:pPr>
    </w:p>
    <w:p w:rsidR="00E55B30" w:rsidRPr="007F4A82" w:rsidRDefault="00091FDA" w:rsidP="00B80AF1">
      <w:pPr>
        <w:widowControl w:val="0"/>
        <w:tabs>
          <w:tab w:val="left" w:pos="1700"/>
        </w:tabs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 </w:t>
      </w:r>
      <w:r w:rsidR="003F7E97">
        <w:rPr>
          <w:b/>
        </w:rPr>
        <w:t>П</w:t>
      </w:r>
      <w:r w:rsidR="00D70E43" w:rsidRPr="007F4A82">
        <w:rPr>
          <w:b/>
        </w:rPr>
        <w:t>ересчет годовых</w:t>
      </w:r>
      <w:r w:rsidR="00DE6123" w:rsidRPr="007F4A82">
        <w:rPr>
          <w:b/>
        </w:rPr>
        <w:t>,</w:t>
      </w:r>
      <w:r w:rsidR="00D70E43" w:rsidRPr="007F4A82">
        <w:rPr>
          <w:b/>
        </w:rPr>
        <w:t xml:space="preserve"> квартальных, ежемесячных </w:t>
      </w:r>
      <w:r w:rsidR="00DE6123" w:rsidRPr="007F4A82">
        <w:rPr>
          <w:b/>
        </w:rPr>
        <w:br/>
      </w:r>
      <w:r w:rsidR="00D70E43" w:rsidRPr="007F4A82">
        <w:rPr>
          <w:b/>
        </w:rPr>
        <w:t>показателей</w:t>
      </w:r>
      <w:r w:rsidR="00C87BA5">
        <w:rPr>
          <w:b/>
        </w:rPr>
        <w:t xml:space="preserve"> в денежном </w:t>
      </w:r>
      <w:r w:rsidR="007A3CDE">
        <w:rPr>
          <w:b/>
        </w:rPr>
        <w:t>измерении</w:t>
      </w:r>
      <w:r w:rsidR="00424A47">
        <w:rPr>
          <w:b/>
        </w:rPr>
        <w:t>,</w:t>
      </w:r>
      <w:r w:rsidR="0000109C" w:rsidRPr="0000109C">
        <w:t xml:space="preserve"> </w:t>
      </w:r>
      <w:r w:rsidR="0000109C" w:rsidRPr="00C87BA5">
        <w:rPr>
          <w:b/>
        </w:rPr>
        <w:t xml:space="preserve">а также показателей, </w:t>
      </w:r>
      <w:r w:rsidR="00B13C87" w:rsidRPr="00C87BA5">
        <w:rPr>
          <w:b/>
        </w:rPr>
        <w:br/>
      </w:r>
      <w:r w:rsidR="0000109C" w:rsidRPr="00C87BA5">
        <w:rPr>
          <w:b/>
        </w:rPr>
        <w:t>сформированных нарастающим итогом</w:t>
      </w:r>
      <w:r w:rsidR="0070603E" w:rsidRPr="00C87BA5">
        <w:rPr>
          <w:b/>
        </w:rPr>
        <w:t xml:space="preserve"> с начала года</w:t>
      </w:r>
      <w:r w:rsidR="0000109C" w:rsidRPr="00C87BA5">
        <w:rPr>
          <w:b/>
        </w:rPr>
        <w:t xml:space="preserve">, </w:t>
      </w:r>
      <w:r w:rsidR="00B13C87" w:rsidRPr="00C87BA5">
        <w:rPr>
          <w:b/>
        </w:rPr>
        <w:br/>
      </w:r>
      <w:r w:rsidR="00D70E43" w:rsidRPr="00C87BA5">
        <w:rPr>
          <w:b/>
        </w:rPr>
        <w:t xml:space="preserve"> из </w:t>
      </w:r>
      <w:r w:rsidR="004E6DC4" w:rsidRPr="00C87BA5">
        <w:rPr>
          <w:b/>
        </w:rPr>
        <w:t xml:space="preserve">украинских </w:t>
      </w:r>
      <w:r w:rsidR="00D70E43" w:rsidRPr="00C87BA5">
        <w:rPr>
          <w:b/>
        </w:rPr>
        <w:t xml:space="preserve">гривен в </w:t>
      </w:r>
      <w:r w:rsidR="004E6DC4" w:rsidRPr="00C87BA5">
        <w:rPr>
          <w:b/>
        </w:rPr>
        <w:t xml:space="preserve">российские </w:t>
      </w:r>
      <w:r w:rsidR="00D70E43" w:rsidRPr="00C87BA5">
        <w:rPr>
          <w:b/>
        </w:rPr>
        <w:t>рубли</w:t>
      </w:r>
    </w:p>
    <w:p w:rsidR="00E55B30" w:rsidRPr="007946F2" w:rsidRDefault="00E55B30" w:rsidP="007946F2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outlineLvl w:val="1"/>
      </w:pPr>
    </w:p>
    <w:p w:rsidR="00D70E43" w:rsidRDefault="00D70E43" w:rsidP="0084538E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</w:pPr>
      <w:r>
        <w:t xml:space="preserve">Для </w:t>
      </w:r>
      <w:r w:rsidR="00DE6123">
        <w:t>осуществления пересчета годовых, квартальных, ежемесячных</w:t>
      </w:r>
      <w:r w:rsidR="00DE6123" w:rsidRPr="00DE6123">
        <w:t xml:space="preserve"> </w:t>
      </w:r>
      <w:r w:rsidR="00DE6123">
        <w:t>показателей</w:t>
      </w:r>
      <w:r w:rsidR="00C87BA5">
        <w:t xml:space="preserve"> в денежном </w:t>
      </w:r>
      <w:r w:rsidR="007A3CDE">
        <w:t>измерении</w:t>
      </w:r>
      <w:r w:rsidR="00DE6123">
        <w:t>, а также показателей, сформированных  нарастающим итогом</w:t>
      </w:r>
      <w:r w:rsidR="0070603E">
        <w:t xml:space="preserve"> </w:t>
      </w:r>
      <w:r w:rsidR="0070603E" w:rsidRPr="004E6DC4">
        <w:t>с начала года</w:t>
      </w:r>
      <w:r w:rsidR="00DE6123">
        <w:t xml:space="preserve">, </w:t>
      </w:r>
      <w:r w:rsidR="00B13C87" w:rsidRPr="00B13C87">
        <w:t xml:space="preserve">из украинских гривен в российские рубли </w:t>
      </w:r>
      <w:r w:rsidR="00625DA6">
        <w:t>использу</w:t>
      </w:r>
      <w:r w:rsidR="007F4A82">
        <w:t>е</w:t>
      </w:r>
      <w:r w:rsidR="00625DA6">
        <w:t xml:space="preserve">тся </w:t>
      </w:r>
      <w:r w:rsidR="007F4A82">
        <w:t xml:space="preserve">средний номинальный курс </w:t>
      </w:r>
      <w:r w:rsidR="007A3CDE">
        <w:t xml:space="preserve">украинской гривны к </w:t>
      </w:r>
      <w:r w:rsidR="007F4A82">
        <w:t>российско</w:t>
      </w:r>
      <w:r w:rsidR="007A3CDE">
        <w:t>му</w:t>
      </w:r>
      <w:r w:rsidR="007F4A82">
        <w:t xml:space="preserve"> рубл</w:t>
      </w:r>
      <w:r w:rsidR="007A3CDE">
        <w:t>ю</w:t>
      </w:r>
      <w:r w:rsidR="007F4A82">
        <w:t xml:space="preserve"> </w:t>
      </w:r>
      <w:r w:rsidR="004E6DC4">
        <w:t>за аналогичный  период времени (среднегодовой, среднеквартальный, среднемесячный</w:t>
      </w:r>
      <w:r w:rsidR="00081AB9">
        <w:t>, средний за период с начала года</w:t>
      </w:r>
      <w:r w:rsidR="00091FDA">
        <w:t>)</w:t>
      </w:r>
      <w:r w:rsidR="004E6DC4">
        <w:t xml:space="preserve">, </w:t>
      </w:r>
      <w:r w:rsidR="00081AB9">
        <w:t>формируе</w:t>
      </w:r>
      <w:r w:rsidR="004E6DC4">
        <w:t xml:space="preserve">мый </w:t>
      </w:r>
      <w:r w:rsidR="00081AB9">
        <w:t>Б</w:t>
      </w:r>
      <w:r w:rsidR="004E6DC4">
        <w:t>анком России</w:t>
      </w:r>
      <w:r w:rsidR="007F4A82">
        <w:t>.</w:t>
      </w:r>
    </w:p>
    <w:p w:rsidR="00601C0C" w:rsidRPr="00601C0C" w:rsidRDefault="00601C0C" w:rsidP="00601C0C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601C0C">
        <w:rPr>
          <w:szCs w:val="24"/>
          <w:lang w:eastAsia="ru-RU"/>
        </w:rPr>
        <w:t>Расчет осуществляется по формуле:</w:t>
      </w:r>
    </w:p>
    <w:p w:rsidR="00601C0C" w:rsidRPr="00601C0C" w:rsidRDefault="004F43AA" w:rsidP="00427C1A">
      <w:pPr>
        <w:spacing w:after="0" w:line="240" w:lineRule="auto"/>
        <w:rPr>
          <w:szCs w:val="24"/>
          <w:lang w:eastAsia="ru-RU"/>
        </w:rPr>
      </w:pPr>
      <w:r>
        <w:rPr>
          <w:noProof/>
          <w:szCs w:val="24"/>
          <w:lang w:eastAsia="ru-RU"/>
        </w:rPr>
        <w:pict>
          <v:shape id="_x0000_s1026" type="#_x0000_t75" style="position:absolute;margin-left:126pt;margin-top:3.4pt;width:109.2pt;height:28.05pt;z-index:-251658752;mso-wrap-edited:f" wrapcoords="8737 1662 728 5815 485 12462 4126 14538 11649 14954 10193 19938 18688 19938 17960 14954 19416 14123 20629 10385 20387 4569 18930 3323 12378 1662 8737 1662">
            <v:imagedata r:id="rId17" o:title=""/>
            <w10:wrap type="through" side="largest"/>
          </v:shape>
          <o:OLEObject Type="Embed" ProgID="Equation.3" ShapeID="_x0000_s1026" DrawAspect="Content" ObjectID="_1460370260" r:id="rId18"/>
        </w:pict>
      </w:r>
      <w:bookmarkStart w:id="0" w:name="_GoBack"/>
      <w:bookmarkEnd w:id="0"/>
    </w:p>
    <w:p w:rsidR="00601C0C" w:rsidRPr="00601C0C" w:rsidRDefault="003D4E9A" w:rsidP="00F32CC9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,</w:t>
      </w:r>
    </w:p>
    <w:p w:rsidR="00601C0C" w:rsidRPr="00601C0C" w:rsidRDefault="00601C0C" w:rsidP="00601C0C">
      <w:pPr>
        <w:spacing w:after="0" w:line="240" w:lineRule="auto"/>
        <w:ind w:firstLine="720"/>
        <w:rPr>
          <w:szCs w:val="24"/>
          <w:lang w:eastAsia="ru-RU"/>
        </w:rPr>
      </w:pPr>
    </w:p>
    <w:p w:rsidR="00601C0C" w:rsidRDefault="00601C0C" w:rsidP="00601C0C">
      <w:pPr>
        <w:spacing w:after="0" w:line="240" w:lineRule="auto"/>
        <w:ind w:firstLine="720"/>
        <w:jc w:val="both"/>
        <w:rPr>
          <w:szCs w:val="24"/>
          <w:lang w:eastAsia="ru-RU"/>
        </w:rPr>
      </w:pPr>
      <w:r w:rsidRPr="00601C0C">
        <w:rPr>
          <w:szCs w:val="24"/>
          <w:lang w:eastAsia="ru-RU"/>
        </w:rPr>
        <w:t>где</w:t>
      </w:r>
      <w:r w:rsidRPr="00601C0C">
        <w:rPr>
          <w:i/>
          <w:iCs/>
          <w:szCs w:val="24"/>
          <w:lang w:eastAsia="ru-RU"/>
        </w:rPr>
        <w:t xml:space="preserve"> </w:t>
      </w:r>
      <w:r w:rsidR="0070603E" w:rsidRPr="00356E98">
        <w:rPr>
          <w:position w:val="-10"/>
        </w:rPr>
        <w:object w:dxaOrig="360" w:dyaOrig="340">
          <v:shape id="_x0000_i1028" type="#_x0000_t75" style="width:22.5pt;height:21.75pt" o:ole="">
            <v:imagedata r:id="rId19" o:title=""/>
          </v:shape>
          <o:OLEObject Type="Embed" ProgID="Equation.3" ShapeID="_x0000_i1028" DrawAspect="Content" ObjectID="_1460370256" r:id="rId20"/>
        </w:object>
      </w:r>
      <w:r w:rsidRPr="00601C0C">
        <w:rPr>
          <w:i/>
          <w:iCs/>
          <w:szCs w:val="24"/>
          <w:lang w:eastAsia="ru-RU"/>
        </w:rPr>
        <w:t xml:space="preserve"> </w:t>
      </w:r>
      <w:r w:rsidRPr="00601C0C">
        <w:rPr>
          <w:szCs w:val="24"/>
          <w:lang w:eastAsia="ru-RU"/>
        </w:rPr>
        <w:t xml:space="preserve">- </w:t>
      </w:r>
      <w:r w:rsidR="0050022B">
        <w:rPr>
          <w:szCs w:val="24"/>
          <w:lang w:eastAsia="ru-RU"/>
        </w:rPr>
        <w:t>денежный</w:t>
      </w:r>
      <w:r w:rsidR="00CB37CF">
        <w:rPr>
          <w:szCs w:val="24"/>
          <w:lang w:eastAsia="ru-RU"/>
        </w:rPr>
        <w:t xml:space="preserve"> показатель </w:t>
      </w:r>
      <w:r w:rsidR="00424A47">
        <w:rPr>
          <w:szCs w:val="24"/>
          <w:lang w:eastAsia="ru-RU"/>
        </w:rPr>
        <w:t xml:space="preserve">в российских рублях </w:t>
      </w:r>
      <w:r w:rsidR="00424A47" w:rsidRPr="00CB37CF">
        <w:rPr>
          <w:i/>
          <w:szCs w:val="24"/>
          <w:lang w:val="en-US" w:eastAsia="ru-RU"/>
        </w:rPr>
        <w:t>r</w:t>
      </w:r>
      <w:r w:rsidR="00424A47">
        <w:rPr>
          <w:szCs w:val="24"/>
          <w:lang w:eastAsia="ru-RU"/>
        </w:rPr>
        <w:t xml:space="preserve"> </w:t>
      </w:r>
      <w:r w:rsidR="00CB37CF">
        <w:rPr>
          <w:szCs w:val="24"/>
          <w:lang w:eastAsia="ru-RU"/>
        </w:rPr>
        <w:t xml:space="preserve">за период </w:t>
      </w:r>
      <w:r w:rsidR="0050022B">
        <w:rPr>
          <w:szCs w:val="24"/>
          <w:lang w:eastAsia="ru-RU"/>
        </w:rPr>
        <w:br/>
      </w:r>
      <w:r w:rsidR="0070603E">
        <w:rPr>
          <w:szCs w:val="24"/>
          <w:lang w:eastAsia="ru-RU"/>
        </w:rPr>
        <w:t xml:space="preserve">времени </w:t>
      </w:r>
      <w:r w:rsidR="00424A47">
        <w:rPr>
          <w:i/>
          <w:szCs w:val="24"/>
          <w:lang w:val="en-US" w:eastAsia="ru-RU"/>
        </w:rPr>
        <w:t>T</w:t>
      </w:r>
      <w:r w:rsidRPr="00601C0C">
        <w:rPr>
          <w:szCs w:val="24"/>
          <w:lang w:eastAsia="ru-RU"/>
        </w:rPr>
        <w:t>;</w:t>
      </w:r>
    </w:p>
    <w:p w:rsidR="00CB37CF" w:rsidRDefault="0070603E" w:rsidP="0070603E">
      <w:pPr>
        <w:spacing w:after="0" w:line="240" w:lineRule="auto"/>
        <w:ind w:firstLine="1134"/>
        <w:jc w:val="both"/>
        <w:rPr>
          <w:szCs w:val="24"/>
          <w:lang w:eastAsia="ru-RU"/>
        </w:rPr>
      </w:pPr>
      <w:r w:rsidRPr="00424A47">
        <w:rPr>
          <w:position w:val="-14"/>
        </w:rPr>
        <w:object w:dxaOrig="380" w:dyaOrig="380">
          <v:shape id="_x0000_i1029" type="#_x0000_t75" style="width:23.25pt;height:23.25pt" o:ole="">
            <v:imagedata r:id="rId21" o:title=""/>
          </v:shape>
          <o:OLEObject Type="Embed" ProgID="Equation.3" ShapeID="_x0000_i1029" DrawAspect="Content" ObjectID="_1460370257" r:id="rId22"/>
        </w:object>
      </w:r>
      <w:r w:rsidR="00424A47" w:rsidRPr="00601C0C">
        <w:rPr>
          <w:i/>
          <w:iCs/>
          <w:szCs w:val="24"/>
          <w:lang w:eastAsia="ru-RU"/>
        </w:rPr>
        <w:t xml:space="preserve"> </w:t>
      </w:r>
      <w:r w:rsidR="00424A47" w:rsidRPr="00601C0C">
        <w:rPr>
          <w:szCs w:val="24"/>
          <w:lang w:eastAsia="ru-RU"/>
        </w:rPr>
        <w:t xml:space="preserve">- </w:t>
      </w:r>
      <w:r w:rsidR="0050022B">
        <w:rPr>
          <w:szCs w:val="24"/>
          <w:lang w:eastAsia="ru-RU"/>
        </w:rPr>
        <w:t>денежный</w:t>
      </w:r>
      <w:r w:rsidR="00424A47">
        <w:rPr>
          <w:szCs w:val="24"/>
          <w:lang w:eastAsia="ru-RU"/>
        </w:rPr>
        <w:t xml:space="preserve"> показатель в украинских гривнах </w:t>
      </w:r>
      <w:r w:rsidR="00424A47" w:rsidRPr="00424A47">
        <w:rPr>
          <w:i/>
          <w:szCs w:val="24"/>
          <w:lang w:val="en-US" w:eastAsia="ru-RU"/>
        </w:rPr>
        <w:t>g</w:t>
      </w:r>
      <w:r w:rsidR="00424A47">
        <w:rPr>
          <w:szCs w:val="24"/>
          <w:lang w:eastAsia="ru-RU"/>
        </w:rPr>
        <w:t xml:space="preserve"> за период </w:t>
      </w:r>
      <w:r w:rsidR="0050022B">
        <w:rPr>
          <w:szCs w:val="24"/>
          <w:lang w:eastAsia="ru-RU"/>
        </w:rPr>
        <w:br/>
      </w:r>
      <w:r>
        <w:rPr>
          <w:szCs w:val="24"/>
          <w:lang w:eastAsia="ru-RU"/>
        </w:rPr>
        <w:t xml:space="preserve">времени </w:t>
      </w:r>
      <w:r w:rsidR="00424A47">
        <w:rPr>
          <w:i/>
          <w:szCs w:val="24"/>
          <w:lang w:val="en-US" w:eastAsia="ru-RU"/>
        </w:rPr>
        <w:t>T</w:t>
      </w:r>
      <w:r w:rsidR="00424A47" w:rsidRPr="00601C0C">
        <w:rPr>
          <w:szCs w:val="24"/>
          <w:lang w:eastAsia="ru-RU"/>
        </w:rPr>
        <w:t>;</w:t>
      </w:r>
    </w:p>
    <w:p w:rsidR="00424A47" w:rsidRDefault="00D15E62" w:rsidP="0070603E">
      <w:pPr>
        <w:spacing w:after="0" w:line="240" w:lineRule="auto"/>
        <w:ind w:firstLine="1134"/>
        <w:jc w:val="both"/>
        <w:rPr>
          <w:szCs w:val="24"/>
          <w:lang w:eastAsia="ru-RU"/>
        </w:rPr>
      </w:pPr>
      <w:r w:rsidRPr="00D261F7">
        <w:rPr>
          <w:position w:val="-14"/>
        </w:rPr>
        <w:object w:dxaOrig="420" w:dyaOrig="380">
          <v:shape id="_x0000_i1030" type="#_x0000_t75" style="width:24pt;height:21.75pt" o:ole="">
            <v:imagedata r:id="rId23" o:title=""/>
          </v:shape>
          <o:OLEObject Type="Embed" ProgID="Equation.3" ShapeID="_x0000_i1030" DrawAspect="Content" ObjectID="_1460370258" r:id="rId24"/>
        </w:object>
      </w:r>
      <w:r w:rsidR="00424A47" w:rsidRPr="00601C0C">
        <w:rPr>
          <w:i/>
          <w:iCs/>
          <w:szCs w:val="24"/>
          <w:lang w:eastAsia="ru-RU"/>
        </w:rPr>
        <w:t xml:space="preserve"> </w:t>
      </w:r>
      <w:r w:rsidR="00424A47" w:rsidRPr="00601C0C">
        <w:rPr>
          <w:szCs w:val="24"/>
          <w:lang w:eastAsia="ru-RU"/>
        </w:rPr>
        <w:t xml:space="preserve">- </w:t>
      </w:r>
      <w:r w:rsidR="004E6DC4">
        <w:rPr>
          <w:szCs w:val="24"/>
          <w:lang w:eastAsia="ru-RU"/>
        </w:rPr>
        <w:t xml:space="preserve">средний номинальный </w:t>
      </w:r>
      <w:r w:rsidR="0070603E">
        <w:rPr>
          <w:szCs w:val="24"/>
          <w:lang w:eastAsia="ru-RU"/>
        </w:rPr>
        <w:t xml:space="preserve">курс </w:t>
      </w:r>
      <w:r w:rsidR="00CD0897">
        <w:rPr>
          <w:szCs w:val="24"/>
          <w:lang w:eastAsia="ru-RU"/>
        </w:rPr>
        <w:t xml:space="preserve">украинской гривны </w:t>
      </w:r>
      <w:r w:rsidR="00CD0897" w:rsidRPr="00424A47">
        <w:rPr>
          <w:i/>
          <w:szCs w:val="24"/>
          <w:lang w:val="en-US" w:eastAsia="ru-RU"/>
        </w:rPr>
        <w:t>g</w:t>
      </w:r>
      <w:r w:rsidR="00CD0897">
        <w:rPr>
          <w:szCs w:val="24"/>
          <w:lang w:eastAsia="ru-RU"/>
        </w:rPr>
        <w:t xml:space="preserve"> к </w:t>
      </w:r>
      <w:r w:rsidR="0070603E">
        <w:rPr>
          <w:szCs w:val="24"/>
          <w:lang w:eastAsia="ru-RU"/>
        </w:rPr>
        <w:t>российско</w:t>
      </w:r>
      <w:r w:rsidR="00CD0897">
        <w:rPr>
          <w:szCs w:val="24"/>
          <w:lang w:eastAsia="ru-RU"/>
        </w:rPr>
        <w:t>му</w:t>
      </w:r>
      <w:r w:rsidR="0070603E">
        <w:rPr>
          <w:szCs w:val="24"/>
          <w:lang w:eastAsia="ru-RU"/>
        </w:rPr>
        <w:t xml:space="preserve"> рубл</w:t>
      </w:r>
      <w:r w:rsidR="00CD0897">
        <w:rPr>
          <w:szCs w:val="24"/>
          <w:lang w:eastAsia="ru-RU"/>
        </w:rPr>
        <w:t>ю</w:t>
      </w:r>
      <w:r w:rsidR="0070603E">
        <w:rPr>
          <w:szCs w:val="24"/>
          <w:lang w:eastAsia="ru-RU"/>
        </w:rPr>
        <w:t xml:space="preserve"> </w:t>
      </w:r>
      <w:r w:rsidR="0070603E" w:rsidRPr="00CB37CF">
        <w:rPr>
          <w:i/>
          <w:szCs w:val="24"/>
          <w:lang w:val="en-US" w:eastAsia="ru-RU"/>
        </w:rPr>
        <w:t>r</w:t>
      </w:r>
      <w:r w:rsidR="0070603E">
        <w:rPr>
          <w:szCs w:val="24"/>
          <w:lang w:eastAsia="ru-RU"/>
        </w:rPr>
        <w:t xml:space="preserve"> за период времени </w:t>
      </w:r>
      <w:r w:rsidR="0070603E">
        <w:rPr>
          <w:i/>
          <w:szCs w:val="24"/>
          <w:lang w:val="en-US" w:eastAsia="ru-RU"/>
        </w:rPr>
        <w:t>T</w:t>
      </w:r>
      <w:r w:rsidR="00424A47" w:rsidRPr="00601C0C">
        <w:rPr>
          <w:szCs w:val="24"/>
          <w:lang w:eastAsia="ru-RU"/>
        </w:rPr>
        <w:t>;</w:t>
      </w:r>
    </w:p>
    <w:p w:rsidR="00424A47" w:rsidRDefault="0070603E" w:rsidP="0070603E">
      <w:pPr>
        <w:spacing w:after="0" w:line="240" w:lineRule="auto"/>
        <w:ind w:firstLine="1134"/>
        <w:jc w:val="both"/>
        <w:rPr>
          <w:szCs w:val="24"/>
          <w:lang w:eastAsia="ru-RU"/>
        </w:rPr>
      </w:pPr>
      <w:r w:rsidRPr="0070603E">
        <w:rPr>
          <w:i/>
          <w:szCs w:val="24"/>
          <w:lang w:val="en-US" w:eastAsia="ru-RU"/>
        </w:rPr>
        <w:t>T</w:t>
      </w:r>
      <w:r w:rsidRPr="0070603E">
        <w:rPr>
          <w:szCs w:val="24"/>
          <w:lang w:eastAsia="ru-RU"/>
        </w:rPr>
        <w:t xml:space="preserve"> – </w:t>
      </w:r>
      <w:proofErr w:type="gramStart"/>
      <w:r w:rsidR="0050022B">
        <w:rPr>
          <w:szCs w:val="24"/>
          <w:lang w:eastAsia="ru-RU"/>
        </w:rPr>
        <w:t>период</w:t>
      </w:r>
      <w:proofErr w:type="gramEnd"/>
      <w:r w:rsidR="0050022B">
        <w:rPr>
          <w:szCs w:val="24"/>
          <w:lang w:eastAsia="ru-RU"/>
        </w:rPr>
        <w:t xml:space="preserve"> времени (</w:t>
      </w:r>
      <w:r>
        <w:rPr>
          <w:szCs w:val="24"/>
          <w:lang w:eastAsia="ru-RU"/>
        </w:rPr>
        <w:t xml:space="preserve">год, квартал, месяц, период </w:t>
      </w:r>
      <w:r w:rsidR="00081AB9">
        <w:rPr>
          <w:szCs w:val="24"/>
          <w:lang w:eastAsia="ru-RU"/>
        </w:rPr>
        <w:t>с начала года</w:t>
      </w:r>
      <w:r>
        <w:rPr>
          <w:szCs w:val="24"/>
          <w:lang w:eastAsia="ru-RU"/>
        </w:rPr>
        <w:t>).</w:t>
      </w:r>
    </w:p>
    <w:p w:rsidR="004E6DC4" w:rsidRPr="0070603E" w:rsidRDefault="004E6DC4" w:rsidP="0070603E">
      <w:pPr>
        <w:spacing w:after="0" w:line="240" w:lineRule="auto"/>
        <w:ind w:firstLine="1134"/>
        <w:jc w:val="both"/>
        <w:rPr>
          <w:szCs w:val="24"/>
          <w:lang w:eastAsia="ru-RU"/>
        </w:rPr>
      </w:pPr>
    </w:p>
    <w:p w:rsidR="00091FDA" w:rsidRDefault="00091FDA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3960" w:rsidRDefault="00093960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3960" w:rsidRDefault="00093960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3960" w:rsidRDefault="00093960">
      <w:pPr>
        <w:spacing w:after="0" w:line="240" w:lineRule="auto"/>
        <w:ind w:firstLine="720"/>
        <w:jc w:val="both"/>
        <w:rPr>
          <w:szCs w:val="24"/>
          <w:lang w:eastAsia="ru-RU"/>
        </w:rPr>
      </w:pPr>
    </w:p>
    <w:p w:rsidR="00093960" w:rsidRPr="00601C0C" w:rsidRDefault="00093960" w:rsidP="00093960">
      <w:pPr>
        <w:spacing w:after="0" w:line="240" w:lineRule="auto"/>
        <w:ind w:firstLine="720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_____________________</w:t>
      </w:r>
    </w:p>
    <w:sectPr w:rsidR="00093960" w:rsidRPr="00601C0C" w:rsidSect="00920217">
      <w:headerReference w:type="even" r:id="rId25"/>
      <w:headerReference w:type="default" r:id="rId26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AA" w:rsidRDefault="004F43AA">
      <w:r>
        <w:separator/>
      </w:r>
    </w:p>
  </w:endnote>
  <w:endnote w:type="continuationSeparator" w:id="0">
    <w:p w:rsidR="004F43AA" w:rsidRDefault="004F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AA" w:rsidRDefault="004F43AA">
      <w:r>
        <w:separator/>
      </w:r>
    </w:p>
  </w:footnote>
  <w:footnote w:type="continuationSeparator" w:id="0">
    <w:p w:rsidR="004F43AA" w:rsidRDefault="004F4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30" w:rsidRDefault="00E55B30" w:rsidP="006311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5B30" w:rsidRDefault="00E55B3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30" w:rsidRDefault="00E55B30" w:rsidP="006311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D57F7">
      <w:rPr>
        <w:rStyle w:val="a8"/>
        <w:noProof/>
      </w:rPr>
      <w:t>3</w:t>
    </w:r>
    <w:r>
      <w:rPr>
        <w:rStyle w:val="a8"/>
      </w:rPr>
      <w:fldChar w:fldCharType="end"/>
    </w:r>
  </w:p>
  <w:p w:rsidR="00E55B30" w:rsidRDefault="00E55B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6ECE"/>
    <w:multiLevelType w:val="multilevel"/>
    <w:tmpl w:val="6A70E144"/>
    <w:lvl w:ilvl="0">
      <w:start w:val="1"/>
      <w:numFmt w:val="decimal"/>
      <w:pStyle w:val="Appendix"/>
      <w:suff w:val="space"/>
      <w:lvlText w:val="Приложение %1"/>
      <w:lvlJc w:val="left"/>
      <w:pPr>
        <w:ind w:left="284"/>
      </w:pPr>
      <w:rPr>
        <w:rFonts w:ascii="Times New Roman" w:hAnsi="Times New Roman" w:cs="Times New Roman" w:hint="default"/>
        <w:b/>
        <w:i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284" w:firstLine="720"/>
      </w:pPr>
      <w:rPr>
        <w:rFonts w:cs="Times New Roman"/>
        <w:b/>
        <w:i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suff w:val="space"/>
      <w:lvlText w:val="%1.%2.%3"/>
      <w:lvlJc w:val="left"/>
      <w:pPr>
        <w:ind w:left="284" w:firstLine="720"/>
      </w:pPr>
      <w:rPr>
        <w:rFonts w:cs="Times New Roman"/>
        <w:b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3">
      <w:start w:val="1"/>
      <w:numFmt w:val="decimal"/>
      <w:pStyle w:val="AppHeading3"/>
      <w:suff w:val="space"/>
      <w:lvlText w:val="%1.%2.%3.%4"/>
      <w:lvlJc w:val="left"/>
      <w:pPr>
        <w:ind w:left="284" w:firstLine="720"/>
      </w:pPr>
      <w:rPr>
        <w:rFonts w:cs="Times New Roman"/>
        <w:b/>
        <w:i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</w:rPr>
    </w:lvl>
    <w:lvl w:ilvl="4">
      <w:start w:val="1"/>
      <w:numFmt w:val="decimal"/>
      <w:pStyle w:val="AppHeading4"/>
      <w:suff w:val="space"/>
      <w:lvlText w:val="%1.%2.%3.%4.%5"/>
      <w:lvlJc w:val="left"/>
      <w:pPr>
        <w:ind w:left="284" w:firstLine="720"/>
      </w:pPr>
      <w:rPr>
        <w:rFonts w:cs="Times New Roman"/>
        <w:b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F"/>
    <w:rsid w:val="0000109C"/>
    <w:rsid w:val="00007A8C"/>
    <w:rsid w:val="00010C20"/>
    <w:rsid w:val="00013C01"/>
    <w:rsid w:val="00024147"/>
    <w:rsid w:val="000370FD"/>
    <w:rsid w:val="00045F48"/>
    <w:rsid w:val="00050169"/>
    <w:rsid w:val="00053089"/>
    <w:rsid w:val="00054FCE"/>
    <w:rsid w:val="000557AC"/>
    <w:rsid w:val="00065F63"/>
    <w:rsid w:val="00081AB9"/>
    <w:rsid w:val="00081BCC"/>
    <w:rsid w:val="0008472F"/>
    <w:rsid w:val="000868BC"/>
    <w:rsid w:val="00091FDA"/>
    <w:rsid w:val="00093960"/>
    <w:rsid w:val="000A35B6"/>
    <w:rsid w:val="000A5060"/>
    <w:rsid w:val="000A789B"/>
    <w:rsid w:val="000B07B5"/>
    <w:rsid w:val="000B554D"/>
    <w:rsid w:val="000C1DAB"/>
    <w:rsid w:val="000D7E6A"/>
    <w:rsid w:val="000F6966"/>
    <w:rsid w:val="00113F5E"/>
    <w:rsid w:val="00115A22"/>
    <w:rsid w:val="001207EA"/>
    <w:rsid w:val="0012278D"/>
    <w:rsid w:val="00144D09"/>
    <w:rsid w:val="00155FD3"/>
    <w:rsid w:val="00162E2E"/>
    <w:rsid w:val="0017721D"/>
    <w:rsid w:val="0018750D"/>
    <w:rsid w:val="0018791D"/>
    <w:rsid w:val="001B3E94"/>
    <w:rsid w:val="001B7C5A"/>
    <w:rsid w:val="001B7E39"/>
    <w:rsid w:val="001D336A"/>
    <w:rsid w:val="001E7604"/>
    <w:rsid w:val="001F30ED"/>
    <w:rsid w:val="002069B2"/>
    <w:rsid w:val="0020708D"/>
    <w:rsid w:val="00210824"/>
    <w:rsid w:val="0024309C"/>
    <w:rsid w:val="00254F66"/>
    <w:rsid w:val="00264CCE"/>
    <w:rsid w:val="00297771"/>
    <w:rsid w:val="002A4BD1"/>
    <w:rsid w:val="002B1302"/>
    <w:rsid w:val="002C1BB8"/>
    <w:rsid w:val="002D57F7"/>
    <w:rsid w:val="002F5034"/>
    <w:rsid w:val="00304892"/>
    <w:rsid w:val="003076EC"/>
    <w:rsid w:val="0036791F"/>
    <w:rsid w:val="0037136F"/>
    <w:rsid w:val="0037306F"/>
    <w:rsid w:val="00383FDC"/>
    <w:rsid w:val="00394DD7"/>
    <w:rsid w:val="003A28B7"/>
    <w:rsid w:val="003C0463"/>
    <w:rsid w:val="003D4E9A"/>
    <w:rsid w:val="003D65F3"/>
    <w:rsid w:val="003E2599"/>
    <w:rsid w:val="003E358A"/>
    <w:rsid w:val="003F7E97"/>
    <w:rsid w:val="004002DC"/>
    <w:rsid w:val="00405E07"/>
    <w:rsid w:val="004068F8"/>
    <w:rsid w:val="004224A8"/>
    <w:rsid w:val="00424A47"/>
    <w:rsid w:val="00427C1A"/>
    <w:rsid w:val="00430658"/>
    <w:rsid w:val="004314B6"/>
    <w:rsid w:val="004332D9"/>
    <w:rsid w:val="00470C6F"/>
    <w:rsid w:val="00480CCD"/>
    <w:rsid w:val="00490E40"/>
    <w:rsid w:val="00494C81"/>
    <w:rsid w:val="004A2D77"/>
    <w:rsid w:val="004C1013"/>
    <w:rsid w:val="004C52A4"/>
    <w:rsid w:val="004E0226"/>
    <w:rsid w:val="004E0894"/>
    <w:rsid w:val="004E6DC4"/>
    <w:rsid w:val="004F43AA"/>
    <w:rsid w:val="0050022B"/>
    <w:rsid w:val="00537816"/>
    <w:rsid w:val="005417D5"/>
    <w:rsid w:val="00557DC9"/>
    <w:rsid w:val="0056451B"/>
    <w:rsid w:val="00565FC9"/>
    <w:rsid w:val="005A2DC1"/>
    <w:rsid w:val="005C4094"/>
    <w:rsid w:val="005D174E"/>
    <w:rsid w:val="005E2324"/>
    <w:rsid w:val="005E371E"/>
    <w:rsid w:val="005E728B"/>
    <w:rsid w:val="00600991"/>
    <w:rsid w:val="00601C0C"/>
    <w:rsid w:val="00623A25"/>
    <w:rsid w:val="00624F3F"/>
    <w:rsid w:val="00625DA6"/>
    <w:rsid w:val="00627282"/>
    <w:rsid w:val="00627667"/>
    <w:rsid w:val="006311AC"/>
    <w:rsid w:val="006350D1"/>
    <w:rsid w:val="0068362C"/>
    <w:rsid w:val="006A6BA9"/>
    <w:rsid w:val="006D0067"/>
    <w:rsid w:val="006F04EB"/>
    <w:rsid w:val="006F6E21"/>
    <w:rsid w:val="0070603E"/>
    <w:rsid w:val="00761FDB"/>
    <w:rsid w:val="00770152"/>
    <w:rsid w:val="007711A9"/>
    <w:rsid w:val="007737E9"/>
    <w:rsid w:val="007946F2"/>
    <w:rsid w:val="0079631A"/>
    <w:rsid w:val="007A2F3D"/>
    <w:rsid w:val="007A3CDE"/>
    <w:rsid w:val="007A775B"/>
    <w:rsid w:val="007B0160"/>
    <w:rsid w:val="007C6C80"/>
    <w:rsid w:val="007D3754"/>
    <w:rsid w:val="007F4A82"/>
    <w:rsid w:val="00814C78"/>
    <w:rsid w:val="00842F19"/>
    <w:rsid w:val="0084538E"/>
    <w:rsid w:val="008855C4"/>
    <w:rsid w:val="008A1417"/>
    <w:rsid w:val="008B2D29"/>
    <w:rsid w:val="008C3E5C"/>
    <w:rsid w:val="008C5AF4"/>
    <w:rsid w:val="008C69ED"/>
    <w:rsid w:val="008D1221"/>
    <w:rsid w:val="008E3783"/>
    <w:rsid w:val="008F35C7"/>
    <w:rsid w:val="00900A8B"/>
    <w:rsid w:val="00915408"/>
    <w:rsid w:val="00920217"/>
    <w:rsid w:val="00942DE5"/>
    <w:rsid w:val="00953918"/>
    <w:rsid w:val="0097198D"/>
    <w:rsid w:val="00991B0A"/>
    <w:rsid w:val="009965F6"/>
    <w:rsid w:val="009B2F0D"/>
    <w:rsid w:val="009B2F89"/>
    <w:rsid w:val="009B5EAA"/>
    <w:rsid w:val="009B6FBB"/>
    <w:rsid w:val="009D0697"/>
    <w:rsid w:val="009E2148"/>
    <w:rsid w:val="009E7C7D"/>
    <w:rsid w:val="009F1D77"/>
    <w:rsid w:val="009F298F"/>
    <w:rsid w:val="00A02AB8"/>
    <w:rsid w:val="00A06932"/>
    <w:rsid w:val="00A2658C"/>
    <w:rsid w:val="00A465A9"/>
    <w:rsid w:val="00A8337B"/>
    <w:rsid w:val="00AB052C"/>
    <w:rsid w:val="00AC57E8"/>
    <w:rsid w:val="00AE0AD9"/>
    <w:rsid w:val="00AE59DE"/>
    <w:rsid w:val="00AF6640"/>
    <w:rsid w:val="00B13109"/>
    <w:rsid w:val="00B13342"/>
    <w:rsid w:val="00B13C87"/>
    <w:rsid w:val="00B4793B"/>
    <w:rsid w:val="00B52762"/>
    <w:rsid w:val="00B80AF1"/>
    <w:rsid w:val="00B82E7B"/>
    <w:rsid w:val="00B8731F"/>
    <w:rsid w:val="00B95F40"/>
    <w:rsid w:val="00BB4F28"/>
    <w:rsid w:val="00BC5996"/>
    <w:rsid w:val="00BD1D74"/>
    <w:rsid w:val="00C04CD0"/>
    <w:rsid w:val="00C716A4"/>
    <w:rsid w:val="00C82F2E"/>
    <w:rsid w:val="00C87BA5"/>
    <w:rsid w:val="00CB37CF"/>
    <w:rsid w:val="00CC615D"/>
    <w:rsid w:val="00CC78F8"/>
    <w:rsid w:val="00CD0897"/>
    <w:rsid w:val="00CD0D01"/>
    <w:rsid w:val="00CE663E"/>
    <w:rsid w:val="00D109D1"/>
    <w:rsid w:val="00D15E62"/>
    <w:rsid w:val="00D357AD"/>
    <w:rsid w:val="00D60937"/>
    <w:rsid w:val="00D70E43"/>
    <w:rsid w:val="00D7788E"/>
    <w:rsid w:val="00D834BF"/>
    <w:rsid w:val="00D90E8E"/>
    <w:rsid w:val="00DC0B97"/>
    <w:rsid w:val="00DE6123"/>
    <w:rsid w:val="00DE6598"/>
    <w:rsid w:val="00E1181F"/>
    <w:rsid w:val="00E120F1"/>
    <w:rsid w:val="00E255D4"/>
    <w:rsid w:val="00E44038"/>
    <w:rsid w:val="00E55B30"/>
    <w:rsid w:val="00E81DDC"/>
    <w:rsid w:val="00EA2645"/>
    <w:rsid w:val="00EA5F96"/>
    <w:rsid w:val="00EB74F6"/>
    <w:rsid w:val="00EC0307"/>
    <w:rsid w:val="00EC03AB"/>
    <w:rsid w:val="00ED112F"/>
    <w:rsid w:val="00ED27CD"/>
    <w:rsid w:val="00ED7094"/>
    <w:rsid w:val="00EF3428"/>
    <w:rsid w:val="00F269A3"/>
    <w:rsid w:val="00F32CC9"/>
    <w:rsid w:val="00F43B62"/>
    <w:rsid w:val="00F503B8"/>
    <w:rsid w:val="00F604C4"/>
    <w:rsid w:val="00F616D4"/>
    <w:rsid w:val="00F67F1D"/>
    <w:rsid w:val="00F823B9"/>
    <w:rsid w:val="00F840E7"/>
    <w:rsid w:val="00F93E5A"/>
    <w:rsid w:val="00FB3F3D"/>
    <w:rsid w:val="00FB5451"/>
    <w:rsid w:val="00FC3377"/>
    <w:rsid w:val="00FC4369"/>
    <w:rsid w:val="00FE1A82"/>
    <w:rsid w:val="00FE508A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5E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3F5E"/>
    <w:pPr>
      <w:tabs>
        <w:tab w:val="left" w:pos="900"/>
      </w:tabs>
      <w:spacing w:after="0" w:line="240" w:lineRule="auto"/>
      <w:ind w:firstLine="540"/>
      <w:jc w:val="both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297771"/>
    <w:rPr>
      <w:rFonts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113F5E"/>
    <w:pPr>
      <w:widowControl w:val="0"/>
      <w:autoSpaceDE w:val="0"/>
      <w:autoSpaceDN w:val="0"/>
      <w:adjustRightInd w:val="0"/>
      <w:spacing w:after="0" w:line="240" w:lineRule="auto"/>
      <w:ind w:firstLine="900"/>
      <w:jc w:val="both"/>
    </w:pPr>
    <w:rPr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97771"/>
    <w:rPr>
      <w:rFonts w:cs="Times New Roman"/>
      <w:sz w:val="28"/>
      <w:szCs w:val="28"/>
      <w:lang w:eastAsia="en-US"/>
    </w:rPr>
  </w:style>
  <w:style w:type="paragraph" w:styleId="3">
    <w:name w:val="Body Text Indent 3"/>
    <w:basedOn w:val="a"/>
    <w:link w:val="30"/>
    <w:uiPriority w:val="99"/>
    <w:rsid w:val="00113F5E"/>
    <w:pPr>
      <w:widowControl w:val="0"/>
      <w:autoSpaceDE w:val="0"/>
      <w:autoSpaceDN w:val="0"/>
      <w:adjustRightInd w:val="0"/>
      <w:spacing w:after="0" w:line="240" w:lineRule="auto"/>
      <w:ind w:firstLine="8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97771"/>
    <w:rPr>
      <w:rFonts w:cs="Times New Roman"/>
      <w:sz w:val="16"/>
      <w:szCs w:val="16"/>
      <w:lang w:eastAsia="en-US"/>
    </w:rPr>
  </w:style>
  <w:style w:type="paragraph" w:customStyle="1" w:styleId="AppHeading1">
    <w:name w:val="App_Heading 1"/>
    <w:basedOn w:val="a"/>
    <w:next w:val="a"/>
    <w:uiPriority w:val="99"/>
    <w:rsid w:val="007B0160"/>
    <w:pPr>
      <w:keepNext/>
      <w:keepLines/>
      <w:numPr>
        <w:ilvl w:val="1"/>
        <w:numId w:val="1"/>
      </w:numPr>
      <w:suppressAutoHyphens/>
      <w:snapToGrid w:val="0"/>
      <w:spacing w:before="360" w:after="240" w:line="288" w:lineRule="auto"/>
      <w:ind w:right="284"/>
      <w:outlineLvl w:val="1"/>
    </w:pPr>
    <w:rPr>
      <w:b/>
      <w:color w:val="000000"/>
    </w:rPr>
  </w:style>
  <w:style w:type="paragraph" w:customStyle="1" w:styleId="Appendix">
    <w:name w:val="Appendix"/>
    <w:next w:val="AppHeading1"/>
    <w:uiPriority w:val="99"/>
    <w:rsid w:val="007B0160"/>
    <w:pPr>
      <w:keepNext/>
      <w:keepLines/>
      <w:pageBreakBefore/>
      <w:numPr>
        <w:numId w:val="1"/>
      </w:numPr>
      <w:suppressAutoHyphens/>
      <w:snapToGrid w:val="0"/>
      <w:spacing w:before="360" w:after="240" w:line="288" w:lineRule="auto"/>
      <w:ind w:right="284"/>
      <w:jc w:val="center"/>
      <w:outlineLvl w:val="0"/>
    </w:pPr>
    <w:rPr>
      <w:b/>
      <w:color w:val="000000"/>
      <w:sz w:val="32"/>
      <w:szCs w:val="32"/>
      <w:lang w:eastAsia="en-US"/>
    </w:rPr>
  </w:style>
  <w:style w:type="paragraph" w:customStyle="1" w:styleId="AppHeading3">
    <w:name w:val="App_Heading 3"/>
    <w:basedOn w:val="a"/>
    <w:next w:val="a"/>
    <w:uiPriority w:val="99"/>
    <w:rsid w:val="007B0160"/>
    <w:pPr>
      <w:keepNext/>
      <w:keepLines/>
      <w:numPr>
        <w:ilvl w:val="3"/>
        <w:numId w:val="1"/>
      </w:numPr>
      <w:suppressAutoHyphens/>
      <w:snapToGrid w:val="0"/>
      <w:spacing w:before="240" w:after="120" w:line="288" w:lineRule="auto"/>
      <w:ind w:right="284"/>
    </w:pPr>
    <w:rPr>
      <w:b/>
      <w:color w:val="000000"/>
      <w:sz w:val="24"/>
      <w:szCs w:val="24"/>
    </w:rPr>
  </w:style>
  <w:style w:type="paragraph" w:customStyle="1" w:styleId="AppHeading2">
    <w:name w:val="App_Heading 2"/>
    <w:basedOn w:val="a"/>
    <w:next w:val="a"/>
    <w:uiPriority w:val="99"/>
    <w:rsid w:val="007B0160"/>
    <w:pPr>
      <w:keepNext/>
      <w:keepLines/>
      <w:numPr>
        <w:ilvl w:val="2"/>
        <w:numId w:val="1"/>
      </w:numPr>
      <w:suppressAutoHyphens/>
      <w:snapToGrid w:val="0"/>
      <w:spacing w:before="240" w:after="120" w:line="288" w:lineRule="auto"/>
      <w:ind w:right="284"/>
    </w:pPr>
    <w:rPr>
      <w:b/>
      <w:color w:val="000000"/>
      <w:szCs w:val="24"/>
    </w:rPr>
  </w:style>
  <w:style w:type="paragraph" w:customStyle="1" w:styleId="AppHeading4">
    <w:name w:val="App_Heading 4"/>
    <w:basedOn w:val="a"/>
    <w:next w:val="a"/>
    <w:uiPriority w:val="99"/>
    <w:rsid w:val="007B0160"/>
    <w:pPr>
      <w:keepNext/>
      <w:keepLines/>
      <w:numPr>
        <w:ilvl w:val="4"/>
        <w:numId w:val="1"/>
      </w:numPr>
      <w:suppressAutoHyphens/>
      <w:snapToGrid w:val="0"/>
      <w:spacing w:before="240" w:after="120" w:line="288" w:lineRule="auto"/>
      <w:ind w:right="284"/>
    </w:pPr>
    <w:rPr>
      <w:b/>
      <w:color w:val="000000"/>
      <w:sz w:val="24"/>
      <w:szCs w:val="24"/>
    </w:rPr>
  </w:style>
  <w:style w:type="paragraph" w:customStyle="1" w:styleId="ConsPlusNormal">
    <w:name w:val="ConsPlusNormal"/>
    <w:uiPriority w:val="99"/>
    <w:rsid w:val="000C1DA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locked/>
    <w:rsid w:val="00394DD7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332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F6966"/>
    <w:rPr>
      <w:rFonts w:cs="Times New Roman"/>
      <w:sz w:val="28"/>
      <w:szCs w:val="28"/>
      <w:lang w:eastAsia="en-US"/>
    </w:rPr>
  </w:style>
  <w:style w:type="character" w:styleId="a8">
    <w:name w:val="page number"/>
    <w:basedOn w:val="a0"/>
    <w:uiPriority w:val="99"/>
    <w:rsid w:val="004332D9"/>
    <w:rPr>
      <w:rFonts w:cs="Times New Roman"/>
    </w:rPr>
  </w:style>
  <w:style w:type="paragraph" w:styleId="a9">
    <w:name w:val="footer"/>
    <w:basedOn w:val="a"/>
    <w:link w:val="aa"/>
    <w:uiPriority w:val="99"/>
    <w:rsid w:val="00B80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601C0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01C0C"/>
    <w:rPr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AC57E8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358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5E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13F5E"/>
    <w:pPr>
      <w:tabs>
        <w:tab w:val="left" w:pos="900"/>
      </w:tabs>
      <w:spacing w:after="0" w:line="240" w:lineRule="auto"/>
      <w:ind w:firstLine="540"/>
      <w:jc w:val="both"/>
    </w:pPr>
    <w:rPr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297771"/>
    <w:rPr>
      <w:rFonts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113F5E"/>
    <w:pPr>
      <w:widowControl w:val="0"/>
      <w:autoSpaceDE w:val="0"/>
      <w:autoSpaceDN w:val="0"/>
      <w:adjustRightInd w:val="0"/>
      <w:spacing w:after="0" w:line="240" w:lineRule="auto"/>
      <w:ind w:firstLine="900"/>
      <w:jc w:val="both"/>
    </w:pPr>
    <w:rPr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97771"/>
    <w:rPr>
      <w:rFonts w:cs="Times New Roman"/>
      <w:sz w:val="28"/>
      <w:szCs w:val="28"/>
      <w:lang w:eastAsia="en-US"/>
    </w:rPr>
  </w:style>
  <w:style w:type="paragraph" w:styleId="3">
    <w:name w:val="Body Text Indent 3"/>
    <w:basedOn w:val="a"/>
    <w:link w:val="30"/>
    <w:uiPriority w:val="99"/>
    <w:rsid w:val="00113F5E"/>
    <w:pPr>
      <w:widowControl w:val="0"/>
      <w:autoSpaceDE w:val="0"/>
      <w:autoSpaceDN w:val="0"/>
      <w:adjustRightInd w:val="0"/>
      <w:spacing w:after="0" w:line="240" w:lineRule="auto"/>
      <w:ind w:firstLine="800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97771"/>
    <w:rPr>
      <w:rFonts w:cs="Times New Roman"/>
      <w:sz w:val="16"/>
      <w:szCs w:val="16"/>
      <w:lang w:eastAsia="en-US"/>
    </w:rPr>
  </w:style>
  <w:style w:type="paragraph" w:customStyle="1" w:styleId="AppHeading1">
    <w:name w:val="App_Heading 1"/>
    <w:basedOn w:val="a"/>
    <w:next w:val="a"/>
    <w:uiPriority w:val="99"/>
    <w:rsid w:val="007B0160"/>
    <w:pPr>
      <w:keepNext/>
      <w:keepLines/>
      <w:numPr>
        <w:ilvl w:val="1"/>
        <w:numId w:val="1"/>
      </w:numPr>
      <w:suppressAutoHyphens/>
      <w:snapToGrid w:val="0"/>
      <w:spacing w:before="360" w:after="240" w:line="288" w:lineRule="auto"/>
      <w:ind w:right="284"/>
      <w:outlineLvl w:val="1"/>
    </w:pPr>
    <w:rPr>
      <w:b/>
      <w:color w:val="000000"/>
    </w:rPr>
  </w:style>
  <w:style w:type="paragraph" w:customStyle="1" w:styleId="Appendix">
    <w:name w:val="Appendix"/>
    <w:next w:val="AppHeading1"/>
    <w:uiPriority w:val="99"/>
    <w:rsid w:val="007B0160"/>
    <w:pPr>
      <w:keepNext/>
      <w:keepLines/>
      <w:pageBreakBefore/>
      <w:numPr>
        <w:numId w:val="1"/>
      </w:numPr>
      <w:suppressAutoHyphens/>
      <w:snapToGrid w:val="0"/>
      <w:spacing w:before="360" w:after="240" w:line="288" w:lineRule="auto"/>
      <w:ind w:right="284"/>
      <w:jc w:val="center"/>
      <w:outlineLvl w:val="0"/>
    </w:pPr>
    <w:rPr>
      <w:b/>
      <w:color w:val="000000"/>
      <w:sz w:val="32"/>
      <w:szCs w:val="32"/>
      <w:lang w:eastAsia="en-US"/>
    </w:rPr>
  </w:style>
  <w:style w:type="paragraph" w:customStyle="1" w:styleId="AppHeading3">
    <w:name w:val="App_Heading 3"/>
    <w:basedOn w:val="a"/>
    <w:next w:val="a"/>
    <w:uiPriority w:val="99"/>
    <w:rsid w:val="007B0160"/>
    <w:pPr>
      <w:keepNext/>
      <w:keepLines/>
      <w:numPr>
        <w:ilvl w:val="3"/>
        <w:numId w:val="1"/>
      </w:numPr>
      <w:suppressAutoHyphens/>
      <w:snapToGrid w:val="0"/>
      <w:spacing w:before="240" w:after="120" w:line="288" w:lineRule="auto"/>
      <w:ind w:right="284"/>
    </w:pPr>
    <w:rPr>
      <w:b/>
      <w:color w:val="000000"/>
      <w:sz w:val="24"/>
      <w:szCs w:val="24"/>
    </w:rPr>
  </w:style>
  <w:style w:type="paragraph" w:customStyle="1" w:styleId="AppHeading2">
    <w:name w:val="App_Heading 2"/>
    <w:basedOn w:val="a"/>
    <w:next w:val="a"/>
    <w:uiPriority w:val="99"/>
    <w:rsid w:val="007B0160"/>
    <w:pPr>
      <w:keepNext/>
      <w:keepLines/>
      <w:numPr>
        <w:ilvl w:val="2"/>
        <w:numId w:val="1"/>
      </w:numPr>
      <w:suppressAutoHyphens/>
      <w:snapToGrid w:val="0"/>
      <w:spacing w:before="240" w:after="120" w:line="288" w:lineRule="auto"/>
      <w:ind w:right="284"/>
    </w:pPr>
    <w:rPr>
      <w:b/>
      <w:color w:val="000000"/>
      <w:szCs w:val="24"/>
    </w:rPr>
  </w:style>
  <w:style w:type="paragraph" w:customStyle="1" w:styleId="AppHeading4">
    <w:name w:val="App_Heading 4"/>
    <w:basedOn w:val="a"/>
    <w:next w:val="a"/>
    <w:uiPriority w:val="99"/>
    <w:rsid w:val="007B0160"/>
    <w:pPr>
      <w:keepNext/>
      <w:keepLines/>
      <w:numPr>
        <w:ilvl w:val="4"/>
        <w:numId w:val="1"/>
      </w:numPr>
      <w:suppressAutoHyphens/>
      <w:snapToGrid w:val="0"/>
      <w:spacing w:before="240" w:after="120" w:line="288" w:lineRule="auto"/>
      <w:ind w:right="284"/>
    </w:pPr>
    <w:rPr>
      <w:b/>
      <w:color w:val="000000"/>
      <w:sz w:val="24"/>
      <w:szCs w:val="24"/>
    </w:rPr>
  </w:style>
  <w:style w:type="paragraph" w:customStyle="1" w:styleId="ConsPlusNormal">
    <w:name w:val="ConsPlusNormal"/>
    <w:uiPriority w:val="99"/>
    <w:rsid w:val="000C1DA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locked/>
    <w:rsid w:val="00394DD7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332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F6966"/>
    <w:rPr>
      <w:rFonts w:cs="Times New Roman"/>
      <w:sz w:val="28"/>
      <w:szCs w:val="28"/>
      <w:lang w:eastAsia="en-US"/>
    </w:rPr>
  </w:style>
  <w:style w:type="character" w:styleId="a8">
    <w:name w:val="page number"/>
    <w:basedOn w:val="a0"/>
    <w:uiPriority w:val="99"/>
    <w:rsid w:val="004332D9"/>
    <w:rPr>
      <w:rFonts w:cs="Times New Roman"/>
    </w:rPr>
  </w:style>
  <w:style w:type="paragraph" w:styleId="a9">
    <w:name w:val="footer"/>
    <w:basedOn w:val="a"/>
    <w:link w:val="aa"/>
    <w:uiPriority w:val="99"/>
    <w:rsid w:val="00B80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semiHidden/>
    <w:unhideWhenUsed/>
    <w:rsid w:val="00601C0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01C0C"/>
    <w:rPr>
      <w:sz w:val="28"/>
      <w:szCs w:val="28"/>
      <w:lang w:eastAsia="en-US"/>
    </w:rPr>
  </w:style>
  <w:style w:type="paragraph" w:styleId="ad">
    <w:name w:val="List Paragraph"/>
    <w:basedOn w:val="a"/>
    <w:uiPriority w:val="34"/>
    <w:qFormat/>
    <w:rsid w:val="00AC57E8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3E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358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8E593-A482-43AC-B669-EDBB46C5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MX</dc:creator>
  <cp:lastModifiedBy>Краснова В.В.</cp:lastModifiedBy>
  <cp:revision>17</cp:revision>
  <cp:lastPrinted>2014-04-30T08:12:00Z</cp:lastPrinted>
  <dcterms:created xsi:type="dcterms:W3CDTF">2014-04-18T07:14:00Z</dcterms:created>
  <dcterms:modified xsi:type="dcterms:W3CDTF">2014-04-30T09:37:00Z</dcterms:modified>
</cp:coreProperties>
</file>