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377" w:rsidRDefault="00B27377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jc w:val="right"/>
      </w:pPr>
      <w:r>
        <w:t>"Зарплата", 2015, N 9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Title"/>
        <w:jc w:val="center"/>
      </w:pPr>
      <w:r>
        <w:t>КАК УЧЕСТЬ ТРИ ВИДА ПРЕМИЙ В СРЕДНЕМ ЗАРАБОТКЕ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ind w:firstLine="540"/>
        <w:jc w:val="both"/>
      </w:pPr>
      <w:r>
        <w:t>Все подписчики журнала "Зарплата" могут воспользоваться эксклюзивным сервисом "Вопрос эксперту" на сайте e.zarp.ru/otvet. В течение суток эксперты журнала ответят на вопрос о выплатах работникам, взносах, НДФЛ, отпусках, командировках, оформлении документов. Ответы на самые волнующие вопросы мы публикуем на страницах журнала.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ind w:firstLine="540"/>
        <w:jc w:val="both"/>
      </w:pPr>
      <w:r>
        <w:t>Читательница журнала "Зарплата" обратилась в редакцию за советом через сервис "Вопрос эксперту". Она попросила помочь разобраться с вопросом, как учесть при расчете среднего заработка сразу три вида премий:</w:t>
      </w:r>
    </w:p>
    <w:p w:rsidR="00B27377" w:rsidRDefault="00B27377">
      <w:pPr>
        <w:pStyle w:val="ConsPlusNormal"/>
        <w:ind w:firstLine="540"/>
        <w:jc w:val="both"/>
      </w:pPr>
      <w:r>
        <w:t>- одну годовую;</w:t>
      </w:r>
    </w:p>
    <w:p w:rsidR="00B27377" w:rsidRDefault="00B27377">
      <w:pPr>
        <w:pStyle w:val="ConsPlusNormal"/>
        <w:ind w:firstLine="540"/>
        <w:jc w:val="both"/>
      </w:pPr>
      <w:r>
        <w:t>- три квартальные;</w:t>
      </w:r>
    </w:p>
    <w:p w:rsidR="00B27377" w:rsidRDefault="00B27377">
      <w:pPr>
        <w:pStyle w:val="ConsPlusNormal"/>
        <w:ind w:firstLine="540"/>
        <w:jc w:val="both"/>
      </w:pPr>
      <w:r>
        <w:t>- четыре разовые.</w:t>
      </w:r>
    </w:p>
    <w:p w:rsidR="00B27377" w:rsidRDefault="00B27377">
      <w:pPr>
        <w:pStyle w:val="ConsPlusNormal"/>
        <w:ind w:firstLine="540"/>
        <w:jc w:val="both"/>
      </w:pPr>
      <w:r>
        <w:t xml:space="preserve">Сложность вопроса заключалась еще и в том, что премии были начислены в твердой сумме недавно принятому работнику. Причем он почти каждый месяц был на </w:t>
      </w:r>
      <w:proofErr w:type="gramStart"/>
      <w:r>
        <w:t>больничном</w:t>
      </w:r>
      <w:proofErr w:type="gramEnd"/>
      <w:r>
        <w:t>. Ниже - фрагмент этого письма.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ind w:firstLine="540"/>
        <w:jc w:val="both"/>
      </w:pPr>
      <w:r>
        <w:t>"...Трудовой договор с работником заключен 13 октября 2014 г.</w:t>
      </w:r>
    </w:p>
    <w:p w:rsidR="00B27377" w:rsidRDefault="00B27377">
      <w:pPr>
        <w:pStyle w:val="ConsPlusNormal"/>
        <w:ind w:firstLine="540"/>
        <w:jc w:val="both"/>
      </w:pPr>
      <w:r>
        <w:t>В компании для всех установлена пятидневная рабочая неделя. 31 октября работник брал отгул, потом он болел:</w:t>
      </w:r>
    </w:p>
    <w:p w:rsidR="00B27377" w:rsidRDefault="00B27377">
      <w:pPr>
        <w:pStyle w:val="ConsPlusNormal"/>
        <w:ind w:firstLine="540"/>
        <w:jc w:val="both"/>
      </w:pPr>
      <w:r>
        <w:t>- с 17 по 25 ноября 2014 г.;</w:t>
      </w:r>
    </w:p>
    <w:p w:rsidR="00B27377" w:rsidRDefault="00B27377">
      <w:pPr>
        <w:pStyle w:val="ConsPlusNormal"/>
        <w:ind w:firstLine="540"/>
        <w:jc w:val="both"/>
      </w:pPr>
      <w:r>
        <w:t>- с 8 по 16 декабря 2014 г.;</w:t>
      </w:r>
    </w:p>
    <w:p w:rsidR="00B27377" w:rsidRDefault="00B27377">
      <w:pPr>
        <w:pStyle w:val="ConsPlusNormal"/>
        <w:ind w:firstLine="540"/>
        <w:jc w:val="both"/>
      </w:pPr>
      <w:r>
        <w:t>- с 3 по 5 февраля 2015 г.;</w:t>
      </w:r>
    </w:p>
    <w:p w:rsidR="00B27377" w:rsidRDefault="00B27377">
      <w:pPr>
        <w:pStyle w:val="ConsPlusNormal"/>
        <w:ind w:firstLine="540"/>
        <w:jc w:val="both"/>
      </w:pPr>
      <w:r>
        <w:t>- с 17 по 31 марта 2015 г.</w:t>
      </w:r>
    </w:p>
    <w:p w:rsidR="00B27377" w:rsidRDefault="00B27377">
      <w:pPr>
        <w:pStyle w:val="ConsPlusNormal"/>
        <w:ind w:firstLine="540"/>
        <w:jc w:val="both"/>
      </w:pPr>
      <w:r>
        <w:t>В период с 13 октября 2014 г. по 31 августа 2015 г. работнику были начислены несколько премий в твердой сумме. Они приведены в таблице ниже. Все премии установлены положением о премировании.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jc w:val="center"/>
      </w:pPr>
      <w:r>
        <w:t>Таблица. Информация о начисленных премиях</w:t>
      </w:r>
    </w:p>
    <w:p w:rsidR="00B27377" w:rsidRDefault="00B2737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00"/>
        <w:gridCol w:w="2880"/>
        <w:gridCol w:w="2880"/>
        <w:gridCol w:w="1800"/>
      </w:tblGrid>
      <w:tr w:rsidR="00B27377">
        <w:tc>
          <w:tcPr>
            <w:tcW w:w="210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Месяц начисления</w:t>
            </w:r>
          </w:p>
        </w:tc>
        <w:tc>
          <w:tcPr>
            <w:tcW w:w="288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Периодичность начисления</w:t>
            </w:r>
          </w:p>
        </w:tc>
        <w:tc>
          <w:tcPr>
            <w:tcW w:w="288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Период премирования</w:t>
            </w:r>
          </w:p>
        </w:tc>
        <w:tc>
          <w:tcPr>
            <w:tcW w:w="180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Сумма, руб.</w:t>
            </w:r>
          </w:p>
        </w:tc>
      </w:tr>
      <w:tr w:rsidR="00B27377">
        <w:tc>
          <w:tcPr>
            <w:tcW w:w="2100" w:type="dxa"/>
          </w:tcPr>
          <w:p w:rsidR="00B27377" w:rsidRDefault="00B27377">
            <w:pPr>
              <w:pStyle w:val="ConsPlusNormal"/>
              <w:jc w:val="center"/>
            </w:pPr>
            <w:r>
              <w:t>Ноябрь 2014 г.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proofErr w:type="gramStart"/>
            <w:r>
              <w:t>Разовая</w:t>
            </w:r>
            <w:proofErr w:type="gramEnd"/>
            <w:r>
              <w:t xml:space="preserve"> к 4 ноября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00" w:type="dxa"/>
          </w:tcPr>
          <w:p w:rsidR="00B27377" w:rsidRDefault="00B27377">
            <w:pPr>
              <w:pStyle w:val="ConsPlusNormal"/>
              <w:jc w:val="center"/>
            </w:pPr>
            <w:r>
              <w:t>5000</w:t>
            </w:r>
          </w:p>
        </w:tc>
      </w:tr>
      <w:tr w:rsidR="00B27377">
        <w:tc>
          <w:tcPr>
            <w:tcW w:w="2100" w:type="dxa"/>
          </w:tcPr>
          <w:p w:rsidR="00B27377" w:rsidRDefault="00B27377">
            <w:pPr>
              <w:pStyle w:val="ConsPlusNormal"/>
              <w:jc w:val="center"/>
            </w:pPr>
            <w:r>
              <w:lastRenderedPageBreak/>
              <w:t>Декабрь 2014 г.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r>
              <w:t>1 раз в квартал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r>
              <w:t>IV квартал 2014 г.</w:t>
            </w:r>
          </w:p>
        </w:tc>
        <w:tc>
          <w:tcPr>
            <w:tcW w:w="1800" w:type="dxa"/>
          </w:tcPr>
          <w:p w:rsidR="00B27377" w:rsidRDefault="00B27377">
            <w:pPr>
              <w:pStyle w:val="ConsPlusNormal"/>
              <w:jc w:val="center"/>
            </w:pPr>
            <w:r>
              <w:t>15 000</w:t>
            </w:r>
          </w:p>
        </w:tc>
      </w:tr>
      <w:tr w:rsidR="00B27377">
        <w:tc>
          <w:tcPr>
            <w:tcW w:w="2100" w:type="dxa"/>
          </w:tcPr>
          <w:p w:rsidR="00B27377" w:rsidRDefault="00B27377">
            <w:pPr>
              <w:pStyle w:val="ConsPlusNormal"/>
              <w:jc w:val="center"/>
            </w:pPr>
            <w:r>
              <w:t>Декабрь 2014 г.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r>
              <w:t>2014 г.</w:t>
            </w:r>
          </w:p>
        </w:tc>
        <w:tc>
          <w:tcPr>
            <w:tcW w:w="1800" w:type="dxa"/>
          </w:tcPr>
          <w:p w:rsidR="00B27377" w:rsidRDefault="00B27377">
            <w:pPr>
              <w:pStyle w:val="ConsPlusNormal"/>
              <w:jc w:val="center"/>
            </w:pPr>
            <w:r>
              <w:t>60 000</w:t>
            </w:r>
          </w:p>
        </w:tc>
      </w:tr>
      <w:tr w:rsidR="00B27377">
        <w:tc>
          <w:tcPr>
            <w:tcW w:w="2100" w:type="dxa"/>
          </w:tcPr>
          <w:p w:rsidR="00B27377" w:rsidRDefault="00B27377">
            <w:pPr>
              <w:pStyle w:val="ConsPlusNormal"/>
              <w:jc w:val="center"/>
            </w:pPr>
            <w:r>
              <w:t>Февраль 2015 г.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proofErr w:type="gramStart"/>
            <w:r>
              <w:t>Разовая</w:t>
            </w:r>
            <w:proofErr w:type="gramEnd"/>
            <w:r>
              <w:t xml:space="preserve"> к 23 Февраля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00" w:type="dxa"/>
          </w:tcPr>
          <w:p w:rsidR="00B27377" w:rsidRDefault="00B27377">
            <w:pPr>
              <w:pStyle w:val="ConsPlusNormal"/>
              <w:jc w:val="center"/>
            </w:pPr>
            <w:r>
              <w:t>6000</w:t>
            </w:r>
          </w:p>
        </w:tc>
      </w:tr>
      <w:tr w:rsidR="00B27377">
        <w:tc>
          <w:tcPr>
            <w:tcW w:w="2100" w:type="dxa"/>
          </w:tcPr>
          <w:p w:rsidR="00B27377" w:rsidRDefault="00B27377">
            <w:pPr>
              <w:pStyle w:val="ConsPlusNormal"/>
              <w:jc w:val="center"/>
            </w:pPr>
            <w:r>
              <w:t>Март 2015 г.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r>
              <w:t>1 раз в квартал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r>
              <w:t>I квартал 2015 г.</w:t>
            </w:r>
          </w:p>
        </w:tc>
        <w:tc>
          <w:tcPr>
            <w:tcW w:w="1800" w:type="dxa"/>
          </w:tcPr>
          <w:p w:rsidR="00B27377" w:rsidRDefault="00B27377">
            <w:pPr>
              <w:pStyle w:val="ConsPlusNormal"/>
              <w:jc w:val="center"/>
            </w:pPr>
            <w:r>
              <w:t>18 000</w:t>
            </w:r>
          </w:p>
        </w:tc>
      </w:tr>
      <w:tr w:rsidR="00B27377">
        <w:tc>
          <w:tcPr>
            <w:tcW w:w="2100" w:type="dxa"/>
          </w:tcPr>
          <w:p w:rsidR="00B27377" w:rsidRDefault="00B27377">
            <w:pPr>
              <w:pStyle w:val="ConsPlusNormal"/>
              <w:jc w:val="center"/>
            </w:pPr>
            <w:r>
              <w:t>Март 2015 г.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r>
              <w:t>Разовая к 8 Марта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00" w:type="dxa"/>
          </w:tcPr>
          <w:p w:rsidR="00B27377" w:rsidRDefault="00B27377">
            <w:pPr>
              <w:pStyle w:val="ConsPlusNormal"/>
              <w:jc w:val="center"/>
            </w:pPr>
            <w:r>
              <w:t>6000</w:t>
            </w:r>
          </w:p>
        </w:tc>
      </w:tr>
      <w:tr w:rsidR="00B27377">
        <w:tc>
          <w:tcPr>
            <w:tcW w:w="2100" w:type="dxa"/>
          </w:tcPr>
          <w:p w:rsidR="00B27377" w:rsidRDefault="00B27377">
            <w:pPr>
              <w:pStyle w:val="ConsPlusNormal"/>
              <w:jc w:val="center"/>
            </w:pPr>
            <w:r>
              <w:t>Июнь 2015 г.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r>
              <w:t>1 раз в квартал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r>
              <w:t>II квартал 2015 г.</w:t>
            </w:r>
          </w:p>
        </w:tc>
        <w:tc>
          <w:tcPr>
            <w:tcW w:w="1800" w:type="dxa"/>
          </w:tcPr>
          <w:p w:rsidR="00B27377" w:rsidRDefault="00B27377">
            <w:pPr>
              <w:pStyle w:val="ConsPlusNormal"/>
              <w:jc w:val="center"/>
            </w:pPr>
            <w:r>
              <w:t>18 000</w:t>
            </w:r>
          </w:p>
        </w:tc>
      </w:tr>
      <w:tr w:rsidR="00B27377">
        <w:tc>
          <w:tcPr>
            <w:tcW w:w="2100" w:type="dxa"/>
          </w:tcPr>
          <w:p w:rsidR="00B27377" w:rsidRDefault="00B27377">
            <w:pPr>
              <w:pStyle w:val="ConsPlusNormal"/>
              <w:jc w:val="center"/>
            </w:pPr>
            <w:r>
              <w:t>Июнь 2015 г.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proofErr w:type="gramStart"/>
            <w:r>
              <w:t>Разовая</w:t>
            </w:r>
            <w:proofErr w:type="gramEnd"/>
            <w:r>
              <w:t xml:space="preserve"> к 12 июня</w:t>
            </w:r>
          </w:p>
        </w:tc>
        <w:tc>
          <w:tcPr>
            <w:tcW w:w="2880" w:type="dxa"/>
          </w:tcPr>
          <w:p w:rsidR="00B27377" w:rsidRDefault="00B2737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00" w:type="dxa"/>
          </w:tcPr>
          <w:p w:rsidR="00B27377" w:rsidRDefault="00B27377">
            <w:pPr>
              <w:pStyle w:val="ConsPlusNormal"/>
              <w:jc w:val="center"/>
            </w:pPr>
            <w:r>
              <w:t>7000</w:t>
            </w:r>
          </w:p>
        </w:tc>
      </w:tr>
    </w:tbl>
    <w:p w:rsidR="00B27377" w:rsidRDefault="00B27377">
      <w:pPr>
        <w:sectPr w:rsidR="00B27377" w:rsidSect="006B68FC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ind w:firstLine="540"/>
        <w:jc w:val="both"/>
      </w:pPr>
      <w:r>
        <w:t>В августе работник командирован с 12 по 15 августа 2015 г. Потом он уходит в отпуск со 2 по 15 сентября 2015 г.</w:t>
      </w:r>
    </w:p>
    <w:p w:rsidR="00B27377" w:rsidRDefault="00B27377">
      <w:pPr>
        <w:pStyle w:val="ConsPlusNormal"/>
        <w:ind w:firstLine="540"/>
        <w:jc w:val="both"/>
      </w:pPr>
      <w:r>
        <w:t>Помогите, пожалуйста, разобраться с учетом премий при расчете среднего заработка за период командировки и отпуска.</w:t>
      </w:r>
    </w:p>
    <w:p w:rsidR="00B27377" w:rsidRDefault="00B27377">
      <w:pPr>
        <w:pStyle w:val="ConsPlusNormal"/>
        <w:jc w:val="right"/>
      </w:pPr>
      <w:r>
        <w:t>Е.П.Колокольцева, бухгалтер расчетной части"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jc w:val="center"/>
      </w:pPr>
      <w:r>
        <w:t>Порядок учета премий при расчете среднего заработка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ind w:firstLine="540"/>
        <w:jc w:val="both"/>
      </w:pPr>
      <w:r>
        <w:t xml:space="preserve">Порядок учета премий при расчете среднего заработка установлен в </w:t>
      </w:r>
      <w:hyperlink r:id="rId5" w:history="1">
        <w:r>
          <w:rPr>
            <w:color w:val="0000FF"/>
          </w:rPr>
          <w:t>п. 15</w:t>
        </w:r>
      </w:hyperlink>
      <w:r>
        <w:t xml:space="preserve"> Положения, утвержденного Постановлением Правительства РФ от 24.12.2007 N 922 (далее - Положение о среднем заработке).</w:t>
      </w:r>
    </w:p>
    <w:p w:rsidR="00B27377" w:rsidRDefault="00B27377">
      <w:pPr>
        <w:pStyle w:val="ConsPlusNormal"/>
        <w:ind w:firstLine="540"/>
        <w:jc w:val="both"/>
      </w:pPr>
      <w:r>
        <w:t xml:space="preserve">Этот </w:t>
      </w:r>
      <w:hyperlink r:id="rId6" w:history="1">
        <w:r>
          <w:rPr>
            <w:color w:val="0000FF"/>
          </w:rPr>
          <w:t>пункт</w:t>
        </w:r>
      </w:hyperlink>
      <w:r>
        <w:t xml:space="preserve"> емкий по содержанию и по смыслу. Для того чтобы было легче с ним работать, условно выделим в нем три части (каждая часть в самом Положении о среднем заработке начинается с заглавной буквы):</w:t>
      </w:r>
    </w:p>
    <w:p w:rsidR="00B27377" w:rsidRDefault="00B27377">
      <w:pPr>
        <w:pStyle w:val="ConsPlusNormal"/>
        <w:ind w:firstLine="540"/>
        <w:jc w:val="both"/>
      </w:pPr>
      <w:r>
        <w:t xml:space="preserve">- </w:t>
      </w:r>
      <w:hyperlink r:id="rId7" w:history="1">
        <w:proofErr w:type="gramStart"/>
        <w:r>
          <w:rPr>
            <w:color w:val="0000FF"/>
          </w:rPr>
          <w:t>ч</w:t>
        </w:r>
        <w:proofErr w:type="gramEnd"/>
        <w:r>
          <w:rPr>
            <w:color w:val="0000FF"/>
          </w:rPr>
          <w:t>. 1 п. 15</w:t>
        </w:r>
      </w:hyperlink>
      <w:r>
        <w:t xml:space="preserve"> - учет премий в зависимости от продолжительности периода премирования;</w:t>
      </w:r>
    </w:p>
    <w:p w:rsidR="00B27377" w:rsidRDefault="00B27377">
      <w:pPr>
        <w:pStyle w:val="ConsPlusNormal"/>
        <w:ind w:firstLine="540"/>
        <w:jc w:val="both"/>
      </w:pPr>
      <w:r>
        <w:t xml:space="preserve">- </w:t>
      </w:r>
      <w:hyperlink r:id="rId8" w:history="1">
        <w:proofErr w:type="gramStart"/>
        <w:r>
          <w:rPr>
            <w:color w:val="0000FF"/>
          </w:rPr>
          <w:t>ч</w:t>
        </w:r>
        <w:proofErr w:type="gramEnd"/>
        <w:r>
          <w:rPr>
            <w:color w:val="0000FF"/>
          </w:rPr>
          <w:t>. 2 п. 15</w:t>
        </w:r>
      </w:hyperlink>
      <w:r>
        <w:t xml:space="preserve"> - учет премий в твердой сумме в зависимости от времени работы в расчетном периоде;</w:t>
      </w:r>
    </w:p>
    <w:p w:rsidR="00B27377" w:rsidRDefault="00B27377">
      <w:pPr>
        <w:pStyle w:val="ConsPlusNormal"/>
        <w:ind w:firstLine="540"/>
        <w:jc w:val="both"/>
      </w:pPr>
      <w:r>
        <w:t xml:space="preserve">- </w:t>
      </w:r>
      <w:hyperlink r:id="rId9" w:history="1">
        <w:proofErr w:type="gramStart"/>
        <w:r>
          <w:rPr>
            <w:color w:val="0000FF"/>
          </w:rPr>
          <w:t>ч</w:t>
        </w:r>
        <w:proofErr w:type="gramEnd"/>
        <w:r>
          <w:rPr>
            <w:color w:val="0000FF"/>
          </w:rPr>
          <w:t>. 3 п. 15</w:t>
        </w:r>
      </w:hyperlink>
      <w:r>
        <w:t xml:space="preserve"> - учет премий в твердой сумме в зависимости от времени работы в периоде премирования.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jc w:val="center"/>
      </w:pPr>
      <w:hyperlink r:id="rId10" w:history="1">
        <w:r>
          <w:rPr>
            <w:color w:val="0000FF"/>
          </w:rPr>
          <w:t>Часть 1 пункта 15</w:t>
        </w:r>
      </w:hyperlink>
      <w:r>
        <w:t xml:space="preserve"> - учет премий в зависимости</w:t>
      </w:r>
    </w:p>
    <w:p w:rsidR="00B27377" w:rsidRDefault="00B27377">
      <w:pPr>
        <w:pStyle w:val="ConsPlusNormal"/>
        <w:jc w:val="center"/>
      </w:pPr>
      <w:r>
        <w:t>от длительности периода премирования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ind w:firstLine="540"/>
        <w:jc w:val="both"/>
      </w:pPr>
      <w:r>
        <w:t xml:space="preserve">Применение </w:t>
      </w:r>
      <w:hyperlink r:id="rId11" w:history="1">
        <w:proofErr w:type="gramStart"/>
        <w:r>
          <w:rPr>
            <w:color w:val="0000FF"/>
          </w:rPr>
          <w:t>ч</w:t>
        </w:r>
        <w:proofErr w:type="gramEnd"/>
        <w:r>
          <w:rPr>
            <w:color w:val="0000FF"/>
          </w:rPr>
          <w:t>. 1 п. 15</w:t>
        </w:r>
      </w:hyperlink>
      <w:r>
        <w:t xml:space="preserve"> особых трудностей не вызывает. Напомним лишь самые важные моменты.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Годовые премии.</w:t>
      </w:r>
      <w:r>
        <w:t xml:space="preserve"> Учитываются, если начислены за предшествующий календарный год независимо от момента начисления. Годовая премия за прошлый календарный год может быть начислена за рамками расчетного периода. Учесть ее нужно.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Квартальные и полугодовые премии.</w:t>
      </w:r>
      <w:r>
        <w:t xml:space="preserve"> Учитываются, только если </w:t>
      </w:r>
      <w:proofErr w:type="gramStart"/>
      <w:r>
        <w:t>начислены</w:t>
      </w:r>
      <w:proofErr w:type="gramEnd"/>
      <w:r>
        <w:t xml:space="preserve"> в расчетном периоде. За один квартал может быть учтена одна квартальная премия, начисленная за одни и те же показатели.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Ежемесячные премии.</w:t>
      </w:r>
      <w:r>
        <w:t xml:space="preserve"> Учитываются, если начислены в пределах расчетного периода в фактически начисленных суммах, но не более одной выплаты за каждый показатель за каждый месяц расчетного периода.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jc w:val="center"/>
      </w:pPr>
      <w:hyperlink r:id="rId12" w:history="1">
        <w:r>
          <w:rPr>
            <w:color w:val="0000FF"/>
          </w:rPr>
          <w:t>Часть 2 пункта 15</w:t>
        </w:r>
      </w:hyperlink>
      <w:r>
        <w:t xml:space="preserve"> - учет премий в твердой сумме</w:t>
      </w:r>
    </w:p>
    <w:p w:rsidR="00B27377" w:rsidRDefault="00B27377">
      <w:pPr>
        <w:pStyle w:val="ConsPlusNormal"/>
        <w:jc w:val="center"/>
      </w:pPr>
      <w:r>
        <w:t>в зависимости от времени работы в расчетном периоде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ind w:firstLine="540"/>
        <w:jc w:val="both"/>
      </w:pPr>
      <w:r>
        <w:t xml:space="preserve">В </w:t>
      </w:r>
      <w:hyperlink r:id="rId13" w:history="1">
        <w:r>
          <w:rPr>
            <w:color w:val="0000FF"/>
          </w:rPr>
          <w:t>ч. 2 п. 15</w:t>
        </w:r>
      </w:hyperlink>
      <w:r>
        <w:t xml:space="preserve"> Положения о среднем заработке </w:t>
      </w:r>
      <w:proofErr w:type="gramStart"/>
      <w:r>
        <w:t>говорится</w:t>
      </w:r>
      <w:proofErr w:type="gramEnd"/>
      <w:r>
        <w:t xml:space="preserve"> об учете премий, начисленных независимо от фактически отработанного времени в расчетном периоде. Зачастую это твердая сумма, например 3000 руб.</w:t>
      </w:r>
    </w:p>
    <w:p w:rsidR="00B27377" w:rsidRDefault="00B27377">
      <w:pPr>
        <w:pStyle w:val="ConsPlusNormal"/>
        <w:ind w:firstLine="540"/>
        <w:jc w:val="both"/>
      </w:pPr>
      <w:r>
        <w:t>Разберемся с толкованием понятий.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Не полностью отработанный расчетный период.</w:t>
      </w:r>
      <w:r>
        <w:t xml:space="preserve"> Это расчетный период, в котором работник числился в компании не все 12 полных календарных месяцев до месяца, в котором сохраняется средний заработок. У новеньких работников - это сплошь и рядом.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Исключаемые периоды</w:t>
      </w:r>
      <w:r>
        <w:t xml:space="preserve"> - это время командировки, отпуска, временной нетрудоспособности и т.д. Закрытый перечень исключаемых периодов установлен </w:t>
      </w:r>
      <w:hyperlink r:id="rId14" w:history="1">
        <w:r>
          <w:rPr>
            <w:color w:val="0000FF"/>
          </w:rPr>
          <w:t>п. 5</w:t>
        </w:r>
      </w:hyperlink>
      <w:r>
        <w:t xml:space="preserve"> Положения о среднем заработке.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Четыре ситуации.</w:t>
      </w:r>
      <w:r>
        <w:t xml:space="preserve"> Сочетание перечисленных условий приводит на практике к четырем ситуациям:</w:t>
      </w:r>
    </w:p>
    <w:p w:rsidR="00B27377" w:rsidRDefault="00B27377">
      <w:pPr>
        <w:pStyle w:val="ConsPlusNormal"/>
        <w:ind w:firstLine="540"/>
        <w:jc w:val="both"/>
      </w:pPr>
      <w:r>
        <w:t xml:space="preserve">- </w:t>
      </w:r>
      <w:r>
        <w:rPr>
          <w:b/>
        </w:rPr>
        <w:t>ситуация первая</w:t>
      </w:r>
      <w:r>
        <w:t xml:space="preserve"> - расчетный период отработан полностью (все 12 месяцев работник числился в штате компании), исключаемых периодов нет;</w:t>
      </w:r>
    </w:p>
    <w:p w:rsidR="00B27377" w:rsidRDefault="00B27377">
      <w:pPr>
        <w:pStyle w:val="ConsPlusNormal"/>
        <w:ind w:firstLine="540"/>
        <w:jc w:val="both"/>
      </w:pPr>
      <w:r>
        <w:t xml:space="preserve">- </w:t>
      </w:r>
      <w:r>
        <w:rPr>
          <w:b/>
        </w:rPr>
        <w:t>ситуация вторая</w:t>
      </w:r>
      <w:r>
        <w:t xml:space="preserve"> - расчетный период отработан полностью, исключаемые периоды есть;</w:t>
      </w:r>
    </w:p>
    <w:p w:rsidR="00B27377" w:rsidRDefault="00B27377">
      <w:pPr>
        <w:pStyle w:val="ConsPlusNormal"/>
        <w:ind w:firstLine="540"/>
        <w:jc w:val="both"/>
      </w:pPr>
      <w:r>
        <w:lastRenderedPageBreak/>
        <w:t xml:space="preserve">- </w:t>
      </w:r>
      <w:r>
        <w:rPr>
          <w:b/>
        </w:rPr>
        <w:t>ситуация третья</w:t>
      </w:r>
      <w:r>
        <w:t xml:space="preserve"> - расчетный период отработан не полностью, исключаемых периодов нет;</w:t>
      </w:r>
    </w:p>
    <w:p w:rsidR="00B27377" w:rsidRDefault="00B27377">
      <w:pPr>
        <w:pStyle w:val="ConsPlusNormal"/>
        <w:ind w:firstLine="540"/>
        <w:jc w:val="both"/>
      </w:pPr>
      <w:r>
        <w:t xml:space="preserve">- </w:t>
      </w:r>
      <w:r>
        <w:rPr>
          <w:b/>
        </w:rPr>
        <w:t>ситуация четвертая</w:t>
      </w:r>
      <w:r>
        <w:t xml:space="preserve"> - расчетный период отработан не полностью, исключаемые периоды есть.</w:t>
      </w:r>
    </w:p>
    <w:p w:rsidR="00B27377" w:rsidRDefault="00B27377">
      <w:pPr>
        <w:pStyle w:val="ConsPlusNormal"/>
        <w:ind w:firstLine="540"/>
        <w:jc w:val="both"/>
      </w:pPr>
      <w:r>
        <w:t xml:space="preserve">В первой ситуации </w:t>
      </w:r>
      <w:hyperlink r:id="rId15" w:history="1">
        <w:proofErr w:type="gramStart"/>
        <w:r>
          <w:rPr>
            <w:color w:val="0000FF"/>
          </w:rPr>
          <w:t>ч</w:t>
        </w:r>
        <w:proofErr w:type="gramEnd"/>
        <w:r>
          <w:rPr>
            <w:color w:val="0000FF"/>
          </w:rPr>
          <w:t>. 2 п. 15</w:t>
        </w:r>
      </w:hyperlink>
      <w:r>
        <w:t xml:space="preserve"> применять не надо, сумму премии корректировать не придется.</w:t>
      </w:r>
    </w:p>
    <w:p w:rsidR="00B27377" w:rsidRDefault="00B27377">
      <w:pPr>
        <w:pStyle w:val="ConsPlusNormal"/>
        <w:ind w:firstLine="540"/>
        <w:jc w:val="both"/>
      </w:pPr>
      <w:r>
        <w:t xml:space="preserve">Во второй, в третьей и четвертой ситуациях следует применять </w:t>
      </w:r>
      <w:hyperlink r:id="rId16" w:history="1">
        <w:proofErr w:type="gramStart"/>
        <w:r>
          <w:rPr>
            <w:color w:val="0000FF"/>
          </w:rPr>
          <w:t>ч</w:t>
        </w:r>
        <w:proofErr w:type="gramEnd"/>
        <w:r>
          <w:rPr>
            <w:color w:val="0000FF"/>
          </w:rPr>
          <w:t>. 2 п. 15</w:t>
        </w:r>
      </w:hyperlink>
      <w:r>
        <w:t xml:space="preserve"> Положения о среднем заработке. То есть для учета премии в среднем заработке нужно скорректировать сумму премии в зависимости от количества отработанных дней в расчетном периоде.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Корректировка премии.</w:t>
      </w:r>
      <w:r>
        <w:t xml:space="preserve"> Для проведения корректировки нужно найти соотношение количества фактически отработанных рабочих дней к общему количеству рабочих дней в расчетном периоде. Получим коэффициент.</w:t>
      </w:r>
    </w:p>
    <w:p w:rsidR="00B27377" w:rsidRDefault="00B27377">
      <w:pPr>
        <w:pStyle w:val="ConsPlusNormal"/>
        <w:ind w:firstLine="540"/>
        <w:jc w:val="both"/>
      </w:pPr>
      <w:r>
        <w:t>Затем этот коэффициент нужно применить к сумме премии. В итоге мы получим ту часть премии, которая может быть включена в состав учитываемых выплат при расчете среднего заработка.</w:t>
      </w:r>
    </w:p>
    <w:p w:rsidR="00B27377" w:rsidRDefault="00B27377">
      <w:pPr>
        <w:pStyle w:val="ConsPlusNormal"/>
        <w:ind w:firstLine="540"/>
        <w:jc w:val="both"/>
      </w:pPr>
      <w:r>
        <w:t>В корректировке участвуют все виды премий, начисленные без учета отработанного времени, - годовые, квартальные, ежемесячные, полугодовые, к праздникам и т.д.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jc w:val="center"/>
      </w:pPr>
      <w:hyperlink r:id="rId17" w:history="1">
        <w:r>
          <w:rPr>
            <w:color w:val="0000FF"/>
          </w:rPr>
          <w:t>Часть 3 пункта 15</w:t>
        </w:r>
      </w:hyperlink>
      <w:r>
        <w:t xml:space="preserve"> - учет премий в твердой сумме</w:t>
      </w:r>
    </w:p>
    <w:p w:rsidR="00B27377" w:rsidRDefault="00B27377">
      <w:pPr>
        <w:pStyle w:val="ConsPlusNormal"/>
        <w:jc w:val="center"/>
      </w:pPr>
      <w:r>
        <w:t>в зависимости от времени работы в периоде премирования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ind w:firstLine="540"/>
        <w:jc w:val="both"/>
      </w:pPr>
      <w:r>
        <w:t xml:space="preserve">В </w:t>
      </w:r>
      <w:hyperlink r:id="rId18" w:history="1">
        <w:proofErr w:type="gramStart"/>
        <w:r>
          <w:rPr>
            <w:color w:val="0000FF"/>
          </w:rPr>
          <w:t>ч</w:t>
        </w:r>
        <w:proofErr w:type="gramEnd"/>
        <w:r>
          <w:rPr>
            <w:color w:val="0000FF"/>
          </w:rPr>
          <w:t>. 3 п. 15</w:t>
        </w:r>
      </w:hyperlink>
      <w:r>
        <w:t xml:space="preserve"> говорится о необходимости корректировать сумму премии, начисленной в твердой сумме, если период премирования отработан не полностью.</w:t>
      </w:r>
    </w:p>
    <w:p w:rsidR="00B27377" w:rsidRDefault="00B27377">
      <w:pPr>
        <w:pStyle w:val="ConsPlusNormal"/>
        <w:ind w:firstLine="540"/>
        <w:jc w:val="both"/>
      </w:pPr>
      <w:r>
        <w:t xml:space="preserve">Применительно к периоду премирования выражения </w:t>
      </w:r>
      <w:r>
        <w:rPr>
          <w:b/>
        </w:rPr>
        <w:t>"отработал премиальный период"</w:t>
      </w:r>
      <w:r>
        <w:t xml:space="preserve"> и </w:t>
      </w:r>
      <w:r>
        <w:rPr>
          <w:b/>
        </w:rPr>
        <w:t>"время фактической работы"</w:t>
      </w:r>
      <w:r>
        <w:t xml:space="preserve"> означают, что работник состоял в трудовых отношениях с компанией.</w:t>
      </w:r>
    </w:p>
    <w:p w:rsidR="00B27377" w:rsidRDefault="00B27377">
      <w:pPr>
        <w:pStyle w:val="ConsPlusNormal"/>
        <w:ind w:firstLine="540"/>
        <w:jc w:val="both"/>
      </w:pPr>
      <w:r>
        <w:t xml:space="preserve">Выражение </w:t>
      </w:r>
      <w:r>
        <w:rPr>
          <w:b/>
        </w:rPr>
        <w:t>"полностью отработал премиальный период"</w:t>
      </w:r>
      <w:r>
        <w:t xml:space="preserve"> означает, что трудовой договор действовал с первого по последний день периода премирования. При этом не имеет значения, как именно работник использовал фонд рабочего времени. Он мог болеть, находиться в отпуске, в командировке. Главное, что в течение всего периода премирования он числился работником компании.</w:t>
      </w:r>
    </w:p>
    <w:p w:rsidR="00B27377" w:rsidRDefault="00B27377">
      <w:pPr>
        <w:pStyle w:val="ConsPlusNormal"/>
        <w:ind w:firstLine="540"/>
        <w:jc w:val="both"/>
      </w:pPr>
      <w:r>
        <w:t xml:space="preserve">Выражение </w:t>
      </w:r>
      <w:r>
        <w:rPr>
          <w:b/>
        </w:rPr>
        <w:t>"время фактической работы"</w:t>
      </w:r>
      <w:r>
        <w:t xml:space="preserve"> означает, что не весь премиальный период работник числился в компании, </w:t>
      </w:r>
      <w:proofErr w:type="gramStart"/>
      <w:r>
        <w:t>например</w:t>
      </w:r>
      <w:proofErr w:type="gramEnd"/>
      <w:r>
        <w:t xml:space="preserve"> поступил на работу спустя некоторое время после начала премиального периода.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Обратите внимание:</w:t>
      </w:r>
      <w:r>
        <w:t xml:space="preserve"> разовые, в том числе "праздничные", премии выплачивают не за определенный период. У них нет так называемого периода премирования. Поэтому корректировка, предусмотренная </w:t>
      </w:r>
      <w:hyperlink r:id="rId19" w:history="1">
        <w:proofErr w:type="gramStart"/>
        <w:r>
          <w:rPr>
            <w:color w:val="0000FF"/>
          </w:rPr>
          <w:t>ч</w:t>
        </w:r>
        <w:proofErr w:type="gramEnd"/>
        <w:r>
          <w:rPr>
            <w:color w:val="0000FF"/>
          </w:rPr>
          <w:t>. 3 п. 15</w:t>
        </w:r>
      </w:hyperlink>
      <w:r>
        <w:t xml:space="preserve"> в отношении праздничных и других премий к определенной дате, не производится.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jc w:val="center"/>
      </w:pPr>
      <w:r>
        <w:t>Последовательность корректировок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ind w:firstLine="540"/>
        <w:jc w:val="both"/>
      </w:pPr>
      <w:r>
        <w:t>Если и расчетный период отработан не полностью, и трудовой договор действовал только часть периода премирования, премию в твердой сумме придется корректировать дважды:</w:t>
      </w:r>
    </w:p>
    <w:p w:rsidR="00B27377" w:rsidRDefault="00B27377">
      <w:pPr>
        <w:pStyle w:val="ConsPlusNormal"/>
        <w:ind w:firstLine="540"/>
        <w:jc w:val="both"/>
      </w:pPr>
      <w:r>
        <w:t>- первый раз - с учетом длительности трудовых отношений в периоде премирования;</w:t>
      </w:r>
    </w:p>
    <w:p w:rsidR="00B27377" w:rsidRDefault="00B27377">
      <w:pPr>
        <w:pStyle w:val="ConsPlusNormal"/>
        <w:ind w:firstLine="540"/>
        <w:jc w:val="both"/>
      </w:pPr>
      <w:r>
        <w:t>- второй раз - с учетом отработанного времени в расчетном периоде.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ind w:firstLine="540"/>
        <w:jc w:val="both"/>
      </w:pPr>
      <w:r>
        <w:t>Пример. Воспользуемся данными из письма читательницы.</w:t>
      </w:r>
    </w:p>
    <w:p w:rsidR="00B27377" w:rsidRDefault="00B27377">
      <w:pPr>
        <w:pStyle w:val="ConsPlusNormal"/>
        <w:ind w:firstLine="540"/>
        <w:jc w:val="both"/>
      </w:pPr>
      <w:r>
        <w:t>Трудовой договор с работником заключен 13 октября 2014 г. В этот же день он вышел на работу. В компании для всех установлена пятидневная рабочая неделя.</w:t>
      </w:r>
    </w:p>
    <w:p w:rsidR="00B27377" w:rsidRDefault="00B27377">
      <w:pPr>
        <w:pStyle w:val="ConsPlusNormal"/>
        <w:ind w:firstLine="540"/>
        <w:jc w:val="both"/>
      </w:pPr>
      <w:r>
        <w:t xml:space="preserve">Сведения о премиях и периодах временной нетрудоспособности приведены в табл. 1 </w:t>
      </w:r>
      <w:proofErr w:type="gramStart"/>
      <w:r>
        <w:t>на</w:t>
      </w:r>
      <w:proofErr w:type="gramEnd"/>
      <w:r>
        <w:t xml:space="preserve"> с. 130. В ней каждый вид премии обозначен цветом. Все премии установлены положением о премировании.</w:t>
      </w:r>
    </w:p>
    <w:p w:rsidR="00B27377" w:rsidRDefault="00B27377">
      <w:pPr>
        <w:sectPr w:rsidR="00B27377">
          <w:pgSz w:w="11905" w:h="16838"/>
          <w:pgMar w:top="1134" w:right="850" w:bottom="1134" w:left="1701" w:header="0" w:footer="0" w:gutter="0"/>
          <w:cols w:space="720"/>
        </w:sectPr>
      </w:pP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jc w:val="right"/>
      </w:pPr>
      <w:r>
        <w:t>Таблица 1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jc w:val="center"/>
      </w:pPr>
      <w:r>
        <w:t>Сведения о премиях и неотработанных периодах</w:t>
      </w:r>
    </w:p>
    <w:p w:rsidR="00B27377" w:rsidRDefault="00B2737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60"/>
        <w:gridCol w:w="2280"/>
        <w:gridCol w:w="2160"/>
        <w:gridCol w:w="1440"/>
        <w:gridCol w:w="1920"/>
      </w:tblGrid>
      <w:tr w:rsidR="00B27377">
        <w:tc>
          <w:tcPr>
            <w:tcW w:w="1860" w:type="dxa"/>
            <w:tcBorders>
              <w:lef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Месяц и год начисления</w:t>
            </w:r>
          </w:p>
        </w:tc>
        <w:tc>
          <w:tcPr>
            <w:tcW w:w="228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Периодичность начисления</w:t>
            </w:r>
          </w:p>
        </w:tc>
        <w:tc>
          <w:tcPr>
            <w:tcW w:w="216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Период премирования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Премия в твердой сумме, руб.</w:t>
            </w:r>
          </w:p>
        </w:tc>
        <w:tc>
          <w:tcPr>
            <w:tcW w:w="1920" w:type="dxa"/>
            <w:tcBorders>
              <w:righ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Неотработанные периоды</w:t>
            </w:r>
          </w:p>
        </w:tc>
      </w:tr>
      <w:tr w:rsidR="00B27377">
        <w:tc>
          <w:tcPr>
            <w:tcW w:w="1860" w:type="dxa"/>
            <w:tcBorders>
              <w:lef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Октябрь 2014 г.</w:t>
            </w:r>
          </w:p>
        </w:tc>
        <w:tc>
          <w:tcPr>
            <w:tcW w:w="228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16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20" w:type="dxa"/>
            <w:tcBorders>
              <w:righ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31 октября</w:t>
            </w:r>
          </w:p>
        </w:tc>
      </w:tr>
      <w:tr w:rsidR="00B27377">
        <w:tc>
          <w:tcPr>
            <w:tcW w:w="1860" w:type="dxa"/>
            <w:tcBorders>
              <w:lef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Ноябрь 2014 г.</w:t>
            </w:r>
          </w:p>
        </w:tc>
        <w:tc>
          <w:tcPr>
            <w:tcW w:w="228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proofErr w:type="gramStart"/>
            <w:r>
              <w:t>Разовая</w:t>
            </w:r>
            <w:proofErr w:type="gramEnd"/>
            <w:r>
              <w:t xml:space="preserve"> к 4 ноября</w:t>
            </w:r>
          </w:p>
        </w:tc>
        <w:tc>
          <w:tcPr>
            <w:tcW w:w="216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1920" w:type="dxa"/>
            <w:tcBorders>
              <w:righ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С 17 по 25 ноября</w:t>
            </w:r>
          </w:p>
        </w:tc>
      </w:tr>
      <w:tr w:rsidR="00B27377">
        <w:tc>
          <w:tcPr>
            <w:tcW w:w="1860" w:type="dxa"/>
            <w:tcBorders>
              <w:lef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Декабрь 2014 г.</w:t>
            </w:r>
          </w:p>
        </w:tc>
        <w:tc>
          <w:tcPr>
            <w:tcW w:w="228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1 раз в квартал</w:t>
            </w:r>
          </w:p>
        </w:tc>
        <w:tc>
          <w:tcPr>
            <w:tcW w:w="216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IV квартал 2014 г.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15 000</w:t>
            </w:r>
          </w:p>
        </w:tc>
        <w:tc>
          <w:tcPr>
            <w:tcW w:w="1920" w:type="dxa"/>
            <w:tcBorders>
              <w:righ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С 8 по 16 декабря</w:t>
            </w:r>
          </w:p>
        </w:tc>
      </w:tr>
      <w:tr w:rsidR="00B27377">
        <w:tc>
          <w:tcPr>
            <w:tcW w:w="1860" w:type="dxa"/>
            <w:tcBorders>
              <w:lef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Декабрь 2014 г.</w:t>
            </w:r>
          </w:p>
        </w:tc>
        <w:tc>
          <w:tcPr>
            <w:tcW w:w="228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216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2014 г.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60 000</w:t>
            </w:r>
          </w:p>
        </w:tc>
        <w:tc>
          <w:tcPr>
            <w:tcW w:w="1920" w:type="dxa"/>
            <w:tcBorders>
              <w:righ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</w:p>
        </w:tc>
      </w:tr>
      <w:tr w:rsidR="00B27377">
        <w:tc>
          <w:tcPr>
            <w:tcW w:w="1860" w:type="dxa"/>
            <w:tcBorders>
              <w:lef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Февраль 2015 г.</w:t>
            </w:r>
          </w:p>
        </w:tc>
        <w:tc>
          <w:tcPr>
            <w:tcW w:w="228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proofErr w:type="gramStart"/>
            <w:r>
              <w:t>Разовая</w:t>
            </w:r>
            <w:proofErr w:type="gramEnd"/>
            <w:r>
              <w:t xml:space="preserve"> к 23 Февраля</w:t>
            </w:r>
          </w:p>
        </w:tc>
        <w:tc>
          <w:tcPr>
            <w:tcW w:w="216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6000</w:t>
            </w:r>
          </w:p>
        </w:tc>
        <w:tc>
          <w:tcPr>
            <w:tcW w:w="1920" w:type="dxa"/>
            <w:tcBorders>
              <w:righ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С 3 по 5 февраля</w:t>
            </w:r>
          </w:p>
        </w:tc>
      </w:tr>
      <w:tr w:rsidR="00B27377">
        <w:tc>
          <w:tcPr>
            <w:tcW w:w="1860" w:type="dxa"/>
            <w:tcBorders>
              <w:lef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Март 2015 г.</w:t>
            </w:r>
          </w:p>
        </w:tc>
        <w:tc>
          <w:tcPr>
            <w:tcW w:w="228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1 раз в квартал</w:t>
            </w:r>
          </w:p>
        </w:tc>
        <w:tc>
          <w:tcPr>
            <w:tcW w:w="216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I квартал 2015 г.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18 000</w:t>
            </w:r>
          </w:p>
        </w:tc>
        <w:tc>
          <w:tcPr>
            <w:tcW w:w="1920" w:type="dxa"/>
            <w:tcBorders>
              <w:righ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С 17 по 31 марта</w:t>
            </w:r>
          </w:p>
        </w:tc>
      </w:tr>
      <w:tr w:rsidR="00B27377">
        <w:tc>
          <w:tcPr>
            <w:tcW w:w="1860" w:type="dxa"/>
            <w:tcBorders>
              <w:lef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Март 2015 г.</w:t>
            </w:r>
          </w:p>
        </w:tc>
        <w:tc>
          <w:tcPr>
            <w:tcW w:w="228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Разовая к 8 Марта</w:t>
            </w:r>
          </w:p>
        </w:tc>
        <w:tc>
          <w:tcPr>
            <w:tcW w:w="216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6000</w:t>
            </w:r>
          </w:p>
        </w:tc>
        <w:tc>
          <w:tcPr>
            <w:tcW w:w="1920" w:type="dxa"/>
            <w:tcBorders>
              <w:righ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</w:p>
        </w:tc>
      </w:tr>
      <w:tr w:rsidR="00B27377">
        <w:tc>
          <w:tcPr>
            <w:tcW w:w="1860" w:type="dxa"/>
            <w:tcBorders>
              <w:lef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Июнь 2015 г.</w:t>
            </w:r>
          </w:p>
        </w:tc>
        <w:tc>
          <w:tcPr>
            <w:tcW w:w="228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1 раз в квартал</w:t>
            </w:r>
          </w:p>
        </w:tc>
        <w:tc>
          <w:tcPr>
            <w:tcW w:w="216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II квартал 2015 г.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18 000</w:t>
            </w:r>
          </w:p>
        </w:tc>
        <w:tc>
          <w:tcPr>
            <w:tcW w:w="1920" w:type="dxa"/>
            <w:tcBorders>
              <w:righ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</w:p>
        </w:tc>
      </w:tr>
      <w:tr w:rsidR="00B27377">
        <w:tc>
          <w:tcPr>
            <w:tcW w:w="1860" w:type="dxa"/>
            <w:tcBorders>
              <w:lef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Июнь 2015 г.</w:t>
            </w:r>
          </w:p>
        </w:tc>
        <w:tc>
          <w:tcPr>
            <w:tcW w:w="228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proofErr w:type="gramStart"/>
            <w:r>
              <w:t>Разовая</w:t>
            </w:r>
            <w:proofErr w:type="gramEnd"/>
            <w:r>
              <w:t xml:space="preserve"> к 12 июня</w:t>
            </w:r>
          </w:p>
        </w:tc>
        <w:tc>
          <w:tcPr>
            <w:tcW w:w="216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7000</w:t>
            </w:r>
          </w:p>
        </w:tc>
        <w:tc>
          <w:tcPr>
            <w:tcW w:w="1920" w:type="dxa"/>
            <w:tcBorders>
              <w:righ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</w:p>
        </w:tc>
      </w:tr>
    </w:tbl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ind w:firstLine="540"/>
        <w:jc w:val="both"/>
      </w:pPr>
      <w:r>
        <w:t>В каком порядке учесть премии для двух случаев сохранения среднего заработка:</w:t>
      </w:r>
    </w:p>
    <w:p w:rsidR="00B27377" w:rsidRDefault="00B27377">
      <w:pPr>
        <w:pStyle w:val="ConsPlusNormal"/>
        <w:ind w:firstLine="540"/>
        <w:jc w:val="both"/>
      </w:pPr>
      <w:r>
        <w:t>- командировки с 12 по 15 августа 2015 г.;</w:t>
      </w:r>
    </w:p>
    <w:p w:rsidR="00B27377" w:rsidRDefault="00B27377">
      <w:pPr>
        <w:pStyle w:val="ConsPlusNormal"/>
        <w:ind w:firstLine="540"/>
        <w:jc w:val="both"/>
      </w:pPr>
      <w:r>
        <w:t>- отпуска со 2 по 15 сентября 2015 г.?</w:t>
      </w:r>
    </w:p>
    <w:p w:rsidR="00B27377" w:rsidRDefault="00B27377">
      <w:pPr>
        <w:pStyle w:val="ConsPlusNormal"/>
        <w:ind w:firstLine="540"/>
        <w:jc w:val="both"/>
      </w:pPr>
      <w:r>
        <w:t>Решение. При расчете среднего заработка учитываются премии, предусмотренные системой оплаты труда, принятой в компании (</w:t>
      </w:r>
      <w:hyperlink r:id="rId20" w:history="1">
        <w:r>
          <w:rPr>
            <w:color w:val="0000FF"/>
          </w:rPr>
          <w:t>пп. "н" п. 2</w:t>
        </w:r>
      </w:hyperlink>
      <w:r>
        <w:t xml:space="preserve"> Положения о среднем заработке).</w:t>
      </w:r>
    </w:p>
    <w:p w:rsidR="00B27377" w:rsidRDefault="00B27377">
      <w:pPr>
        <w:pStyle w:val="ConsPlusNormal"/>
        <w:ind w:firstLine="540"/>
        <w:jc w:val="both"/>
      </w:pPr>
      <w:r>
        <w:t>По этому критерию все перечисленные в вопросе премии могут быть учтены при расчете среднего заработка.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Два расчетных периода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Командировка.</w:t>
      </w:r>
      <w:r>
        <w:t xml:space="preserve"> Расчетный период для сохранения среднего заработка за период командировки с 13.10.2014 по 31.07.2015 отработан не </w:t>
      </w:r>
      <w:r>
        <w:lastRenderedPageBreak/>
        <w:t>полностью. В нем были исключаемые периоды.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Отпуск.</w:t>
      </w:r>
      <w:r>
        <w:t xml:space="preserve"> Расчетный период для сохранения среднего заработка за период отпуска с 13.10.2014 по 31.08.2015 отработан не полностью. В нем также были исключаемые периоды.</w:t>
      </w:r>
    </w:p>
    <w:p w:rsidR="00B27377" w:rsidRDefault="00B27377">
      <w:pPr>
        <w:pStyle w:val="ConsPlusNormal"/>
        <w:ind w:firstLine="540"/>
        <w:jc w:val="both"/>
      </w:pPr>
      <w:r>
        <w:t>Следовательно, все премии, начисленные в расчетном периоде в твердой сумме, нужно будет скорректировать в зависимости от времени работы в расчетном периоде (</w:t>
      </w:r>
      <w:hyperlink r:id="rId21" w:history="1">
        <w:proofErr w:type="gramStart"/>
        <w:r>
          <w:rPr>
            <w:color w:val="0000FF"/>
          </w:rPr>
          <w:t>ч</w:t>
        </w:r>
        <w:proofErr w:type="gramEnd"/>
        <w:r>
          <w:rPr>
            <w:color w:val="0000FF"/>
          </w:rPr>
          <w:t>. 2 п. 15</w:t>
        </w:r>
      </w:hyperlink>
      <w:r>
        <w:t xml:space="preserve"> Положения о среднем заработке).</w:t>
      </w:r>
    </w:p>
    <w:p w:rsidR="00B27377" w:rsidRDefault="00B27377">
      <w:pPr>
        <w:pStyle w:val="ConsPlusNormal"/>
        <w:ind w:firstLine="540"/>
        <w:jc w:val="both"/>
      </w:pPr>
      <w:r>
        <w:t>В отношении годовой премии и премии за IV квартал 2014 г. потребуется еще одна корректировка - в зависимости от времени работы в периоде премирования (</w:t>
      </w:r>
      <w:hyperlink r:id="rId22" w:history="1">
        <w:r>
          <w:rPr>
            <w:color w:val="0000FF"/>
          </w:rPr>
          <w:t>ч. 3 п. 15</w:t>
        </w:r>
      </w:hyperlink>
      <w:r>
        <w:t xml:space="preserve"> Положения о среднем заработке).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Время, отработанное в расчетных периодах и в периодах премирования</w:t>
      </w:r>
    </w:p>
    <w:p w:rsidR="00B27377" w:rsidRDefault="00B27377">
      <w:pPr>
        <w:pStyle w:val="ConsPlusNormal"/>
        <w:ind w:firstLine="540"/>
        <w:jc w:val="both"/>
      </w:pPr>
      <w:r>
        <w:t>Для расчетов нам понадобится несколько временных показателей.</w:t>
      </w:r>
    </w:p>
    <w:p w:rsidR="00B27377" w:rsidRDefault="00B27377">
      <w:pPr>
        <w:pStyle w:val="ConsPlusNormal"/>
        <w:ind w:firstLine="540"/>
        <w:jc w:val="both"/>
      </w:pPr>
      <w:proofErr w:type="gramStart"/>
      <w:r>
        <w:t>Рассчитаем их сразу и потом</w:t>
      </w:r>
      <w:proofErr w:type="gramEnd"/>
      <w:r>
        <w:t xml:space="preserve"> будем оперировать готовыми значениями.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Командировка.</w:t>
      </w:r>
      <w:r>
        <w:t xml:space="preserve"> В расчетном периоде с 13.10.2014 по 31.07.2015 по производственному календарю </w:t>
      </w:r>
      <w:r>
        <w:rPr>
          <w:b/>
        </w:rPr>
        <w:t>195 раб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д</w:t>
      </w:r>
      <w:proofErr w:type="gramEnd"/>
      <w:r>
        <w:rPr>
          <w:b/>
        </w:rPr>
        <w:t>н.</w:t>
      </w:r>
      <w:r>
        <w:t xml:space="preserve"> (15 раб. дн. + 18 раб. дн. + 23 раб. дн. + 15 раб. дн. + 19 раб. дн. + 21 раб. дн. + 22 раб. дн. + 18 раб. дн. + 21 раб. дн. + 23 раб. дн.).</w:t>
      </w:r>
    </w:p>
    <w:p w:rsidR="00B27377" w:rsidRDefault="00B27377">
      <w:pPr>
        <w:pStyle w:val="ConsPlusNormal"/>
        <w:ind w:firstLine="540"/>
        <w:jc w:val="both"/>
      </w:pPr>
      <w:r>
        <w:t xml:space="preserve">Из них работник не трудился </w:t>
      </w:r>
      <w:r>
        <w:rPr>
          <w:b/>
        </w:rPr>
        <w:t>29 раб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д</w:t>
      </w:r>
      <w:proofErr w:type="gramEnd"/>
      <w:r>
        <w:rPr>
          <w:b/>
        </w:rPr>
        <w:t>н.</w:t>
      </w:r>
      <w:r>
        <w:t xml:space="preserve"> (1 раб. дн. + 7 раб. дн. + 7 раб. дн. + 3 раб. дн. + 11 раб. дн.).</w:t>
      </w:r>
    </w:p>
    <w:p w:rsidR="00B27377" w:rsidRDefault="00B27377">
      <w:pPr>
        <w:pStyle w:val="ConsPlusNormal"/>
        <w:ind w:firstLine="540"/>
        <w:jc w:val="both"/>
      </w:pPr>
      <w:r>
        <w:t xml:space="preserve">Фактически сотрудник отработал </w:t>
      </w:r>
      <w:r>
        <w:rPr>
          <w:b/>
        </w:rPr>
        <w:t>166 раб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д</w:t>
      </w:r>
      <w:proofErr w:type="gramEnd"/>
      <w:r>
        <w:rPr>
          <w:b/>
        </w:rPr>
        <w:t>н.</w:t>
      </w:r>
      <w:r>
        <w:t xml:space="preserve"> (195 раб. дн. - 29 раб. дн.).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Отпуск.</w:t>
      </w:r>
      <w:r>
        <w:t xml:space="preserve"> В расчетном периоде с 13.10.2014 по 31.08.2015 по производственному календарю </w:t>
      </w:r>
      <w:r>
        <w:rPr>
          <w:b/>
        </w:rPr>
        <w:t>216 раб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д</w:t>
      </w:r>
      <w:proofErr w:type="gramEnd"/>
      <w:r>
        <w:rPr>
          <w:b/>
        </w:rPr>
        <w:t>н.</w:t>
      </w:r>
      <w:r>
        <w:t xml:space="preserve"> (15 раб. дн. + 18 раб. дн. + 23 раб. дн. + 15 раб. дн. + 19 раб. дн. + 21 раб. дн. + 22 раб. дн. + 18 раб. дн. + 21 раб. дн. + 23 раб. дн. + 21 раб. дн.). Из них работник не трудился </w:t>
      </w:r>
      <w:r>
        <w:rPr>
          <w:b/>
        </w:rPr>
        <w:t>32 раб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д</w:t>
      </w:r>
      <w:proofErr w:type="gramEnd"/>
      <w:r>
        <w:rPr>
          <w:b/>
        </w:rPr>
        <w:t>н.</w:t>
      </w:r>
      <w:r>
        <w:t xml:space="preserve"> (1 раб. дн. + 7 раб. дн. + 7 раб. дн. + 3 раб. дн. + 11 раб. дн. + 3 раб. дн.).</w:t>
      </w:r>
    </w:p>
    <w:p w:rsidR="00B27377" w:rsidRDefault="00B27377">
      <w:pPr>
        <w:pStyle w:val="ConsPlusNormal"/>
        <w:ind w:firstLine="540"/>
        <w:jc w:val="both"/>
      </w:pPr>
      <w:r>
        <w:t xml:space="preserve">Фактически он отработал </w:t>
      </w:r>
      <w:r>
        <w:rPr>
          <w:b/>
        </w:rPr>
        <w:t>184 раб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д</w:t>
      </w:r>
      <w:proofErr w:type="gramEnd"/>
      <w:r>
        <w:rPr>
          <w:b/>
        </w:rPr>
        <w:t>н.</w:t>
      </w:r>
      <w:r>
        <w:t xml:space="preserve"> (216 раб. дн. - 32 раб. дн.).</w:t>
      </w:r>
    </w:p>
    <w:p w:rsidR="00B27377" w:rsidRDefault="00B27377">
      <w:pPr>
        <w:pStyle w:val="ConsPlusNormal"/>
        <w:ind w:firstLine="540"/>
        <w:jc w:val="both"/>
      </w:pPr>
      <w:r>
        <w:t>Сведем результаты этих вычислений в табл. 2 ниже.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jc w:val="right"/>
      </w:pPr>
      <w:r>
        <w:t>Таблица 2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jc w:val="center"/>
      </w:pPr>
      <w:r>
        <w:t>Сведения об отработанном времени в расчетном периоде</w:t>
      </w:r>
    </w:p>
    <w:p w:rsidR="00B27377" w:rsidRDefault="00B2737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60"/>
        <w:gridCol w:w="2760"/>
        <w:gridCol w:w="1560"/>
        <w:gridCol w:w="1560"/>
        <w:gridCol w:w="1800"/>
      </w:tblGrid>
      <w:tr w:rsidR="00B27377">
        <w:tc>
          <w:tcPr>
            <w:tcW w:w="1860" w:type="dxa"/>
            <w:vMerge w:val="restart"/>
            <w:tcBorders>
              <w:lef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Основание сохранения среднего заработка</w:t>
            </w:r>
          </w:p>
        </w:tc>
        <w:tc>
          <w:tcPr>
            <w:tcW w:w="2760" w:type="dxa"/>
            <w:vMerge w:val="restart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Расчетный период</w:t>
            </w:r>
          </w:p>
        </w:tc>
        <w:tc>
          <w:tcPr>
            <w:tcW w:w="4920" w:type="dxa"/>
            <w:gridSpan w:val="3"/>
            <w:tcBorders>
              <w:righ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Количество рабочих дней</w:t>
            </w:r>
          </w:p>
        </w:tc>
      </w:tr>
      <w:tr w:rsidR="00B27377">
        <w:tc>
          <w:tcPr>
            <w:tcW w:w="1860" w:type="dxa"/>
            <w:vMerge/>
            <w:tcBorders>
              <w:left w:val="nil"/>
            </w:tcBorders>
          </w:tcPr>
          <w:p w:rsidR="00B27377" w:rsidRDefault="00B27377"/>
        </w:tc>
        <w:tc>
          <w:tcPr>
            <w:tcW w:w="2760" w:type="dxa"/>
            <w:vMerge/>
          </w:tcPr>
          <w:p w:rsidR="00B27377" w:rsidRDefault="00B27377"/>
        </w:tc>
        <w:tc>
          <w:tcPr>
            <w:tcW w:w="156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по графику</w:t>
            </w:r>
          </w:p>
        </w:tc>
        <w:tc>
          <w:tcPr>
            <w:tcW w:w="156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исключаются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отработано фактически</w:t>
            </w:r>
          </w:p>
        </w:tc>
      </w:tr>
      <w:tr w:rsidR="00B27377">
        <w:tc>
          <w:tcPr>
            <w:tcW w:w="1860" w:type="dxa"/>
            <w:tcBorders>
              <w:left w:val="nil"/>
            </w:tcBorders>
          </w:tcPr>
          <w:p w:rsidR="00B27377" w:rsidRDefault="00B27377">
            <w:pPr>
              <w:pStyle w:val="ConsPlusNormal"/>
              <w:jc w:val="center"/>
            </w:pPr>
            <w:r>
              <w:t>Командировка</w:t>
            </w:r>
          </w:p>
        </w:tc>
        <w:tc>
          <w:tcPr>
            <w:tcW w:w="2760" w:type="dxa"/>
          </w:tcPr>
          <w:p w:rsidR="00B27377" w:rsidRDefault="00B27377">
            <w:pPr>
              <w:pStyle w:val="ConsPlusNormal"/>
              <w:jc w:val="center"/>
            </w:pPr>
            <w:r>
              <w:t>13.10.2014 - 31.07.2015</w:t>
            </w:r>
          </w:p>
        </w:tc>
        <w:tc>
          <w:tcPr>
            <w:tcW w:w="1560" w:type="dxa"/>
          </w:tcPr>
          <w:p w:rsidR="00B27377" w:rsidRDefault="00B27377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1560" w:type="dxa"/>
          </w:tcPr>
          <w:p w:rsidR="00B27377" w:rsidRDefault="00B27377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800" w:type="dxa"/>
            <w:tcBorders>
              <w:right w:val="nil"/>
            </w:tcBorders>
          </w:tcPr>
          <w:p w:rsidR="00B27377" w:rsidRDefault="00B27377">
            <w:pPr>
              <w:pStyle w:val="ConsPlusNormal"/>
              <w:jc w:val="center"/>
            </w:pPr>
            <w:r>
              <w:t>166</w:t>
            </w:r>
          </w:p>
        </w:tc>
      </w:tr>
      <w:tr w:rsidR="00B27377">
        <w:tc>
          <w:tcPr>
            <w:tcW w:w="1860" w:type="dxa"/>
            <w:tcBorders>
              <w:left w:val="nil"/>
            </w:tcBorders>
          </w:tcPr>
          <w:p w:rsidR="00B27377" w:rsidRDefault="00B27377">
            <w:pPr>
              <w:pStyle w:val="ConsPlusNormal"/>
              <w:jc w:val="center"/>
            </w:pPr>
            <w:r>
              <w:t>Отпуск</w:t>
            </w:r>
          </w:p>
        </w:tc>
        <w:tc>
          <w:tcPr>
            <w:tcW w:w="2760" w:type="dxa"/>
          </w:tcPr>
          <w:p w:rsidR="00B27377" w:rsidRDefault="00B27377">
            <w:pPr>
              <w:pStyle w:val="ConsPlusNormal"/>
              <w:jc w:val="center"/>
            </w:pPr>
            <w:r>
              <w:t>13.10.2014 - 31.08.2015</w:t>
            </w:r>
          </w:p>
        </w:tc>
        <w:tc>
          <w:tcPr>
            <w:tcW w:w="1560" w:type="dxa"/>
          </w:tcPr>
          <w:p w:rsidR="00B27377" w:rsidRDefault="00B27377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1560" w:type="dxa"/>
          </w:tcPr>
          <w:p w:rsidR="00B27377" w:rsidRDefault="00B27377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800" w:type="dxa"/>
            <w:tcBorders>
              <w:right w:val="nil"/>
            </w:tcBorders>
          </w:tcPr>
          <w:p w:rsidR="00B27377" w:rsidRDefault="00B27377">
            <w:pPr>
              <w:pStyle w:val="ConsPlusNormal"/>
              <w:jc w:val="center"/>
            </w:pPr>
            <w:r>
              <w:t>184</w:t>
            </w:r>
          </w:p>
        </w:tc>
      </w:tr>
    </w:tbl>
    <w:p w:rsidR="00B27377" w:rsidRDefault="00B27377">
      <w:pPr>
        <w:sectPr w:rsidR="00B27377">
          <w:pgSz w:w="16838" w:h="11905"/>
          <w:pgMar w:top="1701" w:right="1134" w:bottom="850" w:left="1134" w:header="0" w:footer="0" w:gutter="0"/>
          <w:cols w:space="720"/>
        </w:sectPr>
      </w:pP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ind w:firstLine="540"/>
        <w:jc w:val="both"/>
      </w:pPr>
      <w:r>
        <w:t>В IV квартале 2014 г. работник фактически числился в компании 56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н. (15 раб. дн. + 18 раб. дн. + 23 раб. дн.). Этот показатель справедлив и для 2014 г. в целом.</w:t>
      </w:r>
    </w:p>
    <w:p w:rsidR="00B27377" w:rsidRDefault="00B27377">
      <w:pPr>
        <w:pStyle w:val="ConsPlusNormal"/>
        <w:ind w:firstLine="540"/>
        <w:jc w:val="both"/>
      </w:pPr>
      <w:r>
        <w:t>По производственному календарю количество рабочих дней:</w:t>
      </w:r>
    </w:p>
    <w:p w:rsidR="00B27377" w:rsidRDefault="00B27377">
      <w:pPr>
        <w:pStyle w:val="ConsPlusNormal"/>
        <w:ind w:firstLine="540"/>
        <w:jc w:val="both"/>
      </w:pPr>
      <w:r>
        <w:t>- в IV квартале 2014 г. - 64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н.;</w:t>
      </w:r>
    </w:p>
    <w:p w:rsidR="00B27377" w:rsidRDefault="00B27377">
      <w:pPr>
        <w:pStyle w:val="ConsPlusNormal"/>
        <w:ind w:firstLine="540"/>
        <w:jc w:val="both"/>
      </w:pPr>
      <w:r>
        <w:t>- в 2014 г. - 247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н.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Учет годовой премии</w:t>
      </w:r>
    </w:p>
    <w:p w:rsidR="00B27377" w:rsidRDefault="00B27377">
      <w:pPr>
        <w:pStyle w:val="ConsPlusNormal"/>
        <w:ind w:firstLine="540"/>
        <w:jc w:val="both"/>
      </w:pPr>
      <w:r>
        <w:t xml:space="preserve">Скорректируем сумму годовой премии с учетом длительности трудовых отношений в периоде премирования. В итоге получим </w:t>
      </w:r>
      <w:r>
        <w:rPr>
          <w:b/>
        </w:rPr>
        <w:t>13 603,24 руб.</w:t>
      </w:r>
      <w:r>
        <w:t xml:space="preserve"> (60 000 руб. : 247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н. x 56 раб. дн.).</w:t>
      </w:r>
    </w:p>
    <w:p w:rsidR="00B27377" w:rsidRDefault="00B27377">
      <w:pPr>
        <w:pStyle w:val="ConsPlusNormal"/>
        <w:ind w:firstLine="540"/>
        <w:jc w:val="both"/>
      </w:pPr>
      <w:r>
        <w:t>Тут же произведем вторую корректировку годовой премии с учетом фактически отработанного времени в расчетном периоде.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Командировка.</w:t>
      </w:r>
      <w:r>
        <w:t xml:space="preserve"> Получим </w:t>
      </w:r>
      <w:r>
        <w:rPr>
          <w:b/>
        </w:rPr>
        <w:t>11 580,19 руб.</w:t>
      </w:r>
      <w:r>
        <w:t xml:space="preserve"> (13 603,24 руб. : 195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н. x 166 раб. дн.).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Отпуск.</w:t>
      </w:r>
      <w:r>
        <w:t xml:space="preserve"> При расчете отпускных можно учесть годовую премию в сумме </w:t>
      </w:r>
      <w:r>
        <w:rPr>
          <w:b/>
        </w:rPr>
        <w:t>11 587,74 руб.</w:t>
      </w:r>
      <w:r>
        <w:t xml:space="preserve"> (13 603,24 руб. : 216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н. x 184 раб. дн.).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Учет премии за IV квартал 2014 г.</w:t>
      </w:r>
    </w:p>
    <w:p w:rsidR="00B27377" w:rsidRDefault="00B27377">
      <w:pPr>
        <w:pStyle w:val="ConsPlusNormal"/>
        <w:ind w:firstLine="540"/>
        <w:jc w:val="both"/>
      </w:pPr>
      <w:r>
        <w:t>Премию за IV квартал 2014 г. также придется корректировать дважды, поскольку и период премирования, и расчетный период отработаны не полностью, а премия начислена в твердой сумме.</w:t>
      </w:r>
    </w:p>
    <w:p w:rsidR="00B27377" w:rsidRDefault="00B27377">
      <w:pPr>
        <w:pStyle w:val="ConsPlusNormal"/>
        <w:ind w:firstLine="540"/>
        <w:jc w:val="both"/>
      </w:pPr>
      <w:r>
        <w:t xml:space="preserve">Произведем первую корректировку. Работник "заработал" только часть квартальной премии в сумме </w:t>
      </w:r>
      <w:r>
        <w:rPr>
          <w:b/>
        </w:rPr>
        <w:t>13 125 руб.</w:t>
      </w:r>
      <w:r>
        <w:t xml:space="preserve"> (15 000 руб. : 64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н. x 56 раб. дн.).</w:t>
      </w:r>
    </w:p>
    <w:p w:rsidR="00B27377" w:rsidRDefault="00B27377">
      <w:pPr>
        <w:pStyle w:val="ConsPlusNormal"/>
        <w:ind w:firstLine="540"/>
        <w:jc w:val="both"/>
      </w:pPr>
      <w:r>
        <w:t>Произведем вторую корректировку для командировки и отпуска.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Командировка.</w:t>
      </w:r>
      <w:r>
        <w:t xml:space="preserve"> Премию за IV квартал 2014 г. нужно учесть в сумме </w:t>
      </w:r>
      <w:r>
        <w:rPr>
          <w:b/>
        </w:rPr>
        <w:t>11 173,08 руб.</w:t>
      </w:r>
      <w:r>
        <w:t xml:space="preserve"> (13 125 руб. : 195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н. x 166 раб. дн.).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Отпуск.</w:t>
      </w:r>
      <w:r>
        <w:t xml:space="preserve"> Можно учесть премию за IV квартал 2014 г. в сумме </w:t>
      </w:r>
      <w:r>
        <w:rPr>
          <w:b/>
        </w:rPr>
        <w:t>11 180,56 руб.</w:t>
      </w:r>
      <w:r>
        <w:t xml:space="preserve"> (13 125 руб. : 216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н. x 184 раб. дн.).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Учет двух других квартальных премий</w:t>
      </w:r>
    </w:p>
    <w:p w:rsidR="00B27377" w:rsidRDefault="00B27377">
      <w:pPr>
        <w:pStyle w:val="ConsPlusNormal"/>
        <w:ind w:firstLine="540"/>
        <w:jc w:val="both"/>
      </w:pPr>
      <w:r>
        <w:t>Премии за I и II кварталы 2015 г. скорректируем один раз общей суммой, поскольку работник имел трудовые отношения с компанией в течение каждого квартала.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Командировка.</w:t>
      </w:r>
      <w:r>
        <w:t xml:space="preserve"> Для сохранения среднего заработка за период командировки квартальные премии можно учесть в сумме </w:t>
      </w:r>
      <w:r>
        <w:rPr>
          <w:b/>
        </w:rPr>
        <w:t>30 646,15 руб.</w:t>
      </w:r>
      <w:r>
        <w:t xml:space="preserve"> (18 000 руб. x 2 : 195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н. x 166 раб. дн.).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Отпуск.</w:t>
      </w:r>
      <w:r>
        <w:t xml:space="preserve"> При расчете отпускных можно учесть премии за I и II кварталы 2015 г. в сумме </w:t>
      </w:r>
      <w:r>
        <w:rPr>
          <w:b/>
        </w:rPr>
        <w:t>30 666,67 руб.</w:t>
      </w:r>
      <w:r>
        <w:t xml:space="preserve"> (18 000 руб. x 2 : 216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н. x 184 раб. дн.).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Учет праздничных премий</w:t>
      </w:r>
    </w:p>
    <w:p w:rsidR="00B27377" w:rsidRDefault="00B27377">
      <w:pPr>
        <w:pStyle w:val="ConsPlusNormal"/>
        <w:ind w:firstLine="540"/>
        <w:jc w:val="both"/>
      </w:pPr>
      <w:r>
        <w:t>Праздничные премии скорректируем в общей сумме однократно в связи с тем, что расчетный период отработан не полностью, а премии начислены в твердой сумме. Общая сумма праздничных премий равна 24 000 руб. (5000 руб. + 6000 руб. x 2 + 7000 руб.).</w:t>
      </w:r>
    </w:p>
    <w:p w:rsidR="00B27377" w:rsidRDefault="00B27377">
      <w:pPr>
        <w:pStyle w:val="ConsPlusNormal"/>
        <w:ind w:firstLine="540"/>
        <w:jc w:val="both"/>
      </w:pPr>
      <w:r>
        <w:t xml:space="preserve">Для расчета среднего заработка за период </w:t>
      </w:r>
      <w:r>
        <w:rPr>
          <w:b/>
        </w:rPr>
        <w:t>командировки</w:t>
      </w:r>
      <w:r>
        <w:t xml:space="preserve"> можно учесть </w:t>
      </w:r>
      <w:r>
        <w:rPr>
          <w:b/>
        </w:rPr>
        <w:t>20 430,77 руб.</w:t>
      </w:r>
      <w:r>
        <w:t xml:space="preserve"> (24 000 руб. : 195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н. x 166 раб. дн.).</w:t>
      </w:r>
    </w:p>
    <w:p w:rsidR="00B27377" w:rsidRDefault="00B27377">
      <w:pPr>
        <w:pStyle w:val="ConsPlusNormal"/>
        <w:ind w:firstLine="540"/>
        <w:jc w:val="both"/>
      </w:pPr>
      <w:r>
        <w:t xml:space="preserve">При расчете работнику </w:t>
      </w:r>
      <w:r>
        <w:rPr>
          <w:b/>
        </w:rPr>
        <w:t>отпускных</w:t>
      </w:r>
      <w:r>
        <w:t xml:space="preserve"> можно учесть праздничные премии в сумме </w:t>
      </w:r>
      <w:r>
        <w:rPr>
          <w:b/>
        </w:rPr>
        <w:t>20 444,44 руб.</w:t>
      </w:r>
      <w:r>
        <w:t xml:space="preserve"> (24 000 руб. : 216 раб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н. x 184 раб. дн.).</w:t>
      </w:r>
    </w:p>
    <w:p w:rsidR="00B27377" w:rsidRDefault="00B27377">
      <w:pPr>
        <w:pStyle w:val="ConsPlusNormal"/>
        <w:ind w:firstLine="540"/>
        <w:jc w:val="both"/>
      </w:pPr>
      <w:r>
        <w:rPr>
          <w:b/>
        </w:rPr>
        <w:t>Общие суммы учитываемых премий</w:t>
      </w:r>
      <w:r>
        <w:t xml:space="preserve"> для каждого случая сохранения среднего заработка покажем в табл. 3 ниже.</w:t>
      </w:r>
    </w:p>
    <w:p w:rsidR="00B27377" w:rsidRDefault="00B27377">
      <w:pPr>
        <w:sectPr w:rsidR="00B27377">
          <w:pgSz w:w="11905" w:h="16838"/>
          <w:pgMar w:top="1134" w:right="850" w:bottom="1134" w:left="1701" w:header="0" w:footer="0" w:gutter="0"/>
          <w:cols w:space="720"/>
        </w:sectPr>
      </w:pP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jc w:val="right"/>
      </w:pPr>
      <w:r>
        <w:t>Таблица 3</w:t>
      </w:r>
    </w:p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  <w:jc w:val="center"/>
      </w:pPr>
      <w:r>
        <w:t>Итоговая сумма премий для расчета среднего заработка</w:t>
      </w:r>
    </w:p>
    <w:p w:rsidR="00B27377" w:rsidRDefault="00B2737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20"/>
        <w:gridCol w:w="1440"/>
        <w:gridCol w:w="1200"/>
        <w:gridCol w:w="1440"/>
        <w:gridCol w:w="1320"/>
        <w:gridCol w:w="1440"/>
        <w:gridCol w:w="1080"/>
      </w:tblGrid>
      <w:tr w:rsidR="00B27377">
        <w:tc>
          <w:tcPr>
            <w:tcW w:w="1620" w:type="dxa"/>
            <w:vMerge w:val="restart"/>
            <w:tcBorders>
              <w:lef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Основание сохранения среднего заработка</w:t>
            </w:r>
          </w:p>
        </w:tc>
        <w:tc>
          <w:tcPr>
            <w:tcW w:w="1440" w:type="dxa"/>
            <w:vMerge w:val="restart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Расчетный период</w:t>
            </w:r>
          </w:p>
        </w:tc>
        <w:tc>
          <w:tcPr>
            <w:tcW w:w="5400" w:type="dxa"/>
            <w:gridSpan w:val="4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Суммы учитываемых премий по видам, руб.</w:t>
            </w:r>
          </w:p>
        </w:tc>
        <w:tc>
          <w:tcPr>
            <w:tcW w:w="1080" w:type="dxa"/>
            <w:vMerge w:val="restart"/>
            <w:tcBorders>
              <w:righ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Общая сумма, руб.</w:t>
            </w:r>
          </w:p>
        </w:tc>
      </w:tr>
      <w:tr w:rsidR="00B27377">
        <w:tc>
          <w:tcPr>
            <w:tcW w:w="1620" w:type="dxa"/>
            <w:vMerge/>
            <w:tcBorders>
              <w:left w:val="nil"/>
            </w:tcBorders>
          </w:tcPr>
          <w:p w:rsidR="00B27377" w:rsidRDefault="00B27377"/>
        </w:tc>
        <w:tc>
          <w:tcPr>
            <w:tcW w:w="1440" w:type="dxa"/>
            <w:vMerge/>
          </w:tcPr>
          <w:p w:rsidR="00B27377" w:rsidRDefault="00B27377"/>
        </w:tc>
        <w:tc>
          <w:tcPr>
            <w:tcW w:w="120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за 2014 г.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за IV квартал 2014 г.</w:t>
            </w:r>
          </w:p>
        </w:tc>
        <w:tc>
          <w:tcPr>
            <w:tcW w:w="132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за I и II кварталы 2015 г.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к праздникам</w:t>
            </w:r>
          </w:p>
        </w:tc>
        <w:tc>
          <w:tcPr>
            <w:tcW w:w="1080" w:type="dxa"/>
            <w:vMerge/>
            <w:tcBorders>
              <w:right w:val="nil"/>
            </w:tcBorders>
          </w:tcPr>
          <w:p w:rsidR="00B27377" w:rsidRDefault="00B27377"/>
        </w:tc>
      </w:tr>
      <w:tr w:rsidR="00B27377">
        <w:tc>
          <w:tcPr>
            <w:tcW w:w="1620" w:type="dxa"/>
            <w:tcBorders>
              <w:left w:val="nil"/>
            </w:tcBorders>
            <w:vAlign w:val="center"/>
          </w:tcPr>
          <w:p w:rsidR="00B27377" w:rsidRDefault="00B27377">
            <w:pPr>
              <w:pStyle w:val="ConsPlusNormal"/>
            </w:pPr>
            <w:r>
              <w:t>Командировка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</w:pPr>
            <w:r>
              <w:t>13.10.2014 - 31.07.2015</w:t>
            </w:r>
          </w:p>
        </w:tc>
        <w:tc>
          <w:tcPr>
            <w:tcW w:w="120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11 580,19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11 173,08</w:t>
            </w:r>
          </w:p>
        </w:tc>
        <w:tc>
          <w:tcPr>
            <w:tcW w:w="132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30 646,15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20 430,77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73 830,19</w:t>
            </w:r>
          </w:p>
        </w:tc>
      </w:tr>
      <w:tr w:rsidR="00B27377">
        <w:tc>
          <w:tcPr>
            <w:tcW w:w="1620" w:type="dxa"/>
            <w:tcBorders>
              <w:left w:val="nil"/>
            </w:tcBorders>
            <w:vAlign w:val="center"/>
          </w:tcPr>
          <w:p w:rsidR="00B27377" w:rsidRDefault="00B27377">
            <w:pPr>
              <w:pStyle w:val="ConsPlusNormal"/>
            </w:pPr>
            <w:r>
              <w:t>Отпуск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</w:pPr>
            <w:r>
              <w:t>13.10.2014 - 31.08.2015</w:t>
            </w:r>
          </w:p>
        </w:tc>
        <w:tc>
          <w:tcPr>
            <w:tcW w:w="120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11 587,74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11 180,56</w:t>
            </w:r>
          </w:p>
        </w:tc>
        <w:tc>
          <w:tcPr>
            <w:tcW w:w="132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30 666,67</w:t>
            </w:r>
          </w:p>
        </w:tc>
        <w:tc>
          <w:tcPr>
            <w:tcW w:w="1440" w:type="dxa"/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20 444,44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B27377" w:rsidRDefault="00B27377">
            <w:pPr>
              <w:pStyle w:val="ConsPlusNormal"/>
              <w:jc w:val="center"/>
            </w:pPr>
            <w:r>
              <w:t>73 879,41</w:t>
            </w:r>
          </w:p>
        </w:tc>
      </w:tr>
    </w:tbl>
    <w:p w:rsidR="00B27377" w:rsidRDefault="00B27377">
      <w:pPr>
        <w:pStyle w:val="ConsPlusNormal"/>
        <w:ind w:firstLine="540"/>
        <w:jc w:val="both"/>
      </w:pPr>
    </w:p>
    <w:p w:rsidR="00B27377" w:rsidRDefault="00B27377">
      <w:pPr>
        <w:pStyle w:val="ConsPlusNormal"/>
      </w:pPr>
      <w:r>
        <w:t>Подписано в печать</w:t>
      </w:r>
    </w:p>
    <w:p w:rsidR="00B27377" w:rsidRDefault="00B27377">
      <w:pPr>
        <w:pStyle w:val="ConsPlusNormal"/>
      </w:pPr>
      <w:r>
        <w:t>20.08.2015</w:t>
      </w:r>
    </w:p>
    <w:p w:rsidR="00B27377" w:rsidRDefault="00B27377">
      <w:pPr>
        <w:pStyle w:val="ConsPlusNormal"/>
      </w:pPr>
    </w:p>
    <w:p w:rsidR="00B27377" w:rsidRDefault="00B27377">
      <w:pPr>
        <w:pStyle w:val="ConsPlusNormal"/>
      </w:pPr>
    </w:p>
    <w:p w:rsidR="00B27377" w:rsidRDefault="00B2737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448C1" w:rsidRDefault="002448C1"/>
    <w:sectPr w:rsidR="002448C1" w:rsidSect="008565FC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grammar="clean"/>
  <w:defaultTabStop w:val="708"/>
  <w:drawingGridHorizontalSpacing w:val="110"/>
  <w:displayHorizontalDrawingGridEvery w:val="2"/>
  <w:characterSpacingControl w:val="doNotCompress"/>
  <w:compat/>
  <w:rsids>
    <w:rsidRoot w:val="00B27377"/>
    <w:rsid w:val="002448C1"/>
    <w:rsid w:val="00B27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73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273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273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3FF3376DDBAB44728A08E2D6ABE44663BA45B6F846C4E9B7D9C64670A59428AEEA6D4C7F7279ADs9R4I" TargetMode="External"/><Relationship Id="rId13" Type="http://schemas.openxmlformats.org/officeDocument/2006/relationships/hyperlink" Target="consultantplus://offline/ref=CA3FF3376DDBAB44728A08E2D6ABE44663BA45B6F846C4E9B7D9C64670A59428AEEA6D4C7F7279ADs9R4I" TargetMode="External"/><Relationship Id="rId18" Type="http://schemas.openxmlformats.org/officeDocument/2006/relationships/hyperlink" Target="consultantplus://offline/ref=CA3FF3376DDBAB44728A08E2D6ABE44663BA45B6F846C4E9B7D9C64670A59428AEEA6D4C7F7279ADs9R5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CA3FF3376DDBAB44728A08E2D6ABE44663BA45B6F846C4E9B7D9C64670A59428AEEA6D4C7F7279ADs9R4I" TargetMode="External"/><Relationship Id="rId7" Type="http://schemas.openxmlformats.org/officeDocument/2006/relationships/hyperlink" Target="consultantplus://offline/ref=CA3FF3376DDBAB44728A08E2D6ABE44663BA45B6F846C4E9B7D9C64670A59428AEEA6D4C7F7279ADs9R8I" TargetMode="External"/><Relationship Id="rId12" Type="http://schemas.openxmlformats.org/officeDocument/2006/relationships/hyperlink" Target="consultantplus://offline/ref=CA3FF3376DDBAB44728A08E2D6ABE44663BA45B6F846C4E9B7D9C64670A59428AEEA6D4C7F7279ADs9R4I" TargetMode="External"/><Relationship Id="rId17" Type="http://schemas.openxmlformats.org/officeDocument/2006/relationships/hyperlink" Target="consultantplus://offline/ref=CA3FF3376DDBAB44728A08E2D6ABE44663BA45B6F846C4E9B7D9C64670A59428AEEA6D4C7F7279ADs9R5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A3FF3376DDBAB44728A08E2D6ABE44663BA45B6F846C4E9B7D9C64670A59428AEEA6D4C7F7279ADs9R4I" TargetMode="External"/><Relationship Id="rId20" Type="http://schemas.openxmlformats.org/officeDocument/2006/relationships/hyperlink" Target="consultantplus://offline/ref=CA3FF3376DDBAB44728A08E2D6ABE44663BA45B6F846C4E9B7D9C64670A59428AEEA6D4C7F7279AAs9R9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A3FF3376DDBAB44728A08E2D6ABE44663BA45B6F846C4E9B7D9C64670A59428AEEA6D4C7F7279ADs9R8I" TargetMode="External"/><Relationship Id="rId11" Type="http://schemas.openxmlformats.org/officeDocument/2006/relationships/hyperlink" Target="consultantplus://offline/ref=CA3FF3376DDBAB44728A08E2D6ABE44663BA45B6F846C4E9B7D9C64670A59428AEEA6D4C7F7279ADs9R8I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CA3FF3376DDBAB44728A08E2D6ABE44663BA45B6F846C4E9B7D9C64670A59428AEEA6D4C7F7279ADs9R8I" TargetMode="External"/><Relationship Id="rId15" Type="http://schemas.openxmlformats.org/officeDocument/2006/relationships/hyperlink" Target="consultantplus://offline/ref=CA3FF3376DDBAB44728A08E2D6ABE44663BA45B6F846C4E9B7D9C64670A59428AEEA6D4C7F7279ADs9R4I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CA3FF3376DDBAB44728A08E2D6ABE44663BA45B6F846C4E9B7D9C64670A59428AEEA6D4C7F7279ADs9R8I" TargetMode="External"/><Relationship Id="rId19" Type="http://schemas.openxmlformats.org/officeDocument/2006/relationships/hyperlink" Target="consultantplus://offline/ref=CA3FF3376DDBAB44728A08E2D6ABE44663BA45B6F846C4E9B7D9C64670A59428AEEA6D4C7F7279ADs9R5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CA3FF3376DDBAB44728A08E2D6ABE44663BA45B6F846C4E9B7D9C64670A59428AEEA6D4C7F7279ADs9R5I" TargetMode="External"/><Relationship Id="rId14" Type="http://schemas.openxmlformats.org/officeDocument/2006/relationships/hyperlink" Target="consultantplus://offline/ref=CA3FF3376DDBAB44728A08E2D6ABE44663BA45B6F846C4E9B7D9C64670A59428AEEA6D4C7F7279ABs9RCI" TargetMode="External"/><Relationship Id="rId22" Type="http://schemas.openxmlformats.org/officeDocument/2006/relationships/hyperlink" Target="consultantplus://offline/ref=CA3FF3376DDBAB44728A08E2D6ABE44663BA45B6F846C4E9B7D9C64670A59428AEEA6D4C7F7279ADs9R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2455</Words>
  <Characters>13999</Characters>
  <Application>Microsoft Office Word</Application>
  <DocSecurity>0</DocSecurity>
  <Lines>116</Lines>
  <Paragraphs>32</Paragraphs>
  <ScaleCrop>false</ScaleCrop>
  <Company>Microsoft</Company>
  <LinksUpToDate>false</LinksUpToDate>
  <CharactersWithSpaces>16422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sobolevskaya</dc:creator>
  <cp:lastModifiedBy>sobolevskaya</cp:lastModifiedBy>
  <cp:revision>1</cp:revision>
  <dcterms:created xsi:type="dcterms:W3CDTF">2017-02-15T08:17:00Z</dcterms:created>
  <dcterms:modified xsi:type="dcterms:W3CDTF">2017-02-15T08:18:00Z</dcterms:modified>
</cp:coreProperties>
</file>