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22CA" w:rsidRPr="007622CA" w:rsidRDefault="007622CA" w:rsidP="007622CA">
      <w:pPr>
        <w:shd w:val="clear" w:color="auto" w:fill="FFFFFF"/>
        <w:spacing w:after="165" w:line="285" w:lineRule="atLeast"/>
        <w:textAlignment w:val="baseline"/>
        <w:outlineLvl w:val="2"/>
        <w:rPr>
          <w:rFonts w:ascii="Arial" w:eastAsia="Times New Roman" w:hAnsi="Arial" w:cs="Arial"/>
          <w:b/>
          <w:bCs/>
          <w:caps/>
          <w:color w:val="5B758F"/>
          <w:sz w:val="24"/>
          <w:szCs w:val="24"/>
          <w:lang w:eastAsia="ru-RU"/>
        </w:rPr>
      </w:pPr>
      <w:r w:rsidRPr="007622CA">
        <w:rPr>
          <w:rFonts w:ascii="Arial" w:eastAsia="Times New Roman" w:hAnsi="Arial" w:cs="Arial"/>
          <w:b/>
          <w:bCs/>
          <w:caps/>
          <w:color w:val="5B758F"/>
          <w:sz w:val="24"/>
          <w:szCs w:val="24"/>
          <w:lang w:eastAsia="ru-RU"/>
        </w:rPr>
        <w:t>ЭТИ ОШИБКИ НАЛОГОВИКИ СРАЗУ НАЙДУТ В ЕРСВ ЗА 9 МЕСЯЦЕВ</w:t>
      </w:r>
    </w:p>
    <w:p w:rsidR="007622CA" w:rsidRPr="007622CA" w:rsidRDefault="007622CA" w:rsidP="007622CA">
      <w:pPr>
        <w:shd w:val="clear" w:color="auto" w:fill="FFFFFF"/>
        <w:spacing w:after="150" w:line="315" w:lineRule="atLeast"/>
        <w:textAlignment w:val="baseline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7622C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Спешим сообщить, что все налоговые получили письма ФНС об ошибках в расчете по взносам. Теперь инспекторы знают, какие нарушения искать в Вашем отчете за 9 месяцев.</w:t>
      </w:r>
    </w:p>
    <w:p w:rsidR="007622CA" w:rsidRPr="007622CA" w:rsidRDefault="007622CA" w:rsidP="007622CA">
      <w:pPr>
        <w:shd w:val="clear" w:color="auto" w:fill="FFFFFF"/>
        <w:spacing w:after="150" w:line="315" w:lineRule="atLeast"/>
        <w:textAlignment w:val="baseline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7622C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Вот что проверяют налоговики:</w:t>
      </w:r>
    </w:p>
    <w:p w:rsidR="007622CA" w:rsidRPr="007622CA" w:rsidRDefault="007622CA" w:rsidP="007622CA">
      <w:pPr>
        <w:shd w:val="clear" w:color="auto" w:fill="FFFFFF"/>
        <w:spacing w:after="0" w:line="315" w:lineRule="atLeast"/>
        <w:textAlignment w:val="baseline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7622CA">
        <w:rPr>
          <w:rFonts w:ascii="inherit" w:eastAsia="Times New Roman" w:hAnsi="inherit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Сумму в строке 030</w:t>
      </w:r>
      <w:r w:rsidRPr="007622C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 подраздела 1.1. В нее нужно вписать выплаты, которые относятся к объекту обложения пенсионными взносами. В частности, пособия. Они освобождены от взносов, но относятся к объекту обложения. В строку 030 подраздела 1.1 их надо вписать (</w:t>
      </w:r>
      <w:hyperlink r:id="rId6" w:tgtFrame="_blank" w:history="1">
        <w:r w:rsidRPr="007622CA">
          <w:rPr>
            <w:rFonts w:ascii="inherit" w:eastAsia="Times New Roman" w:hAnsi="inherit" w:cs="Times New Roman"/>
            <w:color w:val="0000FF"/>
            <w:sz w:val="24"/>
            <w:szCs w:val="24"/>
            <w:u w:val="single"/>
            <w:bdr w:val="none" w:sz="0" w:space="0" w:color="auto" w:frame="1"/>
            <w:lang w:eastAsia="ru-RU"/>
          </w:rPr>
          <w:t>письмо ФНС от 08.08.2017 № ГД-4-11/15569@</w:t>
        </w:r>
      </w:hyperlink>
      <w:r w:rsidRPr="007622C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).</w:t>
      </w:r>
    </w:p>
    <w:p w:rsidR="007622CA" w:rsidRPr="007622CA" w:rsidRDefault="007622CA" w:rsidP="007622CA">
      <w:pPr>
        <w:shd w:val="clear" w:color="auto" w:fill="FFFFFF"/>
        <w:spacing w:after="0" w:line="315" w:lineRule="atLeast"/>
        <w:textAlignment w:val="baseline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hyperlink r:id="rId7" w:history="1">
        <w:r w:rsidRPr="007622CA">
          <w:rPr>
            <w:rFonts w:ascii="inherit" w:eastAsia="Times New Roman" w:hAnsi="inherit" w:cs="Times New Roman"/>
            <w:color w:val="0000FF"/>
            <w:sz w:val="24"/>
            <w:szCs w:val="24"/>
            <w:u w:val="single"/>
            <w:bdr w:val="none" w:sz="0" w:space="0" w:color="auto" w:frame="1"/>
            <w:lang w:eastAsia="ru-RU"/>
          </w:rPr>
          <w:t>Как в расчете по взносам </w:t>
        </w:r>
        <w:r w:rsidRPr="007622CA">
          <w:rPr>
            <w:rFonts w:ascii="inherit" w:eastAsia="Times New Roman" w:hAnsi="inherit" w:cs="Times New Roman"/>
            <w:b/>
            <w:bCs/>
            <w:color w:val="0000FF"/>
            <w:sz w:val="24"/>
            <w:szCs w:val="24"/>
            <w:u w:val="single"/>
            <w:bdr w:val="none" w:sz="0" w:space="0" w:color="auto" w:frame="1"/>
            <w:lang w:eastAsia="ru-RU"/>
          </w:rPr>
          <w:t>показать пособия</w:t>
        </w:r>
        <w:r w:rsidRPr="007622CA">
          <w:rPr>
            <w:rFonts w:ascii="inherit" w:eastAsia="Times New Roman" w:hAnsi="inherit" w:cs="Times New Roman"/>
            <w:color w:val="0000FF"/>
            <w:sz w:val="24"/>
            <w:szCs w:val="24"/>
            <w:u w:val="single"/>
            <w:bdr w:val="none" w:sz="0" w:space="0" w:color="auto" w:frame="1"/>
            <w:lang w:eastAsia="ru-RU"/>
          </w:rPr>
          <w:t xml:space="preserve">, чтобы были довольны и </w:t>
        </w:r>
        <w:proofErr w:type="gramStart"/>
        <w:r w:rsidRPr="007622CA">
          <w:rPr>
            <w:rFonts w:ascii="inherit" w:eastAsia="Times New Roman" w:hAnsi="inherit" w:cs="Times New Roman"/>
            <w:color w:val="0000FF"/>
            <w:sz w:val="24"/>
            <w:szCs w:val="24"/>
            <w:u w:val="single"/>
            <w:bdr w:val="none" w:sz="0" w:space="0" w:color="auto" w:frame="1"/>
            <w:lang w:eastAsia="ru-RU"/>
          </w:rPr>
          <w:t>налоговая</w:t>
        </w:r>
        <w:proofErr w:type="gramEnd"/>
        <w:r w:rsidRPr="007622CA">
          <w:rPr>
            <w:rFonts w:ascii="inherit" w:eastAsia="Times New Roman" w:hAnsi="inherit" w:cs="Times New Roman"/>
            <w:color w:val="0000FF"/>
            <w:sz w:val="24"/>
            <w:szCs w:val="24"/>
            <w:u w:val="single"/>
            <w:bdr w:val="none" w:sz="0" w:space="0" w:color="auto" w:frame="1"/>
            <w:lang w:eastAsia="ru-RU"/>
          </w:rPr>
          <w:t>, и фонды</w:t>
        </w:r>
      </w:hyperlink>
      <w:r w:rsidRPr="007622C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 - читайте в этом номере.</w:t>
      </w:r>
    </w:p>
    <w:p w:rsidR="007622CA" w:rsidRPr="007622CA" w:rsidRDefault="007622CA" w:rsidP="007622CA">
      <w:pPr>
        <w:shd w:val="clear" w:color="auto" w:fill="FFFFFF"/>
        <w:spacing w:after="0" w:line="315" w:lineRule="atLeast"/>
        <w:textAlignment w:val="baseline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7622CA">
        <w:rPr>
          <w:rFonts w:ascii="inherit" w:eastAsia="Times New Roman" w:hAnsi="inherit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Формулу для строки 090 приложения 2.</w:t>
      </w:r>
      <w:r w:rsidRPr="007622C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 Вот эта формула:</w:t>
      </w:r>
    </w:p>
    <w:p w:rsidR="007622CA" w:rsidRDefault="007622CA" w:rsidP="007622CA">
      <w:pPr>
        <w:shd w:val="clear" w:color="auto" w:fill="FFFFFF"/>
        <w:spacing w:after="0" w:line="315" w:lineRule="atLeast"/>
        <w:textAlignment w:val="baseline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505459E5" wp14:editId="4ECC56C2">
            <wp:extent cx="5940425" cy="828931"/>
            <wp:effectExtent l="0" t="0" r="3175" b="9525"/>
            <wp:docPr id="2" name="Рисунок 2" descr="http://e.profkiosk.ru/service_tbn2/729ro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e.profkiosk.ru/service_tbn2/729rof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8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22CA" w:rsidRPr="007622CA" w:rsidRDefault="007622CA" w:rsidP="007622CA">
      <w:pPr>
        <w:shd w:val="clear" w:color="auto" w:fill="FFFFFF"/>
        <w:spacing w:after="0" w:line="315" w:lineRule="atLeast"/>
        <w:textAlignment w:val="baseline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7622C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Если результат по формуле отрицательный, превышение расходов покажите в строке 090 с цифрой 2, без минуса. Если результат положительный – укажите в строке 090 цифру 1 (</w:t>
      </w:r>
      <w:hyperlink r:id="rId9" w:tgtFrame="_blank" w:history="1">
        <w:r w:rsidRPr="007622CA">
          <w:rPr>
            <w:rFonts w:ascii="inherit" w:eastAsia="Times New Roman" w:hAnsi="inherit" w:cs="Times New Roman"/>
            <w:color w:val="0000FF"/>
            <w:sz w:val="24"/>
            <w:szCs w:val="24"/>
            <w:u w:val="single"/>
            <w:bdr w:val="none" w:sz="0" w:space="0" w:color="auto" w:frame="1"/>
            <w:lang w:eastAsia="ru-RU"/>
          </w:rPr>
          <w:t>письмо ФНС от 23.08.2017 № БС-4-11/16751@</w:t>
        </w:r>
      </w:hyperlink>
      <w:r w:rsidRPr="007622C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).</w:t>
      </w:r>
    </w:p>
    <w:p w:rsidR="007622CA" w:rsidRDefault="007622CA" w:rsidP="007622CA">
      <w:pPr>
        <w:shd w:val="clear" w:color="auto" w:fill="FFFFFF"/>
        <w:spacing w:after="0" w:line="315" w:lineRule="atLeast"/>
        <w:textAlignment w:val="baseline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7622CA">
        <w:rPr>
          <w:rFonts w:ascii="inherit" w:eastAsia="Times New Roman" w:hAnsi="inherit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Суммы в разделе 3.</w:t>
      </w:r>
      <w:r w:rsidRPr="007622C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 Суммы в этом разделе должны быть только положительные (</w:t>
      </w:r>
      <w:hyperlink r:id="rId10" w:tgtFrame="_blank" w:history="1">
        <w:r w:rsidRPr="007622CA">
          <w:rPr>
            <w:rFonts w:ascii="inherit" w:eastAsia="Times New Roman" w:hAnsi="inherit" w:cs="Times New Roman"/>
            <w:color w:val="0000FF"/>
            <w:sz w:val="24"/>
            <w:szCs w:val="24"/>
            <w:u w:val="single"/>
            <w:bdr w:val="none" w:sz="0" w:space="0" w:color="auto" w:frame="1"/>
            <w:lang w:eastAsia="ru-RU"/>
          </w:rPr>
          <w:t>письмо ФНС от 24.08.2017 № БС-4-11/16793@</w:t>
        </w:r>
      </w:hyperlink>
      <w:r w:rsidRPr="007622C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).</w:t>
      </w:r>
    </w:p>
    <w:p w:rsidR="007622CA" w:rsidRPr="007622CA" w:rsidRDefault="007622CA" w:rsidP="007622CA">
      <w:pPr>
        <w:shd w:val="clear" w:color="auto" w:fill="FFFFFF"/>
        <w:spacing w:before="258" w:after="165" w:line="450" w:lineRule="atLeast"/>
        <w:textAlignment w:val="baseline"/>
        <w:outlineLvl w:val="1"/>
        <w:rPr>
          <w:rFonts w:ascii="Arial" w:eastAsia="Times New Roman" w:hAnsi="Arial" w:cs="Arial"/>
          <w:b/>
          <w:bCs/>
          <w:caps/>
          <w:color w:val="5B758F"/>
          <w:sz w:val="36"/>
          <w:szCs w:val="36"/>
          <w:lang w:eastAsia="ru-RU"/>
        </w:rPr>
      </w:pPr>
      <w:r w:rsidRPr="007622CA">
        <w:rPr>
          <w:rFonts w:ascii="Arial" w:eastAsia="Times New Roman" w:hAnsi="Arial" w:cs="Arial"/>
          <w:b/>
          <w:bCs/>
          <w:caps/>
          <w:color w:val="5B758F"/>
          <w:sz w:val="36"/>
          <w:szCs w:val="36"/>
          <w:lang w:eastAsia="ru-RU"/>
        </w:rPr>
        <w:t>ЗАРПЛАТА: СЛЕДИТЕ ЗА ДАТОЙ НАЧИСЛЕНИЯ И СРОКОМ УПЛАТЫ НДФЛ</w:t>
      </w:r>
    </w:p>
    <w:p w:rsidR="007622CA" w:rsidRPr="007622CA" w:rsidRDefault="007622CA" w:rsidP="007622CA">
      <w:pPr>
        <w:shd w:val="clear" w:color="auto" w:fill="FFFFFF"/>
        <w:spacing w:after="150" w:line="240" w:lineRule="auto"/>
        <w:textAlignment w:val="baseline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7622C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Когда вы заполняете отчеты, трудности может вызвать переходящая зарплата. В тесте мы привели пример сентябрьской зарплаты. Ее начислили 30 сентября, а выдали 5 октября 2017 года.</w:t>
      </w:r>
    </w:p>
    <w:p w:rsidR="007622CA" w:rsidRPr="007622CA" w:rsidRDefault="007622CA" w:rsidP="007622CA">
      <w:p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7622CA">
        <w:rPr>
          <w:rFonts w:ascii="inherit" w:eastAsia="Times New Roman" w:hAnsi="inherit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Раздел 1 формы 6-НДФЛ.</w:t>
      </w:r>
      <w:r w:rsidRPr="007622C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 Включите зарплату за сентябрь в раздел 1 формы 6-НДФЛ по дате получения дохода. Это последний день месяца. Чтобы заполнить раздел 1, неважно, когда работники получили деньги. Зарплата за сентябрь попадет в строку 020 отчета за 9 месяцев.</w:t>
      </w:r>
    </w:p>
    <w:p w:rsidR="007622CA" w:rsidRPr="007622CA" w:rsidRDefault="007622CA" w:rsidP="007622CA">
      <w:p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7622CA">
        <w:rPr>
          <w:rFonts w:ascii="inherit" w:eastAsia="Times New Roman" w:hAnsi="inherit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Раздел 2 формы 6-НДФЛ.</w:t>
      </w:r>
      <w:r w:rsidRPr="007622C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 Все доходы в раздел 2 формы 6-НДФЛ включите за тот отчетный период, на который приходится крайняя дата уплаты налога (письма ФНС России </w:t>
      </w:r>
      <w:hyperlink r:id="rId11" w:tgtFrame="_blank" w:history="1">
        <w:r w:rsidRPr="007622CA">
          <w:rPr>
            <w:rFonts w:ascii="inherit" w:eastAsia="Times New Roman" w:hAnsi="inherit" w:cs="Times New Roman"/>
            <w:color w:val="0000FF"/>
            <w:sz w:val="24"/>
            <w:szCs w:val="24"/>
            <w:u w:val="single"/>
            <w:bdr w:val="none" w:sz="0" w:space="0" w:color="auto" w:frame="1"/>
            <w:lang w:eastAsia="ru-RU"/>
          </w:rPr>
          <w:t>от 02.11.2016 № БС-4-11/20829@</w:t>
        </w:r>
      </w:hyperlink>
      <w:r w:rsidRPr="007622C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, </w:t>
      </w:r>
      <w:hyperlink r:id="rId12" w:tgtFrame="_blank" w:history="1">
        <w:r w:rsidRPr="007622CA">
          <w:rPr>
            <w:rFonts w:ascii="inherit" w:eastAsia="Times New Roman" w:hAnsi="inherit" w:cs="Times New Roman"/>
            <w:color w:val="0000FF"/>
            <w:sz w:val="24"/>
            <w:szCs w:val="24"/>
            <w:u w:val="single"/>
            <w:bdr w:val="none" w:sz="0" w:space="0" w:color="auto" w:frame="1"/>
            <w:lang w:eastAsia="ru-RU"/>
          </w:rPr>
          <w:t>от 24.10.2016 № БС-4-11/20126@</w:t>
        </w:r>
      </w:hyperlink>
      <w:r w:rsidRPr="007622C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).</w:t>
      </w:r>
    </w:p>
    <w:p w:rsidR="007622CA" w:rsidRPr="007622CA" w:rsidRDefault="007622CA" w:rsidP="007622CA">
      <w:p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7622CA">
        <w:rPr>
          <w:rFonts w:ascii="Arial" w:eastAsia="Times New Roman" w:hAnsi="Arial" w:cs="Arial"/>
          <w:color w:val="6F6F6F"/>
          <w:sz w:val="17"/>
          <w:szCs w:val="17"/>
          <w:bdr w:val="single" w:sz="6" w:space="2" w:color="E1E1E1" w:frame="1"/>
          <w:shd w:val="clear" w:color="auto" w:fill="FFFFFF"/>
          <w:lang w:eastAsia="ru-RU"/>
        </w:rPr>
        <w:t>+</w:t>
      </w:r>
    </w:p>
    <w:p w:rsidR="007622CA" w:rsidRPr="007622CA" w:rsidRDefault="007622CA" w:rsidP="007622CA">
      <w:p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7622C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Отразите зарплату в разделе 2 формы 6-НДФЛ, если крайний срок уплаты НДФЛ с нее выпал на III квартал. Напомним, заплатить НДФЛ с зарплаты Налоговый кодекс требует не позже следующего рабочего дня после выдачи (</w:t>
      </w:r>
      <w:hyperlink r:id="rId13" w:anchor="XA00MAU2NG" w:tgtFrame="_blank" w:history="1">
        <w:r w:rsidRPr="007622CA">
          <w:rPr>
            <w:rFonts w:ascii="inherit" w:eastAsia="Times New Roman" w:hAnsi="inherit" w:cs="Times New Roman"/>
            <w:color w:val="0000FF"/>
            <w:sz w:val="24"/>
            <w:szCs w:val="24"/>
            <w:u w:val="single"/>
            <w:bdr w:val="none" w:sz="0" w:space="0" w:color="auto" w:frame="1"/>
            <w:lang w:eastAsia="ru-RU"/>
          </w:rPr>
          <w:t>п. 6 ст. 226 НК РФ</w:t>
        </w:r>
      </w:hyperlink>
      <w:r w:rsidRPr="007622C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). Таким образом, зарплата, выданная 5 октября, в раздел 2 формы 6-НДФЛ за 9 месяцев не попадет. Даже если вы выплатите зарплату 29 сентября, в раздел 2 ее не включайте. Крайний срок уплаты НДФЛ в таком случае — 2 октября. Значит, эту выплату покажите в разделе 2 формы 6-НДФЛ за год.</w:t>
      </w:r>
    </w:p>
    <w:p w:rsidR="007622CA" w:rsidRPr="007622CA" w:rsidRDefault="007622CA" w:rsidP="007622CA">
      <w:p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7622CA">
        <w:rPr>
          <w:rFonts w:ascii="inherit" w:eastAsia="Times New Roman" w:hAnsi="inherit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Расчет по взносам.</w:t>
      </w:r>
      <w:r w:rsidRPr="007622C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 Зарплата войдет в расчет по дате начисления в бухучете. В расчет за 9 месяцев включите зарплату, которую начислили за январь — сентябрь.</w:t>
      </w:r>
    </w:p>
    <w:p w:rsidR="007622CA" w:rsidRPr="007622CA" w:rsidRDefault="007622CA" w:rsidP="007622CA">
      <w:pPr>
        <w:shd w:val="clear" w:color="auto" w:fill="FFFFFF"/>
        <w:spacing w:after="0" w:line="240" w:lineRule="atLeast"/>
        <w:textAlignment w:val="baseline"/>
        <w:outlineLvl w:val="3"/>
        <w:rPr>
          <w:rFonts w:ascii="Arial" w:eastAsia="Times New Roman" w:hAnsi="Arial" w:cs="Arial"/>
          <w:b/>
          <w:bCs/>
          <w:caps/>
          <w:color w:val="5B758F"/>
          <w:sz w:val="20"/>
          <w:szCs w:val="20"/>
          <w:lang w:eastAsia="ru-RU"/>
        </w:rPr>
      </w:pPr>
      <w:bookmarkStart w:id="0" w:name="2"/>
      <w:bookmarkEnd w:id="0"/>
      <w:r w:rsidRPr="007622CA">
        <w:rPr>
          <w:rFonts w:ascii="Arial" w:eastAsia="Times New Roman" w:hAnsi="Arial" w:cs="Arial"/>
          <w:b/>
          <w:bCs/>
          <w:caps/>
          <w:color w:val="5B758F"/>
          <w:sz w:val="20"/>
          <w:szCs w:val="20"/>
          <w:lang w:eastAsia="ru-RU"/>
        </w:rPr>
        <w:lastRenderedPageBreak/>
        <w:t>ТАБЛИЦА 1. КАК ОТРАЖАТЬ ЗАРПЛАТУ В ОТЧЕТАХ ЗА 9 МЕСЯЦЕВ 2017 ГОДА</w:t>
      </w:r>
    </w:p>
    <w:p w:rsidR="007622CA" w:rsidRPr="007622CA" w:rsidRDefault="007622CA" w:rsidP="007622CA">
      <w:pPr>
        <w:shd w:val="clear" w:color="auto" w:fill="FFFFFF"/>
        <w:spacing w:after="0" w:line="315" w:lineRule="atLeast"/>
        <w:textAlignment w:val="baseline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</w:p>
    <w:p w:rsidR="005B47D7" w:rsidRDefault="007622CA">
      <w:r>
        <w:rPr>
          <w:noProof/>
          <w:lang w:eastAsia="ru-RU"/>
        </w:rPr>
        <w:drawing>
          <wp:inline distT="0" distB="0" distL="0" distR="0" wp14:anchorId="4BEB1508" wp14:editId="00BDB75A">
            <wp:extent cx="5940425" cy="1798073"/>
            <wp:effectExtent l="0" t="0" r="3175" b="0"/>
            <wp:docPr id="3" name="Рисунок 3" descr="http://e.profkiosk.ru/service_tbn2/wsl4j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e.profkiosk.ru/service_tbn2/wsl4jw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98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22CA" w:rsidRPr="007622CA" w:rsidRDefault="007622CA" w:rsidP="007622CA">
      <w:pPr>
        <w:shd w:val="clear" w:color="auto" w:fill="FFFFFF"/>
        <w:spacing w:before="258" w:after="165" w:line="450" w:lineRule="atLeast"/>
        <w:textAlignment w:val="baseline"/>
        <w:outlineLvl w:val="1"/>
        <w:rPr>
          <w:rFonts w:ascii="Arial" w:eastAsia="Times New Roman" w:hAnsi="Arial" w:cs="Arial"/>
          <w:b/>
          <w:bCs/>
          <w:caps/>
          <w:color w:val="5B758F"/>
          <w:sz w:val="24"/>
          <w:szCs w:val="24"/>
          <w:lang w:eastAsia="ru-RU"/>
        </w:rPr>
      </w:pPr>
      <w:r w:rsidRPr="007622CA">
        <w:rPr>
          <w:rFonts w:ascii="Arial" w:eastAsia="Times New Roman" w:hAnsi="Arial" w:cs="Arial"/>
          <w:b/>
          <w:bCs/>
          <w:caps/>
          <w:color w:val="5B758F"/>
          <w:sz w:val="24"/>
          <w:szCs w:val="24"/>
          <w:lang w:eastAsia="ru-RU"/>
        </w:rPr>
        <w:t>ОТПУСКНЫЕ, БОЛЬНИЧНЫЕ: ПРОВЕРЬТЕ ДНИ ВЫПЛАТЫ И СРОК УПЛАТЫ НДФЛ</w:t>
      </w:r>
    </w:p>
    <w:p w:rsidR="007622CA" w:rsidRPr="007622CA" w:rsidRDefault="007622CA" w:rsidP="007622CA">
      <w:p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proofErr w:type="spellStart"/>
      <w:r w:rsidRPr="007622CA">
        <w:rPr>
          <w:rFonts w:ascii="inherit" w:eastAsia="Times New Roman" w:hAnsi="inherit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аздел</w:t>
      </w:r>
      <w:proofErr w:type="spellEnd"/>
      <w:r w:rsidRPr="007622CA">
        <w:rPr>
          <w:rFonts w:ascii="inherit" w:eastAsia="Times New Roman" w:hAnsi="inherit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1 формы 6-НДФЛ.</w:t>
      </w:r>
      <w:r w:rsidRPr="007622C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 В раздел 1 формы 6-НДФЛ включите отпускные, компенсацию за отпуск и больничные, если день их выплаты выпал на период с 01.01.2017 по 30.09.2017. Этот день — дата получения дохода (</w:t>
      </w:r>
      <w:hyperlink r:id="rId15" w:anchor="XA00M9C2N0" w:tgtFrame="_blank" w:history="1">
        <w:r w:rsidRPr="007622CA">
          <w:rPr>
            <w:rFonts w:ascii="inherit" w:eastAsia="Times New Roman" w:hAnsi="inherit" w:cs="Times New Roman"/>
            <w:color w:val="0000FF"/>
            <w:sz w:val="24"/>
            <w:szCs w:val="24"/>
            <w:u w:val="single"/>
            <w:bdr w:val="none" w:sz="0" w:space="0" w:color="auto" w:frame="1"/>
            <w:lang w:eastAsia="ru-RU"/>
          </w:rPr>
          <w:t>подп. 1 п. 1 ст. 223 НК РФ</w:t>
        </w:r>
      </w:hyperlink>
      <w:r w:rsidRPr="007622C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). Когда вы начислили в бухучете отпускные, компенсацию за отпуск и больничные, для отчета по НДФЛ неважно.</w:t>
      </w:r>
    </w:p>
    <w:p w:rsidR="007622CA" w:rsidRPr="007622CA" w:rsidRDefault="007622CA" w:rsidP="007622CA">
      <w:p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7622CA">
        <w:rPr>
          <w:rFonts w:ascii="Arial" w:eastAsia="Times New Roman" w:hAnsi="Arial" w:cs="Arial"/>
          <w:color w:val="6F6F6F"/>
          <w:sz w:val="17"/>
          <w:szCs w:val="17"/>
          <w:bdr w:val="single" w:sz="6" w:space="2" w:color="E1E1E1" w:frame="1"/>
          <w:shd w:val="clear" w:color="auto" w:fill="FFFFFF"/>
          <w:lang w:eastAsia="ru-RU"/>
        </w:rPr>
        <w:t>+</w:t>
      </w:r>
    </w:p>
    <w:p w:rsidR="007622CA" w:rsidRPr="007622CA" w:rsidRDefault="007622CA" w:rsidP="007622CA">
      <w:p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7622CA">
        <w:rPr>
          <w:rFonts w:ascii="inherit" w:eastAsia="Times New Roman" w:hAnsi="inherit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Раздел 2 формы 6-НДФЛ.</w:t>
      </w:r>
      <w:r w:rsidRPr="007622C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 В раздел 2 формы 6-НДФЛ включите выплаты, если крайний срок уплаты налога вошел в отчетный квартал. Сроки по выплатам различаются. Закон обязывает заплатить НДФЛ с отпускных и больничных не позже последнего числа месяца, а с компенсации — не позже следующего дня. Как показать выплаты в отчетах, смотрите в примере 1 ниже.</w:t>
      </w:r>
    </w:p>
    <w:p w:rsidR="007622CA" w:rsidRPr="007622CA" w:rsidRDefault="007622CA" w:rsidP="007622CA">
      <w:p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7622CA">
        <w:rPr>
          <w:rFonts w:ascii="inherit" w:eastAsia="Times New Roman" w:hAnsi="inherit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Расчет по взносам.</w:t>
      </w:r>
      <w:r w:rsidRPr="007622C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 Отпускные, компенсацию за неиспользованный отпуск, больничные включите в расчет по взносам за 9 месяцев, если начислили их в бухучете в период с 01.01.2017 по 30.09.2017 (</w:t>
      </w:r>
      <w:hyperlink r:id="rId16" w:anchor="ZAP1LES3BR" w:tgtFrame="_blank" w:history="1">
        <w:r w:rsidRPr="007622CA">
          <w:rPr>
            <w:rFonts w:ascii="inherit" w:eastAsia="Times New Roman" w:hAnsi="inherit" w:cs="Times New Roman"/>
            <w:color w:val="0000FF"/>
            <w:sz w:val="24"/>
            <w:szCs w:val="24"/>
            <w:u w:val="single"/>
            <w:bdr w:val="none" w:sz="0" w:space="0" w:color="auto" w:frame="1"/>
            <w:lang w:eastAsia="ru-RU"/>
          </w:rPr>
          <w:t>п. 1 ст. 424 НК РФ</w:t>
        </w:r>
      </w:hyperlink>
      <w:r w:rsidRPr="007622C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). Больничные не облагаются взносами, поэтому покажите их два раза: в общей сумме выплат и в составе необлагаемых сумм.</w:t>
      </w:r>
    </w:p>
    <w:p w:rsidR="007622CA" w:rsidRDefault="007622CA" w:rsidP="007622CA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>
        <w:rPr>
          <w:rFonts w:ascii="inherit" w:hAnsi="inherit"/>
          <w:b/>
          <w:bCs/>
          <w:color w:val="000000"/>
          <w:bdr w:val="none" w:sz="0" w:space="0" w:color="auto" w:frame="1"/>
        </w:rPr>
        <w:t>Отпускные, компенсация за отпуск и больничные в отчетах за 9 месяцев</w:t>
      </w:r>
    </w:p>
    <w:p w:rsidR="007622CA" w:rsidRDefault="007622CA" w:rsidP="007622CA">
      <w:pPr>
        <w:pStyle w:val="a5"/>
        <w:shd w:val="clear" w:color="auto" w:fill="FFFFFF"/>
        <w:spacing w:before="0" w:beforeAutospacing="0" w:after="150" w:afterAutospacing="0"/>
        <w:textAlignment w:val="baseline"/>
        <w:rPr>
          <w:color w:val="000000"/>
        </w:rPr>
      </w:pPr>
      <w:r>
        <w:rPr>
          <w:color w:val="000000"/>
        </w:rPr>
        <w:t>Бухгалтер начислил 29 сентября трем работникам отпускные, компенсацию за отпуск и больничные, выплатил 4 октября. Показать ли эти выплаты в 6-НДФЛ и расчете по взносам за 9 месяцев?</w:t>
      </w:r>
    </w:p>
    <w:p w:rsidR="007622CA" w:rsidRDefault="007622CA" w:rsidP="007622CA">
      <w:pPr>
        <w:pStyle w:val="a5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>
        <w:rPr>
          <w:rFonts w:ascii="inherit" w:hAnsi="inherit"/>
          <w:b/>
          <w:bCs/>
          <w:color w:val="000000"/>
          <w:bdr w:val="none" w:sz="0" w:space="0" w:color="auto" w:frame="1"/>
        </w:rPr>
        <w:t>Решение</w:t>
      </w:r>
    </w:p>
    <w:p w:rsidR="007622CA" w:rsidRDefault="007622CA" w:rsidP="007622CA">
      <w:pPr>
        <w:pStyle w:val="a5"/>
        <w:shd w:val="clear" w:color="auto" w:fill="FFFFFF"/>
        <w:spacing w:before="0" w:beforeAutospacing="0" w:after="150" w:afterAutospacing="0"/>
        <w:textAlignment w:val="baseline"/>
        <w:rPr>
          <w:color w:val="000000"/>
        </w:rPr>
      </w:pPr>
      <w:r>
        <w:rPr>
          <w:color w:val="000000"/>
        </w:rPr>
        <w:t>В 6-НДФЛ за 9 месяцев бухгалтер не покажет ни одну из трех выплат. Дата получения дохода — 4 октября и срок уплаты НДФЛ не входят в отчетный период.</w:t>
      </w:r>
    </w:p>
    <w:p w:rsidR="007622CA" w:rsidRDefault="007622CA" w:rsidP="007622CA">
      <w:pPr>
        <w:pStyle w:val="a5"/>
        <w:shd w:val="clear" w:color="auto" w:fill="FFFFFF"/>
        <w:spacing w:before="0" w:beforeAutospacing="0" w:after="150" w:afterAutospacing="0"/>
        <w:textAlignment w:val="baseline"/>
        <w:rPr>
          <w:color w:val="000000"/>
        </w:rPr>
      </w:pPr>
      <w:r>
        <w:rPr>
          <w:color w:val="000000"/>
        </w:rPr>
        <w:t>В расчете по взносам за 9 месяцев бухгалтер покажет отпускные, компенсацию за отпуск и больничные, а в 6-НДФЛ не включит ни в какой из разделов</w:t>
      </w:r>
    </w:p>
    <w:p w:rsidR="007622CA" w:rsidRPr="007622CA" w:rsidRDefault="007622CA" w:rsidP="007622CA">
      <w:pPr>
        <w:shd w:val="clear" w:color="auto" w:fill="FFFFFF"/>
        <w:spacing w:before="258" w:after="165" w:line="240" w:lineRule="atLeast"/>
        <w:textAlignment w:val="baseline"/>
        <w:outlineLvl w:val="3"/>
        <w:rPr>
          <w:rFonts w:ascii="Arial" w:eastAsia="Times New Roman" w:hAnsi="Arial" w:cs="Arial"/>
          <w:b/>
          <w:bCs/>
          <w:caps/>
          <w:color w:val="5B758F"/>
          <w:sz w:val="20"/>
          <w:szCs w:val="20"/>
          <w:lang w:eastAsia="ru-RU"/>
        </w:rPr>
      </w:pPr>
      <w:r w:rsidRPr="007622CA">
        <w:rPr>
          <w:rFonts w:ascii="Arial" w:eastAsia="Times New Roman" w:hAnsi="Arial" w:cs="Arial"/>
          <w:b/>
          <w:bCs/>
          <w:caps/>
          <w:color w:val="5B758F"/>
          <w:sz w:val="20"/>
          <w:szCs w:val="20"/>
          <w:lang w:eastAsia="ru-RU"/>
        </w:rPr>
        <w:t>ТАБЛИЦА 2. КАК ОТРАЖАТЬ ОТПУСКНЫЕ И ПОСОБИЯ В ОТЧЕТАХ ЗА 9 МЕСЯЦЕВ 2017 ГОДА</w:t>
      </w:r>
    </w:p>
    <w:p w:rsidR="007622CA" w:rsidRDefault="007622CA">
      <w:pPr>
        <w:rPr>
          <w:noProof/>
          <w:lang w:eastAsia="ru-RU"/>
        </w:rPr>
      </w:pPr>
    </w:p>
    <w:p w:rsidR="007622CA" w:rsidRDefault="007622CA">
      <w:r>
        <w:rPr>
          <w:noProof/>
          <w:lang w:eastAsia="ru-RU"/>
        </w:rPr>
        <w:lastRenderedPageBreak/>
        <w:drawing>
          <wp:inline distT="0" distB="0" distL="0" distR="0" wp14:anchorId="75480C22" wp14:editId="68067441">
            <wp:extent cx="5940425" cy="2765695"/>
            <wp:effectExtent l="0" t="0" r="3175" b="0"/>
            <wp:docPr id="4" name="Рисунок 4" descr="http://e.profkiosk.ru/service_tbn2/wjql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e.profkiosk.ru/service_tbn2/wjql13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65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22CA" w:rsidRDefault="007622CA">
      <w:r>
        <w:rPr>
          <w:rFonts w:ascii="Georgia" w:hAnsi="Georgia"/>
          <w:b/>
          <w:bCs/>
          <w:color w:val="000000"/>
          <w:bdr w:val="none" w:sz="0" w:space="0" w:color="auto" w:frame="1"/>
          <w:shd w:val="clear" w:color="auto" w:fill="FFFFFF"/>
        </w:rPr>
        <w:t>Пояснения налоговикам.</w:t>
      </w:r>
      <w:r>
        <w:rPr>
          <w:rFonts w:ascii="Georgia" w:hAnsi="Georgia"/>
          <w:color w:val="000000"/>
          <w:shd w:val="clear" w:color="auto" w:fill="FFFFFF"/>
        </w:rPr>
        <w:t> Из-за отпускных и компенсации за отпуск база по взносам может превысить начисления в 6-НДФЛ. Это одно из контрольных соотношений, которые проверяют налоговики (</w:t>
      </w:r>
      <w:hyperlink r:id="rId18" w:tgtFrame="_blank" w:history="1">
        <w:r>
          <w:rPr>
            <w:rStyle w:val="a6"/>
            <w:rFonts w:ascii="Georgia" w:hAnsi="Georgia"/>
            <w:bdr w:val="none" w:sz="0" w:space="0" w:color="auto" w:frame="1"/>
            <w:shd w:val="clear" w:color="auto" w:fill="FFFFFF"/>
          </w:rPr>
          <w:t>письмо ФНС России от 30.06.2017 № БС-4-11/12678@</w:t>
        </w:r>
      </w:hyperlink>
      <w:r>
        <w:rPr>
          <w:rFonts w:ascii="Georgia" w:hAnsi="Georgia"/>
          <w:color w:val="000000"/>
          <w:shd w:val="clear" w:color="auto" w:fill="FFFFFF"/>
        </w:rPr>
        <w:t>). Будьте готовы, что ИФНС попросит пояснения. Образец — ниже.</w:t>
      </w:r>
    </w:p>
    <w:p w:rsidR="007622CA" w:rsidRDefault="007622CA">
      <w:r>
        <w:rPr>
          <w:noProof/>
          <w:lang w:eastAsia="ru-RU"/>
        </w:rPr>
        <w:lastRenderedPageBreak/>
        <w:drawing>
          <wp:inline distT="0" distB="0" distL="0" distR="0" wp14:anchorId="037B9B75" wp14:editId="38078B5B">
            <wp:extent cx="5940425" cy="6838950"/>
            <wp:effectExtent l="0" t="0" r="3175" b="0"/>
            <wp:docPr id="6" name="Рисунок 6" descr="http://e.profkiosk.ru/service_tbn2/w9z3d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e.profkiosk.ru/service_tbn2/w9z3dh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83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22CA" w:rsidRPr="007622CA" w:rsidRDefault="007622CA" w:rsidP="007622CA">
      <w:p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7622C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Направьте пояснения налоговикам в течение пяти рабочих дней с момента, когда получили запрос. Иначе инспекторы начислят штраф за первое нарушение 5000 руб., а за повторное — 20 000 руб. (</w:t>
      </w:r>
      <w:hyperlink r:id="rId20" w:anchor="ZA0231O3GI" w:tgtFrame="_blank" w:history="1">
        <w:r w:rsidRPr="007622CA">
          <w:rPr>
            <w:rFonts w:ascii="inherit" w:eastAsia="Times New Roman" w:hAnsi="inherit" w:cs="Times New Roman"/>
            <w:color w:val="0000FF"/>
            <w:sz w:val="24"/>
            <w:szCs w:val="24"/>
            <w:u w:val="single"/>
            <w:bdr w:val="none" w:sz="0" w:space="0" w:color="auto" w:frame="1"/>
            <w:lang w:eastAsia="ru-RU"/>
          </w:rPr>
          <w:t>п.1 ст. 129.1 НК РФ</w:t>
        </w:r>
      </w:hyperlink>
      <w:r w:rsidRPr="007622C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).</w:t>
      </w:r>
    </w:p>
    <w:p w:rsidR="007622CA" w:rsidRPr="007622CA" w:rsidRDefault="007622CA" w:rsidP="007622CA">
      <w:pPr>
        <w:shd w:val="clear" w:color="auto" w:fill="FFFFFF"/>
        <w:spacing w:before="258" w:after="165" w:line="450" w:lineRule="atLeast"/>
        <w:textAlignment w:val="baseline"/>
        <w:outlineLvl w:val="1"/>
        <w:rPr>
          <w:rFonts w:ascii="Arial" w:eastAsia="Times New Roman" w:hAnsi="Arial" w:cs="Arial"/>
          <w:b/>
          <w:bCs/>
          <w:caps/>
          <w:color w:val="5B758F"/>
          <w:sz w:val="36"/>
          <w:szCs w:val="36"/>
          <w:lang w:eastAsia="ru-RU"/>
        </w:rPr>
      </w:pPr>
      <w:r w:rsidRPr="007622CA">
        <w:rPr>
          <w:rFonts w:ascii="Arial" w:eastAsia="Times New Roman" w:hAnsi="Arial" w:cs="Arial"/>
          <w:b/>
          <w:bCs/>
          <w:caps/>
          <w:color w:val="5B758F"/>
          <w:sz w:val="36"/>
          <w:szCs w:val="36"/>
          <w:lang w:eastAsia="ru-RU"/>
        </w:rPr>
        <w:t xml:space="preserve">ПРЕМИИ ДЕЛИТЕ </w:t>
      </w:r>
      <w:proofErr w:type="gramStart"/>
      <w:r w:rsidRPr="007622CA">
        <w:rPr>
          <w:rFonts w:ascii="Arial" w:eastAsia="Times New Roman" w:hAnsi="Arial" w:cs="Arial"/>
          <w:b/>
          <w:bCs/>
          <w:caps/>
          <w:color w:val="5B758F"/>
          <w:sz w:val="36"/>
          <w:szCs w:val="36"/>
          <w:lang w:eastAsia="ru-RU"/>
        </w:rPr>
        <w:t>НА</w:t>
      </w:r>
      <w:proofErr w:type="gramEnd"/>
      <w:r w:rsidRPr="007622CA">
        <w:rPr>
          <w:rFonts w:ascii="Arial" w:eastAsia="Times New Roman" w:hAnsi="Arial" w:cs="Arial"/>
          <w:b/>
          <w:bCs/>
          <w:caps/>
          <w:color w:val="5B758F"/>
          <w:sz w:val="36"/>
          <w:szCs w:val="36"/>
          <w:lang w:eastAsia="ru-RU"/>
        </w:rPr>
        <w:t> ПРОИЗВОДСТВЕННЫЕ И НЕПРОИЗВОДСТВЕННЫЕ</w:t>
      </w:r>
    </w:p>
    <w:p w:rsidR="007622CA" w:rsidRPr="007622CA" w:rsidRDefault="007622CA" w:rsidP="007622CA">
      <w:p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7622CA">
        <w:rPr>
          <w:rFonts w:ascii="Arial" w:eastAsia="Times New Roman" w:hAnsi="Arial" w:cs="Arial"/>
          <w:color w:val="6F6F6F"/>
          <w:sz w:val="17"/>
          <w:szCs w:val="17"/>
          <w:bdr w:val="single" w:sz="6" w:space="2" w:color="E1E1E1" w:frame="1"/>
          <w:shd w:val="clear" w:color="auto" w:fill="FFFFFF"/>
          <w:lang w:eastAsia="ru-RU"/>
        </w:rPr>
        <w:t>+</w:t>
      </w:r>
    </w:p>
    <w:p w:rsidR="007622CA" w:rsidRPr="007622CA" w:rsidRDefault="007622CA" w:rsidP="007622CA">
      <w:pPr>
        <w:shd w:val="clear" w:color="auto" w:fill="FFFFFF"/>
        <w:spacing w:after="150" w:line="240" w:lineRule="auto"/>
        <w:textAlignment w:val="baseline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7622CA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Премии работникам облагаются страховыми взносами и НДФЛ. В отчеты они попадают по-разному — в зависимости от вида премии и периода премирования. Принципы включения премий в отчет 6-НДФЛ с учетом требований ФНС смотрите в табл. 3.</w:t>
      </w:r>
    </w:p>
    <w:p w:rsidR="007622CA" w:rsidRPr="007622CA" w:rsidRDefault="007622CA" w:rsidP="007622CA">
      <w:pPr>
        <w:shd w:val="clear" w:color="auto" w:fill="FFFFFF"/>
        <w:spacing w:before="258" w:after="165" w:line="240" w:lineRule="atLeast"/>
        <w:textAlignment w:val="baseline"/>
        <w:outlineLvl w:val="3"/>
        <w:rPr>
          <w:rFonts w:ascii="Arial" w:eastAsia="Times New Roman" w:hAnsi="Arial" w:cs="Arial"/>
          <w:b/>
          <w:bCs/>
          <w:caps/>
          <w:color w:val="5B758F"/>
          <w:sz w:val="20"/>
          <w:szCs w:val="20"/>
          <w:lang w:eastAsia="ru-RU"/>
        </w:rPr>
      </w:pPr>
      <w:r w:rsidRPr="007622CA">
        <w:rPr>
          <w:rFonts w:ascii="Arial" w:eastAsia="Times New Roman" w:hAnsi="Arial" w:cs="Arial"/>
          <w:b/>
          <w:bCs/>
          <w:caps/>
          <w:color w:val="5B758F"/>
          <w:sz w:val="20"/>
          <w:szCs w:val="20"/>
          <w:lang w:eastAsia="ru-RU"/>
        </w:rPr>
        <w:lastRenderedPageBreak/>
        <w:t>ТАБЛИЦА 3. КАК ФНС ПРЕДПИСЫВАЕТ ЗАПОЛНЯТЬ 6-НДФЛ ПО ПРЕМИЯМ</w:t>
      </w:r>
    </w:p>
    <w:p w:rsidR="007622CA" w:rsidRDefault="007622CA">
      <w:r>
        <w:rPr>
          <w:noProof/>
          <w:lang w:eastAsia="ru-RU"/>
        </w:rPr>
        <w:drawing>
          <wp:inline distT="0" distB="0" distL="0" distR="0" wp14:anchorId="1E040FF2" wp14:editId="54ED1A9F">
            <wp:extent cx="5940425" cy="3193548"/>
            <wp:effectExtent l="0" t="0" r="3175" b="6985"/>
            <wp:docPr id="7" name="Рисунок 7" descr="http://e.profkiosk.ru/service_tbn2/f4kfd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e.profkiosk.ru/service_tbn2/f4kfdi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93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701E" w:rsidRPr="0002701E" w:rsidRDefault="0002701E" w:rsidP="0002701E">
      <w:pPr>
        <w:shd w:val="clear" w:color="auto" w:fill="FFFFFF"/>
        <w:spacing w:after="165" w:line="285" w:lineRule="atLeast"/>
        <w:textAlignment w:val="baseline"/>
        <w:outlineLvl w:val="2"/>
        <w:rPr>
          <w:rFonts w:ascii="Arial" w:eastAsia="Times New Roman" w:hAnsi="Arial" w:cs="Arial"/>
          <w:b/>
          <w:bCs/>
          <w:color w:val="5B758F"/>
          <w:sz w:val="24"/>
          <w:szCs w:val="24"/>
          <w:lang w:eastAsia="ru-RU"/>
        </w:rPr>
      </w:pPr>
      <w:r w:rsidRPr="0002701E">
        <w:rPr>
          <w:rFonts w:ascii="Arial" w:eastAsia="Times New Roman" w:hAnsi="Arial" w:cs="Arial"/>
          <w:b/>
          <w:bCs/>
          <w:color w:val="5B758F"/>
          <w:sz w:val="24"/>
          <w:szCs w:val="24"/>
          <w:lang w:eastAsia="ru-RU"/>
        </w:rPr>
        <w:t>Производственные премии: учтите период премирования и дату издания приказа о премировании</w:t>
      </w:r>
    </w:p>
    <w:p w:rsidR="0002701E" w:rsidRPr="0002701E" w:rsidRDefault="0002701E" w:rsidP="0002701E">
      <w:pPr>
        <w:shd w:val="clear" w:color="auto" w:fill="FFFFFF"/>
        <w:spacing w:after="150" w:line="240" w:lineRule="auto"/>
        <w:textAlignment w:val="baseline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2701E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Премии за результаты работы называют производственными. Они бывают ежемесячными, квартальными, годовыми.</w:t>
      </w:r>
    </w:p>
    <w:p w:rsidR="0002701E" w:rsidRPr="0002701E" w:rsidRDefault="0002701E" w:rsidP="0002701E">
      <w:p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2701E">
        <w:rPr>
          <w:rFonts w:ascii="inherit" w:eastAsia="Times New Roman" w:hAnsi="inherit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Ежемесячная производственная премия.</w:t>
      </w:r>
      <w:r w:rsidRPr="0002701E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 Премию за месяц отражайте в 6-НДФЛ так же, как зарплату (письма </w:t>
      </w:r>
      <w:hyperlink r:id="rId22" w:tgtFrame="_blank" w:history="1">
        <w:r w:rsidRPr="0002701E">
          <w:rPr>
            <w:rFonts w:ascii="inherit" w:eastAsia="Times New Roman" w:hAnsi="inherit" w:cs="Times New Roman"/>
            <w:color w:val="0000FF"/>
            <w:sz w:val="24"/>
            <w:szCs w:val="24"/>
            <w:u w:val="single"/>
            <w:bdr w:val="none" w:sz="0" w:space="0" w:color="auto" w:frame="1"/>
            <w:lang w:eastAsia="ru-RU"/>
          </w:rPr>
          <w:t>Минфина России от 04.04.2017 № 03-04-07/19708</w:t>
        </w:r>
      </w:hyperlink>
      <w:r w:rsidRPr="0002701E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, </w:t>
      </w:r>
      <w:hyperlink r:id="rId23" w:tgtFrame="_blank" w:history="1">
        <w:r w:rsidRPr="0002701E">
          <w:rPr>
            <w:rFonts w:ascii="inherit" w:eastAsia="Times New Roman" w:hAnsi="inherit" w:cs="Times New Roman"/>
            <w:color w:val="0000FF"/>
            <w:sz w:val="24"/>
            <w:szCs w:val="24"/>
            <w:u w:val="single"/>
            <w:bdr w:val="none" w:sz="0" w:space="0" w:color="auto" w:frame="1"/>
            <w:lang w:eastAsia="ru-RU"/>
          </w:rPr>
          <w:t>ФНС России от 19.04.2017 № БС-4-11/7510@</w:t>
        </w:r>
      </w:hyperlink>
      <w:r w:rsidRPr="0002701E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). Дата получения дохода в виде ежемесячной премии — последний день месяца, за который она начислена.</w:t>
      </w:r>
    </w:p>
    <w:p w:rsidR="0002701E" w:rsidRPr="0002701E" w:rsidRDefault="0002701E" w:rsidP="0002701E">
      <w:p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2701E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Чтобы заполнить расчет по взносам, неважно, когда работники получили премии, важно, когда вы </w:t>
      </w:r>
      <w:proofErr w:type="spellStart"/>
      <w:r w:rsidRPr="0002701E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начислии</w:t>
      </w:r>
      <w:proofErr w:type="spellEnd"/>
      <w:r w:rsidRPr="0002701E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 xml:space="preserve"> премии в бухучете. Такой вывод сделали в Минфине (</w:t>
      </w:r>
      <w:hyperlink r:id="rId24" w:tgtFrame="_blank" w:history="1">
        <w:r w:rsidRPr="0002701E">
          <w:rPr>
            <w:rFonts w:ascii="inherit" w:eastAsia="Times New Roman" w:hAnsi="inherit" w:cs="Times New Roman"/>
            <w:color w:val="0000FF"/>
            <w:sz w:val="24"/>
            <w:szCs w:val="24"/>
            <w:u w:val="single"/>
            <w:bdr w:val="none" w:sz="0" w:space="0" w:color="auto" w:frame="1"/>
            <w:lang w:eastAsia="ru-RU"/>
          </w:rPr>
          <w:t>письмо от 20.06.2017 № 03-15-06/38515</w:t>
        </w:r>
      </w:hyperlink>
      <w:r w:rsidRPr="0002701E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).</w:t>
      </w:r>
    </w:p>
    <w:p w:rsidR="0002701E" w:rsidRPr="0002701E" w:rsidRDefault="0002701E" w:rsidP="0002701E">
      <w:p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2701E">
        <w:rPr>
          <w:rFonts w:ascii="inherit" w:eastAsia="Times New Roman" w:hAnsi="inherit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Квартальная или годовая производственная премия.</w:t>
      </w:r>
      <w:r w:rsidRPr="0002701E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 В 2017 году ФНС изменила мнение о дате получения дохода по квартальным и годовым премиям. В связи с этим поменялся порядок отражения премии в 6-НДФЛ.</w:t>
      </w:r>
    </w:p>
    <w:p w:rsidR="0002701E" w:rsidRPr="0002701E" w:rsidRDefault="0002701E" w:rsidP="0002701E">
      <w:p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2701E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Раньше ФНС предписывала показывать в 6-НДФЛ премии отдельно от зарплаты. В строку 100 нужно было вписывать дату выплаты премии (</w:t>
      </w:r>
      <w:hyperlink r:id="rId25" w:tgtFrame="_blank" w:history="1">
        <w:r w:rsidRPr="0002701E">
          <w:rPr>
            <w:rFonts w:ascii="inherit" w:eastAsia="Times New Roman" w:hAnsi="inherit" w:cs="Times New Roman"/>
            <w:color w:val="0000FF"/>
            <w:sz w:val="24"/>
            <w:szCs w:val="24"/>
            <w:u w:val="single"/>
            <w:bdr w:val="none" w:sz="0" w:space="0" w:color="auto" w:frame="1"/>
            <w:lang w:eastAsia="ru-RU"/>
          </w:rPr>
          <w:t>письмо ФНС России от 08.06.2016 № БС-4-11/10169@</w:t>
        </w:r>
      </w:hyperlink>
      <w:r w:rsidRPr="0002701E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).</w:t>
      </w:r>
    </w:p>
    <w:p w:rsidR="0002701E" w:rsidRPr="0002701E" w:rsidRDefault="0002701E" w:rsidP="0002701E">
      <w:p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2701E">
        <w:rPr>
          <w:rFonts w:ascii="Arial" w:eastAsia="Times New Roman" w:hAnsi="Arial" w:cs="Arial"/>
          <w:color w:val="6F6F6F"/>
          <w:sz w:val="17"/>
          <w:szCs w:val="17"/>
          <w:bdr w:val="single" w:sz="6" w:space="2" w:color="E1E1E1" w:frame="1"/>
          <w:shd w:val="clear" w:color="auto" w:fill="FFFFFF"/>
          <w:lang w:eastAsia="ru-RU"/>
        </w:rPr>
        <w:t>+</w:t>
      </w:r>
    </w:p>
    <w:p w:rsidR="0002701E" w:rsidRPr="0002701E" w:rsidRDefault="0002701E" w:rsidP="0002701E">
      <w:p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2701E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Теперь налоговики желают видеть квартальные и полугодовые премии вместе с зарплатой. В этом случае дата получения дохода — последний день месяца, в котором директор подписал приказ о назначении премии за период премирования свыше одного месяца (</w:t>
      </w:r>
      <w:hyperlink r:id="rId26" w:tgtFrame="_blank" w:history="1">
        <w:r w:rsidRPr="0002701E">
          <w:rPr>
            <w:rFonts w:ascii="inherit" w:eastAsia="Times New Roman" w:hAnsi="inherit" w:cs="Times New Roman"/>
            <w:color w:val="0000FF"/>
            <w:sz w:val="24"/>
            <w:szCs w:val="24"/>
            <w:u w:val="single"/>
            <w:bdr w:val="none" w:sz="0" w:space="0" w:color="auto" w:frame="1"/>
            <w:lang w:eastAsia="ru-RU"/>
          </w:rPr>
          <w:t>письмо ФНС России от 24.01.2017 № БС-4-11/1139@</w:t>
        </w:r>
      </w:hyperlink>
      <w:r w:rsidRPr="0002701E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).</w:t>
      </w:r>
    </w:p>
    <w:p w:rsidR="0002701E" w:rsidRPr="0002701E" w:rsidRDefault="0002701E" w:rsidP="0002701E">
      <w:pPr>
        <w:shd w:val="clear" w:color="auto" w:fill="FFFFFF"/>
        <w:spacing w:after="150" w:line="240" w:lineRule="auto"/>
        <w:textAlignment w:val="baseline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2701E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Как показывать квартальные и полугодовые премии в 6-НДФЛ, смотрите в таблицах 3 и 4 (см. ниже).</w:t>
      </w:r>
    </w:p>
    <w:p w:rsidR="0002701E" w:rsidRPr="0002701E" w:rsidRDefault="0002701E" w:rsidP="0002701E">
      <w:pPr>
        <w:shd w:val="clear" w:color="auto" w:fill="FFFFFF"/>
        <w:spacing w:after="150" w:line="240" w:lineRule="auto"/>
        <w:textAlignment w:val="baseline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2701E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Для взносов значение имеет день начисления премии в бухучете. Премии начисляют в месяце издания приказа. Если дата издания приказа приходится на период с 01.01.2017 по 30.09.2017, включите премию в расчет по взносам за 9 месяцев.</w:t>
      </w:r>
    </w:p>
    <w:p w:rsidR="0002701E" w:rsidRPr="0002701E" w:rsidRDefault="0002701E" w:rsidP="0002701E">
      <w:pPr>
        <w:shd w:val="clear" w:color="auto" w:fill="FFFFFF"/>
        <w:spacing w:after="165" w:line="285" w:lineRule="atLeast"/>
        <w:textAlignment w:val="baseline"/>
        <w:outlineLvl w:val="2"/>
        <w:rPr>
          <w:rFonts w:ascii="Arial" w:eastAsia="Times New Roman" w:hAnsi="Arial" w:cs="Arial"/>
          <w:b/>
          <w:bCs/>
          <w:color w:val="5B758F"/>
          <w:sz w:val="24"/>
          <w:szCs w:val="24"/>
          <w:lang w:eastAsia="ru-RU"/>
        </w:rPr>
      </w:pPr>
      <w:r w:rsidRPr="0002701E">
        <w:rPr>
          <w:rFonts w:ascii="Arial" w:eastAsia="Times New Roman" w:hAnsi="Arial" w:cs="Arial"/>
          <w:b/>
          <w:bCs/>
          <w:color w:val="5B758F"/>
          <w:sz w:val="24"/>
          <w:szCs w:val="24"/>
          <w:lang w:eastAsia="ru-RU"/>
        </w:rPr>
        <w:lastRenderedPageBreak/>
        <w:t>Непроизводственная премия</w:t>
      </w:r>
    </w:p>
    <w:p w:rsidR="0002701E" w:rsidRPr="0002701E" w:rsidRDefault="0002701E" w:rsidP="0002701E">
      <w:p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2701E">
        <w:rPr>
          <w:rFonts w:ascii="inherit" w:eastAsia="Times New Roman" w:hAnsi="inherit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6-НДФЛ.</w:t>
      </w:r>
      <w:r w:rsidRPr="0002701E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 Отразите премии к юбилею или по случаю свадьбы в строке 020 формы 6-НДФЛ за 9 месяцев, если выплатили в период с 01.01.2017 по 30.09.2017 (</w:t>
      </w:r>
      <w:hyperlink r:id="rId27" w:tgtFrame="_blank" w:history="1">
        <w:r w:rsidRPr="0002701E">
          <w:rPr>
            <w:rFonts w:ascii="inherit" w:eastAsia="Times New Roman" w:hAnsi="inherit" w:cs="Times New Roman"/>
            <w:color w:val="0000FF"/>
            <w:sz w:val="24"/>
            <w:szCs w:val="24"/>
            <w:u w:val="single"/>
            <w:bdr w:val="none" w:sz="0" w:space="0" w:color="auto" w:frame="1"/>
            <w:lang w:eastAsia="ru-RU"/>
          </w:rPr>
          <w:t>письмо Минфина России от 04.04.2017 № 03-04-07/19708</w:t>
        </w:r>
      </w:hyperlink>
      <w:r w:rsidRPr="0002701E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). День выплаты непроизводственной премии — это день получения дохода.</w:t>
      </w:r>
    </w:p>
    <w:p w:rsidR="0002701E" w:rsidRPr="0002701E" w:rsidRDefault="0002701E" w:rsidP="0002701E">
      <w:pPr>
        <w:shd w:val="clear" w:color="auto" w:fill="FFFFFF"/>
        <w:spacing w:after="150" w:line="240" w:lineRule="auto"/>
        <w:textAlignment w:val="baseline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2701E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В разделе 2 формы 6-НДФЛ отразите премию, если срок уплаты НДФЛ выпал на период с 01.07.2017 по 30.09.2017.</w:t>
      </w:r>
    </w:p>
    <w:p w:rsidR="0002701E" w:rsidRPr="0002701E" w:rsidRDefault="0002701E" w:rsidP="0002701E">
      <w:p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2701E">
        <w:rPr>
          <w:rFonts w:ascii="inherit" w:eastAsia="Times New Roman" w:hAnsi="inherit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Расчет по взносам.</w:t>
      </w:r>
      <w:r w:rsidRPr="0002701E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 Покажите премию в расчете по взносам, если дата начисления премии в бухучете находится внутри отчетного периода (</w:t>
      </w:r>
      <w:hyperlink r:id="rId28" w:anchor="ZAP1LES3BR" w:tgtFrame="_blank" w:history="1">
        <w:r w:rsidRPr="0002701E">
          <w:rPr>
            <w:rFonts w:ascii="inherit" w:eastAsia="Times New Roman" w:hAnsi="inherit" w:cs="Times New Roman"/>
            <w:color w:val="0000FF"/>
            <w:sz w:val="24"/>
            <w:szCs w:val="24"/>
            <w:u w:val="single"/>
            <w:bdr w:val="none" w:sz="0" w:space="0" w:color="auto" w:frame="1"/>
            <w:lang w:eastAsia="ru-RU"/>
          </w:rPr>
          <w:t>п. 1 ст. 424 НК РФ</w:t>
        </w:r>
      </w:hyperlink>
      <w:r w:rsidRPr="0002701E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).</w:t>
      </w:r>
    </w:p>
    <w:p w:rsidR="0002701E" w:rsidRPr="0002701E" w:rsidRDefault="0002701E" w:rsidP="0002701E">
      <w:p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2701E">
        <w:rPr>
          <w:rFonts w:ascii="inherit" w:eastAsia="Times New Roman" w:hAnsi="inherit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Пояснения налоговикам.</w:t>
      </w:r>
      <w:r w:rsidRPr="0002701E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 Из-за разных подходов по расчету НДФЛ и взносов с непроизводственной премии суммы выплат в 6-НДФЛ и расчете по взносам будут различаться. Если налоговики запросят пояснения, приведите те же аргументы, что и в образце выше.</w:t>
      </w:r>
    </w:p>
    <w:p w:rsidR="0002701E" w:rsidRPr="0002701E" w:rsidRDefault="0002701E" w:rsidP="0002701E">
      <w:pPr>
        <w:shd w:val="clear" w:color="auto" w:fill="FFFFFF"/>
        <w:spacing w:before="258" w:after="165" w:line="240" w:lineRule="atLeast"/>
        <w:textAlignment w:val="baseline"/>
        <w:outlineLvl w:val="3"/>
        <w:rPr>
          <w:rFonts w:ascii="Arial" w:eastAsia="Times New Roman" w:hAnsi="Arial" w:cs="Arial"/>
          <w:b/>
          <w:bCs/>
          <w:caps/>
          <w:color w:val="5B758F"/>
          <w:sz w:val="20"/>
          <w:szCs w:val="20"/>
          <w:lang w:eastAsia="ru-RU"/>
        </w:rPr>
      </w:pPr>
      <w:r w:rsidRPr="0002701E">
        <w:rPr>
          <w:rFonts w:ascii="Arial" w:eastAsia="Times New Roman" w:hAnsi="Arial" w:cs="Arial"/>
          <w:b/>
          <w:bCs/>
          <w:caps/>
          <w:color w:val="5B758F"/>
          <w:sz w:val="20"/>
          <w:szCs w:val="20"/>
          <w:lang w:eastAsia="ru-RU"/>
        </w:rPr>
        <w:t>ТАБЛИЦА 4. КАК ОТРАЖАТЬ ПРЕМИИ В ОТЧЕТАХ ЗА 9 МЕСЯЦЕВ</w:t>
      </w:r>
    </w:p>
    <w:p w:rsidR="007622CA" w:rsidRDefault="0002701E">
      <w:r>
        <w:rPr>
          <w:noProof/>
          <w:lang w:eastAsia="ru-RU"/>
        </w:rPr>
        <w:drawing>
          <wp:inline distT="0" distB="0" distL="0" distR="0" wp14:anchorId="04D6A0B3" wp14:editId="6E052A05">
            <wp:extent cx="5940425" cy="2449262"/>
            <wp:effectExtent l="0" t="0" r="3175" b="8255"/>
            <wp:docPr id="8" name="Рисунок 8" descr="http://e.profkiosk.ru/service_tbn2/cgvmp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e.profkiosk.ru/service_tbn2/cgvmpu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49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701E" w:rsidRPr="0002701E" w:rsidRDefault="0002701E" w:rsidP="0002701E">
      <w:pPr>
        <w:shd w:val="clear" w:color="auto" w:fill="FFFFFF"/>
        <w:spacing w:before="258" w:after="165" w:line="450" w:lineRule="atLeast"/>
        <w:textAlignment w:val="baseline"/>
        <w:outlineLvl w:val="1"/>
        <w:rPr>
          <w:rFonts w:ascii="Arial" w:eastAsia="Times New Roman" w:hAnsi="Arial" w:cs="Arial"/>
          <w:b/>
          <w:bCs/>
          <w:caps/>
          <w:color w:val="5B758F"/>
          <w:sz w:val="36"/>
          <w:szCs w:val="36"/>
          <w:lang w:eastAsia="ru-RU"/>
        </w:rPr>
      </w:pPr>
      <w:r w:rsidRPr="0002701E">
        <w:rPr>
          <w:rFonts w:ascii="Arial" w:eastAsia="Times New Roman" w:hAnsi="Arial" w:cs="Arial"/>
          <w:b/>
          <w:bCs/>
          <w:caps/>
          <w:color w:val="5B758F"/>
          <w:sz w:val="36"/>
          <w:szCs w:val="36"/>
          <w:lang w:eastAsia="ru-RU"/>
        </w:rPr>
        <w:t>МАТПОМОЩЬ, СУТОЧНЫЕ, ВЫПЛАТЫ ПРИ УВОЛЬНЕНИИ: СЛЕДИТЕ ЗА НЕОБЛАГАЕМОЙ ЧАСТЬЮ</w:t>
      </w:r>
    </w:p>
    <w:p w:rsidR="0002701E" w:rsidRPr="0002701E" w:rsidRDefault="0002701E" w:rsidP="0002701E">
      <w:pPr>
        <w:shd w:val="clear" w:color="auto" w:fill="FFFFFF"/>
        <w:spacing w:after="150" w:line="240" w:lineRule="auto"/>
        <w:textAlignment w:val="baseline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2701E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Есть выплаты, по которым установлены не облагаемые лимиты по НДФЛ и взносам. Например, материальная помощь, суточные или выплаты при увольнении.</w:t>
      </w:r>
    </w:p>
    <w:p w:rsidR="0002701E" w:rsidRPr="0002701E" w:rsidRDefault="0002701E" w:rsidP="0002701E">
      <w:p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2701E">
        <w:rPr>
          <w:rFonts w:ascii="inherit" w:eastAsia="Times New Roman" w:hAnsi="inherit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6-НДФЛ.</w:t>
      </w:r>
      <w:r w:rsidRPr="0002701E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 Показывайте в разделе 1 выплаты по тем же правилам, которые вы применяете при заполнении 2-НДФЛ. Это следует из контрольных соотношений между 2-НДФЛ и 6-НДФЛ (</w:t>
      </w:r>
      <w:hyperlink r:id="rId30" w:anchor="ZAP1VR6388" w:tgtFrame="_blank" w:history="1">
        <w:r w:rsidRPr="0002701E">
          <w:rPr>
            <w:rFonts w:ascii="inherit" w:eastAsia="Times New Roman" w:hAnsi="inherit" w:cs="Times New Roman"/>
            <w:color w:val="0000FF"/>
            <w:sz w:val="24"/>
            <w:szCs w:val="24"/>
            <w:u w:val="single"/>
            <w:bdr w:val="none" w:sz="0" w:space="0" w:color="auto" w:frame="1"/>
            <w:lang w:eastAsia="ru-RU"/>
          </w:rPr>
          <w:t>п. 3.1 письма ФНС России от 10.03.2016 № БС-4-11/3852@</w:t>
        </w:r>
      </w:hyperlink>
      <w:r w:rsidRPr="0002701E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).</w:t>
      </w:r>
    </w:p>
    <w:p w:rsidR="0002701E" w:rsidRPr="0002701E" w:rsidRDefault="0002701E" w:rsidP="0002701E">
      <w:p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2701E">
        <w:rPr>
          <w:rFonts w:ascii="inherit" w:eastAsia="Times New Roman" w:hAnsi="inherit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Расчет по взносам.</w:t>
      </w:r>
      <w:r w:rsidRPr="0002701E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 В расчете вы сначала указываете всю сумму выплаты, затем — ее необлагаемую часть и далее — разницу. Подробности мы показали в примере 2 ниже.</w:t>
      </w:r>
    </w:p>
    <w:p w:rsidR="0002701E" w:rsidRPr="0002701E" w:rsidRDefault="0002701E" w:rsidP="0002701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701E">
        <w:rPr>
          <w:rFonts w:ascii="inherit" w:eastAsia="Times New Roman" w:hAnsi="inherit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Матпомощь и суточные — в отчетах за 9 месяцев</w:t>
      </w:r>
    </w:p>
    <w:p w:rsidR="0002701E" w:rsidRPr="0002701E" w:rsidRDefault="0002701E" w:rsidP="0002701E">
      <w:pPr>
        <w:shd w:val="clear" w:color="auto" w:fill="FFFFFF"/>
        <w:spacing w:after="1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70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18 июля работник впервые в 2017 году получил материальную помощь к отпуску 5000 руб. 31 августа — суточные 3000 руб. за три дня командировки по России. Авансовый отчет директор утвердил 12 сентября. НДФЛ с суточных бухгалтер удержал 5 </w:t>
      </w:r>
      <w:r w:rsidRPr="000270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октября при выплате зарплаты за вторую половину сентября. Как показать выплаты в 6-НДФЛ и расчете по взносам за 9 месяцев?</w:t>
      </w:r>
    </w:p>
    <w:p w:rsidR="0002701E" w:rsidRPr="0002701E" w:rsidRDefault="0002701E" w:rsidP="0002701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701E">
        <w:rPr>
          <w:rFonts w:ascii="inherit" w:eastAsia="Times New Roman" w:hAnsi="inherit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Решение</w:t>
      </w:r>
    </w:p>
    <w:p w:rsidR="0002701E" w:rsidRPr="0002701E" w:rsidRDefault="0002701E" w:rsidP="0002701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701E">
        <w:rPr>
          <w:rFonts w:ascii="inherit" w:eastAsia="Times New Roman" w:hAnsi="inherit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Форма 6-НДФЛ</w:t>
      </w:r>
    </w:p>
    <w:p w:rsidR="0002701E" w:rsidRPr="0002701E" w:rsidRDefault="0002701E" w:rsidP="0002701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701E">
        <w:rPr>
          <w:rFonts w:ascii="inherit" w:eastAsia="Times New Roman" w:hAnsi="inherit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Матпомощь.</w:t>
      </w:r>
      <w:r w:rsidRPr="000270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Выплата превысила необлагаемый лимит 4000 руб. (</w:t>
      </w:r>
      <w:hyperlink r:id="rId31" w:anchor="ZA01OQG394" w:tgtFrame="_blank" w:history="1">
        <w:r w:rsidRPr="0002701E">
          <w:rPr>
            <w:rFonts w:ascii="inherit" w:eastAsia="Times New Roman" w:hAnsi="inherit" w:cs="Times New Roman"/>
            <w:color w:val="0000FF"/>
            <w:sz w:val="24"/>
            <w:szCs w:val="24"/>
            <w:u w:val="single"/>
            <w:bdr w:val="none" w:sz="0" w:space="0" w:color="auto" w:frame="1"/>
            <w:lang w:eastAsia="ru-RU"/>
          </w:rPr>
          <w:t>п. 28 ст. 217 НК РФ</w:t>
        </w:r>
      </w:hyperlink>
      <w:r w:rsidRPr="000270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 У материальной помощи есть код вычета для необлагаемой части — 503. Бухгалтер его покажет в разделе 3 справки 2-НДФЛ по итогам года. В строке 020 раздела 1 формы 6-НДФЛ за 9 месяцев бухгалтер покажет полную сумму матпомощи 5000 руб., а в строке 030 — необлагаемую часть 4000 руб.</w:t>
      </w:r>
    </w:p>
    <w:p w:rsidR="0002701E" w:rsidRPr="0002701E" w:rsidRDefault="0002701E" w:rsidP="0002701E">
      <w:pPr>
        <w:shd w:val="clear" w:color="auto" w:fill="FFFFFF"/>
        <w:spacing w:after="1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70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Крайний срок уплаты НДФЛ — 19.07.2017 входит в III квартал. Бухгалтер включит матпомощь в раздел 2 в отчете за 9 месяцев.</w:t>
      </w:r>
    </w:p>
    <w:p w:rsidR="0002701E" w:rsidRPr="0002701E" w:rsidRDefault="0002701E" w:rsidP="0002701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701E">
        <w:rPr>
          <w:rFonts w:ascii="inherit" w:eastAsia="Times New Roman" w:hAnsi="inherit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Суточные.</w:t>
      </w:r>
      <w:r w:rsidRPr="000270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Дата дохода — 30 сентября. Выплата превысила необлагаемый лимит 700 руб. в день по России. Но кода для этой суммы нет. Поэтому в строку 020 формы 6-НДФЛ за 9 месяцев бухгалтер включит облагаемую сумму — 900 руб. [(1000 руб. — 700 руб.) x 3 </w:t>
      </w:r>
      <w:proofErr w:type="spellStart"/>
      <w:r w:rsidRPr="000270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дн</w:t>
      </w:r>
      <w:proofErr w:type="spellEnd"/>
      <w:r w:rsidRPr="000270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.].</w:t>
      </w:r>
    </w:p>
    <w:p w:rsidR="0002701E" w:rsidRPr="0002701E" w:rsidRDefault="0002701E" w:rsidP="0002701E">
      <w:pPr>
        <w:shd w:val="clear" w:color="auto" w:fill="FFFFFF"/>
        <w:spacing w:after="1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70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Крайний срок уплаты НДФЛ — 06.10.2017 не входит в III квартал, поэтому бухгалтер не покажет суточные в разделе 2 в отчете за 9 месяцев. В разделе 2 суточные бухгалтер покажет </w:t>
      </w:r>
      <w:proofErr w:type="gramStart"/>
      <w:r w:rsidRPr="000270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0270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годовом 6-НДФЛ.</w:t>
      </w:r>
    </w:p>
    <w:p w:rsidR="0002701E" w:rsidRPr="0002701E" w:rsidRDefault="0002701E" w:rsidP="0002701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701E">
        <w:rPr>
          <w:rFonts w:ascii="inherit" w:eastAsia="Times New Roman" w:hAnsi="inherit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Расчет по взносам</w:t>
      </w:r>
    </w:p>
    <w:p w:rsidR="0002701E" w:rsidRPr="0002701E" w:rsidRDefault="0002701E" w:rsidP="0002701E">
      <w:pPr>
        <w:shd w:val="clear" w:color="auto" w:fill="FFFFFF"/>
        <w:spacing w:after="1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70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Матпомощь и суточные бухгалтер включит в расчет по взносам за 9 месяцев (табл. 5 ниже).</w:t>
      </w:r>
    </w:p>
    <w:p w:rsidR="0002701E" w:rsidRPr="0002701E" w:rsidRDefault="0002701E" w:rsidP="0002701E">
      <w:pPr>
        <w:shd w:val="clear" w:color="auto" w:fill="FFFFFF"/>
        <w:spacing w:before="258" w:after="165" w:line="240" w:lineRule="atLeast"/>
        <w:textAlignment w:val="baseline"/>
        <w:outlineLvl w:val="3"/>
        <w:rPr>
          <w:rFonts w:ascii="Arial" w:eastAsia="Times New Roman" w:hAnsi="Arial" w:cs="Arial"/>
          <w:b/>
          <w:bCs/>
          <w:caps/>
          <w:color w:val="5B758F"/>
          <w:sz w:val="20"/>
          <w:szCs w:val="20"/>
          <w:lang w:eastAsia="ru-RU"/>
        </w:rPr>
      </w:pPr>
      <w:r w:rsidRPr="0002701E">
        <w:rPr>
          <w:rFonts w:ascii="Arial" w:eastAsia="Times New Roman" w:hAnsi="Arial" w:cs="Arial"/>
          <w:b/>
          <w:bCs/>
          <w:caps/>
          <w:color w:val="5B758F"/>
          <w:sz w:val="20"/>
          <w:szCs w:val="20"/>
          <w:lang w:eastAsia="ru-RU"/>
        </w:rPr>
        <w:t>ТАБЛИЦА 5. КАК ОТРАЖАТЬ МАТПОМОЩЬ И СУТОЧНЫЕ В ОТЧЕТАХ ЗА 9 МЕСЯЦЕВ</w:t>
      </w:r>
    </w:p>
    <w:p w:rsidR="0002701E" w:rsidRDefault="0002701E">
      <w:r>
        <w:rPr>
          <w:noProof/>
          <w:lang w:eastAsia="ru-RU"/>
        </w:rPr>
        <w:drawing>
          <wp:inline distT="0" distB="0" distL="0" distR="0" wp14:anchorId="1087DDFB" wp14:editId="032ACC65">
            <wp:extent cx="5940425" cy="2207604"/>
            <wp:effectExtent l="0" t="0" r="3175" b="2540"/>
            <wp:docPr id="9" name="Рисунок 9" descr="http://e.profkiosk.ru/service_tbn2/b3ptl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e.profkiosk.ru/service_tbn2/b3ptl9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207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701E" w:rsidRDefault="0002701E" w:rsidP="0002701E">
      <w:pPr>
        <w:shd w:val="clear" w:color="auto" w:fill="FFFFFF"/>
        <w:spacing w:before="258" w:after="165" w:line="450" w:lineRule="atLeast"/>
        <w:textAlignment w:val="baseline"/>
        <w:outlineLvl w:val="1"/>
        <w:rPr>
          <w:rFonts w:ascii="Arial" w:eastAsia="Times New Roman" w:hAnsi="Arial" w:cs="Arial"/>
          <w:b/>
          <w:bCs/>
          <w:caps/>
          <w:color w:val="5B758F"/>
          <w:sz w:val="24"/>
          <w:szCs w:val="24"/>
          <w:lang w:eastAsia="ru-RU"/>
        </w:rPr>
      </w:pPr>
      <w:r w:rsidRPr="0002701E">
        <w:rPr>
          <w:rFonts w:ascii="Arial" w:eastAsia="Times New Roman" w:hAnsi="Arial" w:cs="Arial"/>
          <w:b/>
          <w:bCs/>
          <w:caps/>
          <w:color w:val="5B758F"/>
          <w:sz w:val="24"/>
          <w:szCs w:val="24"/>
          <w:lang w:eastAsia="ru-RU"/>
        </w:rPr>
        <w:t xml:space="preserve">ВЫПЛАТЫ </w:t>
      </w:r>
      <w:proofErr w:type="gramStart"/>
      <w:r w:rsidRPr="0002701E">
        <w:rPr>
          <w:rFonts w:ascii="Arial" w:eastAsia="Times New Roman" w:hAnsi="Arial" w:cs="Arial"/>
          <w:b/>
          <w:bCs/>
          <w:caps/>
          <w:color w:val="5B758F"/>
          <w:sz w:val="24"/>
          <w:szCs w:val="24"/>
          <w:lang w:eastAsia="ru-RU"/>
        </w:rPr>
        <w:t>СТОРОННИМ</w:t>
      </w:r>
      <w:proofErr w:type="gramEnd"/>
      <w:r w:rsidRPr="0002701E">
        <w:rPr>
          <w:rFonts w:ascii="Arial" w:eastAsia="Times New Roman" w:hAnsi="Arial" w:cs="Arial"/>
          <w:b/>
          <w:bCs/>
          <w:caps/>
          <w:color w:val="5B758F"/>
          <w:sz w:val="24"/>
          <w:szCs w:val="24"/>
          <w:lang w:eastAsia="ru-RU"/>
        </w:rPr>
        <w:t xml:space="preserve"> ФИЗЛИЦАМ: ПРОВЕРЬТЕ, КОМУ И ЧТО ПЛАТИЛИ</w:t>
      </w:r>
    </w:p>
    <w:p w:rsidR="0002701E" w:rsidRPr="0002701E" w:rsidRDefault="0002701E" w:rsidP="0002701E">
      <w:pPr>
        <w:shd w:val="clear" w:color="auto" w:fill="FFFFFF"/>
        <w:spacing w:after="150" w:line="240" w:lineRule="auto"/>
        <w:textAlignment w:val="baseline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2701E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Не все выплаты сторонним получателям облагаются НДФЛ и взносами. Из-за этого часть выплат не войдет в отчеты за 9 месяцев.</w:t>
      </w:r>
    </w:p>
    <w:p w:rsidR="0002701E" w:rsidRPr="0002701E" w:rsidRDefault="0002701E" w:rsidP="0002701E">
      <w:p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2701E">
        <w:rPr>
          <w:rFonts w:ascii="inherit" w:eastAsia="Times New Roman" w:hAnsi="inherit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6-НДФЛ.</w:t>
      </w:r>
      <w:r w:rsidRPr="0002701E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 В отчете вы показываете облагаемые выплаты. С таких выплат, как арендная плата, вознаграждение за работу, удержите НДФЛ и покажите в отчете. Исключение — выплаты предпринимателям, они сами платят НДФЛ.</w:t>
      </w:r>
    </w:p>
    <w:p w:rsidR="0002701E" w:rsidRPr="0002701E" w:rsidRDefault="0002701E" w:rsidP="0002701E">
      <w:pPr>
        <w:shd w:val="clear" w:color="auto" w:fill="FFFFFF"/>
        <w:spacing w:after="150" w:line="240" w:lineRule="auto"/>
        <w:textAlignment w:val="baseline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2701E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Включите в раздел 1 формы 6-НДФЛ выплаты, если день выдачи денег выпал на период с 01.01.2017 по 30.09.2017. Блок строк 100–140 формы 6-НДФЛ за 9 месяцев заполните, если срок уплаты НДФЛ пришелся на III квартал.</w:t>
      </w:r>
    </w:p>
    <w:p w:rsidR="0002701E" w:rsidRPr="0002701E" w:rsidRDefault="0002701E" w:rsidP="0002701E">
      <w:p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2701E">
        <w:rPr>
          <w:rFonts w:ascii="Arial" w:eastAsia="Times New Roman" w:hAnsi="Arial" w:cs="Arial"/>
          <w:color w:val="6F6F6F"/>
          <w:sz w:val="17"/>
          <w:szCs w:val="17"/>
          <w:bdr w:val="single" w:sz="6" w:space="2" w:color="E1E1E1" w:frame="1"/>
          <w:shd w:val="clear" w:color="auto" w:fill="FFFFFF"/>
          <w:lang w:eastAsia="ru-RU"/>
        </w:rPr>
        <w:t>+</w:t>
      </w:r>
    </w:p>
    <w:p w:rsidR="0002701E" w:rsidRPr="0002701E" w:rsidRDefault="0002701E" w:rsidP="0002701E">
      <w:p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2701E">
        <w:rPr>
          <w:rFonts w:ascii="inherit" w:eastAsia="Times New Roman" w:hAnsi="inherit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Расчет по взносам.</w:t>
      </w:r>
      <w:r w:rsidRPr="0002701E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 В расчете вы показываете выплаты, которые относятся к объекту обложения взносами. Страховые взносы начисляют только на выплаты сотрудникам компании и исполнителям по гражданско-правовым договорам на выполнение работ или оказание услуг. С выплат по таким договорам начислите только два вида взносов — пенсионные и медицинские. Но в приложении 2 по социальным взносам выплаты покажите в строках:</w:t>
      </w:r>
    </w:p>
    <w:p w:rsidR="0002701E" w:rsidRPr="0002701E" w:rsidRDefault="0002701E" w:rsidP="0002701E">
      <w:pPr>
        <w:numPr>
          <w:ilvl w:val="0"/>
          <w:numId w:val="1"/>
        </w:numPr>
        <w:shd w:val="clear" w:color="auto" w:fill="FFFFFF"/>
        <w:spacing w:after="0" w:line="240" w:lineRule="auto"/>
        <w:ind w:left="285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02701E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— 020 — в составе выплат, которые входят в базу по взносам (</w:t>
      </w:r>
      <w:hyperlink r:id="rId33" w:anchor="ZAP206I3CG" w:tgtFrame="_blank" w:history="1">
        <w:r w:rsidRPr="0002701E">
          <w:rPr>
            <w:rFonts w:ascii="inherit" w:eastAsia="Times New Roman" w:hAnsi="inherit" w:cs="Times New Roman"/>
            <w:color w:val="0000FF"/>
            <w:sz w:val="24"/>
            <w:szCs w:val="24"/>
            <w:u w:val="single"/>
            <w:bdr w:val="none" w:sz="0" w:space="0" w:color="auto" w:frame="1"/>
            <w:lang w:eastAsia="ru-RU"/>
          </w:rPr>
          <w:t>п. 1 ст. 420 НК РФ</w:t>
        </w:r>
      </w:hyperlink>
      <w:r w:rsidRPr="0002701E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);</w:t>
      </w:r>
    </w:p>
    <w:p w:rsidR="0002701E" w:rsidRPr="0002701E" w:rsidRDefault="0002701E" w:rsidP="0002701E">
      <w:pPr>
        <w:numPr>
          <w:ilvl w:val="0"/>
          <w:numId w:val="1"/>
        </w:numPr>
        <w:shd w:val="clear" w:color="auto" w:fill="FFFFFF"/>
        <w:spacing w:after="0" w:line="240" w:lineRule="auto"/>
        <w:ind w:left="285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02701E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— 030 — в составе необлагаемых выплат (</w:t>
      </w:r>
      <w:hyperlink r:id="rId34" w:anchor="XA00M522ML" w:tgtFrame="_blank" w:history="1">
        <w:r w:rsidRPr="0002701E">
          <w:rPr>
            <w:rFonts w:ascii="inherit" w:eastAsia="Times New Roman" w:hAnsi="inherit" w:cs="Times New Roman"/>
            <w:color w:val="0000FF"/>
            <w:sz w:val="24"/>
            <w:szCs w:val="24"/>
            <w:u w:val="single"/>
            <w:bdr w:val="none" w:sz="0" w:space="0" w:color="auto" w:frame="1"/>
            <w:lang w:eastAsia="ru-RU"/>
          </w:rPr>
          <w:t>подп. 2 п. 3 ст. 422 НК РФ</w:t>
        </w:r>
      </w:hyperlink>
      <w:r w:rsidRPr="0002701E"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  <w:t>).</w:t>
      </w:r>
    </w:p>
    <w:p w:rsidR="0002701E" w:rsidRPr="0002701E" w:rsidRDefault="0002701E" w:rsidP="0002701E">
      <w:p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2701E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Такой вывод следует из </w:t>
      </w:r>
      <w:hyperlink r:id="rId35" w:tgtFrame="_blank" w:history="1">
        <w:r w:rsidRPr="0002701E">
          <w:rPr>
            <w:rFonts w:ascii="inherit" w:eastAsia="Times New Roman" w:hAnsi="inherit" w:cs="Times New Roman"/>
            <w:color w:val="0000FF"/>
            <w:sz w:val="24"/>
            <w:szCs w:val="24"/>
            <w:u w:val="single"/>
            <w:bdr w:val="none" w:sz="0" w:space="0" w:color="auto" w:frame="1"/>
            <w:lang w:eastAsia="ru-RU"/>
          </w:rPr>
          <w:t>письма ФНС России от 31.08.2017 № БС-4-11/17291@</w:t>
        </w:r>
      </w:hyperlink>
      <w:r w:rsidRPr="0002701E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.</w:t>
      </w:r>
    </w:p>
    <w:p w:rsidR="0002701E" w:rsidRPr="0002701E" w:rsidRDefault="0002701E" w:rsidP="0002701E">
      <w:p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2701E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Начислите также взносы на премии за результаты работы бывшим сотрудникам (</w:t>
      </w:r>
      <w:hyperlink r:id="rId36" w:tgtFrame="_blank" w:history="1">
        <w:r w:rsidRPr="0002701E">
          <w:rPr>
            <w:rFonts w:ascii="inherit" w:eastAsia="Times New Roman" w:hAnsi="inherit" w:cs="Times New Roman"/>
            <w:color w:val="0000FF"/>
            <w:sz w:val="24"/>
            <w:szCs w:val="24"/>
            <w:u w:val="single"/>
            <w:bdr w:val="none" w:sz="0" w:space="0" w:color="auto" w:frame="1"/>
            <w:lang w:eastAsia="ru-RU"/>
          </w:rPr>
          <w:t>письмо ФНС России от 17.03.2017 № БС-4-11/4859</w:t>
        </w:r>
      </w:hyperlink>
      <w:r w:rsidRPr="0002701E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, </w:t>
      </w:r>
      <w:hyperlink r:id="rId37" w:tgtFrame="_blank" w:history="1">
        <w:r w:rsidRPr="0002701E">
          <w:rPr>
            <w:rFonts w:ascii="inherit" w:eastAsia="Times New Roman" w:hAnsi="inherit" w:cs="Times New Roman"/>
            <w:color w:val="0000FF"/>
            <w:sz w:val="24"/>
            <w:szCs w:val="24"/>
            <w:u w:val="single"/>
            <w:bdr w:val="none" w:sz="0" w:space="0" w:color="auto" w:frame="1"/>
            <w:lang w:eastAsia="ru-RU"/>
          </w:rPr>
          <w:t>письмо Минтруда России от 04.03.2014 № 17–4/ООГ-136</w:t>
        </w:r>
      </w:hyperlink>
      <w:r w:rsidRPr="0002701E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). В расчет по взносам включите выплаты в том периоде, когда их начислили в бухучете.</w:t>
      </w:r>
    </w:p>
    <w:p w:rsidR="0002701E" w:rsidRPr="0002701E" w:rsidRDefault="0002701E" w:rsidP="0002701E">
      <w:p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2701E">
        <w:rPr>
          <w:rFonts w:ascii="inherit" w:eastAsia="Times New Roman" w:hAnsi="inherit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Пояснения налоговикам.</w:t>
      </w:r>
      <w:r w:rsidRPr="0002701E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 Выплаты подрядчикам могут попасть в 6-НДФЛ и расчет по взносам в разные периоды. Ведь при расчете взносов компания учитывает вознаграждение на дату, когда подписала акт приемки работ и начислила вознаграждение в бухучете, а при расчете НДФЛ — на дату выплаты. Если налоговики спросят, почему базы по взносам и по НДФЛ отличаются, подготовьте пояснения по образцу выше.</w:t>
      </w:r>
    </w:p>
    <w:p w:rsidR="0002701E" w:rsidRPr="0002701E" w:rsidRDefault="0002701E" w:rsidP="0002701E">
      <w:pPr>
        <w:shd w:val="clear" w:color="auto" w:fill="FFFFFF"/>
        <w:spacing w:before="258" w:after="165" w:line="240" w:lineRule="atLeast"/>
        <w:textAlignment w:val="baseline"/>
        <w:outlineLvl w:val="3"/>
        <w:rPr>
          <w:rFonts w:ascii="Arial" w:eastAsia="Times New Roman" w:hAnsi="Arial" w:cs="Arial"/>
          <w:b/>
          <w:bCs/>
          <w:caps/>
          <w:color w:val="5B758F"/>
          <w:sz w:val="20"/>
          <w:szCs w:val="20"/>
          <w:lang w:eastAsia="ru-RU"/>
        </w:rPr>
      </w:pPr>
      <w:r w:rsidRPr="0002701E">
        <w:rPr>
          <w:rFonts w:ascii="Arial" w:eastAsia="Times New Roman" w:hAnsi="Arial" w:cs="Arial"/>
          <w:b/>
          <w:bCs/>
          <w:caps/>
          <w:color w:val="5B758F"/>
          <w:sz w:val="20"/>
          <w:szCs w:val="20"/>
          <w:lang w:eastAsia="ru-RU"/>
        </w:rPr>
        <w:t>ТАБЛИЦА 6. КАК ОТРАЖАТЬ ВЫПЛАТЫ СТОРОННИМ ЛИЦАМ В ОТЧЕТАХ ЗА 9 МЕСЯЦЕВ</w:t>
      </w:r>
    </w:p>
    <w:p w:rsidR="0002701E" w:rsidRDefault="0002701E" w:rsidP="0002701E">
      <w:pPr>
        <w:shd w:val="clear" w:color="auto" w:fill="FFFFFF"/>
        <w:spacing w:before="258" w:after="165" w:line="450" w:lineRule="atLeast"/>
        <w:textAlignment w:val="baseline"/>
        <w:outlineLvl w:val="1"/>
        <w:rPr>
          <w:rFonts w:ascii="Arial" w:eastAsia="Times New Roman" w:hAnsi="Arial" w:cs="Arial"/>
          <w:b/>
          <w:bCs/>
          <w:caps/>
          <w:color w:val="5B758F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74E158B7" wp14:editId="07BC096D">
            <wp:extent cx="5940425" cy="2176406"/>
            <wp:effectExtent l="0" t="0" r="3175" b="0"/>
            <wp:docPr id="10" name="Рисунок 10" descr="http://e.profkiosk.ru/service_tbn2/ie_uk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e.profkiosk.ru/service_tbn2/ie_ukd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76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701E" w:rsidRPr="0002701E" w:rsidRDefault="0002701E" w:rsidP="0002701E">
      <w:pPr>
        <w:shd w:val="clear" w:color="auto" w:fill="FFFFFF"/>
        <w:spacing w:before="258" w:after="165" w:line="450" w:lineRule="atLeast"/>
        <w:textAlignment w:val="baseline"/>
        <w:outlineLvl w:val="1"/>
        <w:rPr>
          <w:rFonts w:ascii="Arial" w:eastAsia="Times New Roman" w:hAnsi="Arial" w:cs="Arial"/>
          <w:b/>
          <w:bCs/>
          <w:caps/>
          <w:color w:val="5B758F"/>
          <w:sz w:val="36"/>
          <w:szCs w:val="36"/>
          <w:lang w:eastAsia="ru-RU"/>
        </w:rPr>
      </w:pPr>
      <w:r w:rsidRPr="0002701E">
        <w:rPr>
          <w:rFonts w:ascii="Arial" w:eastAsia="Times New Roman" w:hAnsi="Arial" w:cs="Arial"/>
          <w:b/>
          <w:bCs/>
          <w:caps/>
          <w:color w:val="5B758F"/>
          <w:sz w:val="36"/>
          <w:szCs w:val="36"/>
          <w:lang w:eastAsia="ru-RU"/>
        </w:rPr>
        <w:t>ВЫПЛАТЫ В НАТУРАЛЬНОЙ ФОРМЕ: ВЫЯСНИТЕ ВИД ДОХОДА</w:t>
      </w:r>
    </w:p>
    <w:p w:rsidR="0002701E" w:rsidRPr="0002701E" w:rsidRDefault="0002701E" w:rsidP="0002701E">
      <w:pPr>
        <w:shd w:val="clear" w:color="auto" w:fill="FFFFFF"/>
        <w:spacing w:after="150" w:line="240" w:lineRule="auto"/>
        <w:textAlignment w:val="baseline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2701E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Доходы в натуральной форме всегда облагаются НДФЛ, а взносами — если начислены в рамках трудовых отношений.</w:t>
      </w:r>
    </w:p>
    <w:p w:rsidR="0002701E" w:rsidRPr="0002701E" w:rsidRDefault="0002701E" w:rsidP="0002701E">
      <w:p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2701E">
        <w:rPr>
          <w:rFonts w:ascii="inherit" w:eastAsia="Times New Roman" w:hAnsi="inherit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6-НДФЛ.</w:t>
      </w:r>
      <w:r w:rsidRPr="0002701E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 В раздел 1 формы 6-НДФЛ включите сумму дохода, если выдали его в период с 01.01.2017 по 30.09.2017. А в разделе 2 формы 6-НДФЛ заполните блок строк 100–140 по такому доходу, если крайний срок уплаты НДФЛ выпал на III квартал.</w:t>
      </w:r>
    </w:p>
    <w:p w:rsidR="0002701E" w:rsidRPr="0002701E" w:rsidRDefault="0002701E" w:rsidP="0002701E">
      <w:pPr>
        <w:shd w:val="clear" w:color="auto" w:fill="FFFFFF"/>
        <w:spacing w:after="150" w:line="240" w:lineRule="auto"/>
        <w:textAlignment w:val="baseline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2701E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Сразу удержать НДФЛ из натурального дохода и перечислить в бюджет невозможно. Дождитесь ближайшей денежной выплаты и с нее удержите НДФЛ, который вы посчитали с натурального дохода. Не позднее следующего рабочего дня перечислите НДФЛ в бюджет.</w:t>
      </w:r>
    </w:p>
    <w:p w:rsidR="0002701E" w:rsidRPr="0002701E" w:rsidRDefault="0002701E" w:rsidP="0002701E">
      <w:p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2701E">
        <w:rPr>
          <w:rFonts w:ascii="Arial" w:eastAsia="Times New Roman" w:hAnsi="Arial" w:cs="Arial"/>
          <w:color w:val="6F6F6F"/>
          <w:sz w:val="17"/>
          <w:szCs w:val="17"/>
          <w:bdr w:val="single" w:sz="6" w:space="2" w:color="E1E1E1" w:frame="1"/>
          <w:shd w:val="clear" w:color="auto" w:fill="FFFFFF"/>
          <w:lang w:eastAsia="ru-RU"/>
        </w:rPr>
        <w:t>+</w:t>
      </w:r>
    </w:p>
    <w:p w:rsidR="0002701E" w:rsidRPr="0002701E" w:rsidRDefault="0002701E" w:rsidP="0002701E">
      <w:p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2701E">
        <w:rPr>
          <w:rFonts w:ascii="inherit" w:eastAsia="Times New Roman" w:hAnsi="inherit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Расчет по взносам.</w:t>
      </w:r>
      <w:r w:rsidRPr="0002701E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 На натуральные доходы нужно начислить взносы, но не всегда. Например, если подарок выдан по письменному договору дарения, то это уже не трудовые, а гражданско-правовые отношения. И тогда начислять взносы не нужно независимо от стоимости подарка (</w:t>
      </w:r>
      <w:hyperlink r:id="rId39" w:anchor="XA00M9M2MU" w:tgtFrame="_blank" w:history="1">
        <w:r w:rsidRPr="0002701E">
          <w:rPr>
            <w:rFonts w:ascii="inherit" w:eastAsia="Times New Roman" w:hAnsi="inherit" w:cs="Times New Roman"/>
            <w:color w:val="0000FF"/>
            <w:sz w:val="24"/>
            <w:szCs w:val="24"/>
            <w:u w:val="single"/>
            <w:bdr w:val="none" w:sz="0" w:space="0" w:color="auto" w:frame="1"/>
            <w:lang w:eastAsia="ru-RU"/>
          </w:rPr>
          <w:t>п. 4</w:t>
        </w:r>
      </w:hyperlink>
      <w:r w:rsidRPr="0002701E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 ст. 420 НК РФ, </w:t>
      </w:r>
      <w:hyperlink r:id="rId40" w:tgtFrame="_blank" w:history="1">
        <w:r w:rsidRPr="0002701E">
          <w:rPr>
            <w:rFonts w:ascii="inherit" w:eastAsia="Times New Roman" w:hAnsi="inherit" w:cs="Times New Roman"/>
            <w:color w:val="0000FF"/>
            <w:sz w:val="24"/>
            <w:szCs w:val="24"/>
            <w:u w:val="single"/>
            <w:bdr w:val="none" w:sz="0" w:space="0" w:color="auto" w:frame="1"/>
            <w:lang w:eastAsia="ru-RU"/>
          </w:rPr>
          <w:t>письмо Минфина России от 20.01.2017 № 03-15-06/2437</w:t>
        </w:r>
      </w:hyperlink>
      <w:r w:rsidRPr="0002701E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). Стоимость такого подарка показывать в расчете не нужно, она не входит в объект обложения.</w:t>
      </w:r>
    </w:p>
    <w:p w:rsidR="0002701E" w:rsidRPr="0002701E" w:rsidRDefault="0002701E" w:rsidP="0002701E">
      <w:pPr>
        <w:shd w:val="clear" w:color="auto" w:fill="FFFFFF"/>
        <w:spacing w:before="258" w:after="165" w:line="240" w:lineRule="atLeast"/>
        <w:textAlignment w:val="baseline"/>
        <w:outlineLvl w:val="3"/>
        <w:rPr>
          <w:rFonts w:ascii="Arial" w:eastAsia="Times New Roman" w:hAnsi="Arial" w:cs="Arial"/>
          <w:b/>
          <w:bCs/>
          <w:caps/>
          <w:color w:val="5B758F"/>
          <w:sz w:val="20"/>
          <w:szCs w:val="20"/>
          <w:lang w:eastAsia="ru-RU"/>
        </w:rPr>
      </w:pPr>
      <w:r w:rsidRPr="0002701E">
        <w:rPr>
          <w:rFonts w:ascii="Arial" w:eastAsia="Times New Roman" w:hAnsi="Arial" w:cs="Arial"/>
          <w:b/>
          <w:bCs/>
          <w:caps/>
          <w:color w:val="5B758F"/>
          <w:sz w:val="20"/>
          <w:szCs w:val="20"/>
          <w:lang w:eastAsia="ru-RU"/>
        </w:rPr>
        <w:t>ТАБЛИЦА 7. КАК ОТРАЖАТЬ НАТУРАЛЬНЫЕ ДОХОДЫ В ОТЧЕТАХ ЗА 9 МЕСЯЦЕВ</w:t>
      </w:r>
    </w:p>
    <w:p w:rsidR="0002701E" w:rsidRDefault="0002701E" w:rsidP="0002701E">
      <w:pPr>
        <w:shd w:val="clear" w:color="auto" w:fill="FFFFFF"/>
        <w:spacing w:before="258" w:after="165" w:line="450" w:lineRule="atLeast"/>
        <w:textAlignment w:val="baseline"/>
        <w:outlineLvl w:val="1"/>
        <w:rPr>
          <w:rFonts w:ascii="Arial" w:eastAsia="Times New Roman" w:hAnsi="Arial" w:cs="Arial"/>
          <w:b/>
          <w:bCs/>
          <w:caps/>
          <w:color w:val="5B758F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0899E3D6" wp14:editId="1B292E07">
            <wp:extent cx="5940425" cy="2362602"/>
            <wp:effectExtent l="0" t="0" r="3175" b="0"/>
            <wp:docPr id="11" name="Рисунок 11" descr="http://e.profkiosk.ru/service_tbn2/ex7-b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e.profkiosk.ru/service_tbn2/ex7-bh.jp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62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701E" w:rsidRPr="0002701E" w:rsidRDefault="0002701E" w:rsidP="0002701E">
      <w:pPr>
        <w:shd w:val="clear" w:color="auto" w:fill="FFFFFF"/>
        <w:spacing w:before="258" w:after="165" w:line="450" w:lineRule="atLeast"/>
        <w:textAlignment w:val="baseline"/>
        <w:outlineLvl w:val="1"/>
        <w:rPr>
          <w:rFonts w:ascii="Arial" w:eastAsia="Times New Roman" w:hAnsi="Arial" w:cs="Arial"/>
          <w:b/>
          <w:bCs/>
          <w:caps/>
          <w:color w:val="5B758F"/>
          <w:sz w:val="36"/>
          <w:szCs w:val="36"/>
          <w:lang w:eastAsia="ru-RU"/>
        </w:rPr>
      </w:pPr>
      <w:r w:rsidRPr="0002701E">
        <w:rPr>
          <w:rFonts w:ascii="Arial" w:eastAsia="Times New Roman" w:hAnsi="Arial" w:cs="Arial"/>
          <w:b/>
          <w:bCs/>
          <w:caps/>
          <w:color w:val="5B758F"/>
          <w:sz w:val="36"/>
          <w:szCs w:val="36"/>
          <w:lang w:eastAsia="ru-RU"/>
        </w:rPr>
        <w:t>КОМПЕНСАЦИЯ ЗА ЗАДЕРЖКУ ЗАРПЛАТЫ: УЧТИТЕ ПОЗИЦИЮ ЧИНОВНИКОВ И СУДЕЙ</w:t>
      </w:r>
    </w:p>
    <w:p w:rsidR="0002701E" w:rsidRPr="0002701E" w:rsidRDefault="0002701E" w:rsidP="0002701E">
      <w:p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2701E">
        <w:rPr>
          <w:rFonts w:ascii="inherit" w:eastAsia="Times New Roman" w:hAnsi="inherit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6-НДФЛ.</w:t>
      </w:r>
      <w:r w:rsidRPr="0002701E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 Компенсацию за просрочку зарплаты не отражайте в 6-НДФЛ. Она не облагается налогом (</w:t>
      </w:r>
      <w:hyperlink r:id="rId42" w:tgtFrame="_blank" w:history="1">
        <w:r w:rsidRPr="0002701E">
          <w:rPr>
            <w:rFonts w:ascii="inherit" w:eastAsia="Times New Roman" w:hAnsi="inherit" w:cs="Times New Roman"/>
            <w:color w:val="0000FF"/>
            <w:sz w:val="24"/>
            <w:szCs w:val="24"/>
            <w:u w:val="single"/>
            <w:bdr w:val="none" w:sz="0" w:space="0" w:color="auto" w:frame="1"/>
            <w:lang w:eastAsia="ru-RU"/>
          </w:rPr>
          <w:t>письмо Минфина России от 28.02.2017 № 03-04-05/11096</w:t>
        </w:r>
      </w:hyperlink>
      <w:r w:rsidRPr="0002701E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).</w:t>
      </w:r>
    </w:p>
    <w:p w:rsidR="0002701E" w:rsidRPr="0002701E" w:rsidRDefault="0002701E" w:rsidP="0002701E">
      <w:p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2701E">
        <w:rPr>
          <w:rFonts w:ascii="Arial" w:eastAsia="Times New Roman" w:hAnsi="Arial" w:cs="Arial"/>
          <w:color w:val="6F6F6F"/>
          <w:sz w:val="17"/>
          <w:szCs w:val="17"/>
          <w:bdr w:val="single" w:sz="6" w:space="2" w:color="E1E1E1" w:frame="1"/>
          <w:shd w:val="clear" w:color="auto" w:fill="FFFFFF"/>
          <w:lang w:eastAsia="ru-RU"/>
        </w:rPr>
        <w:t>+</w:t>
      </w:r>
    </w:p>
    <w:p w:rsidR="0002701E" w:rsidRPr="0002701E" w:rsidRDefault="0002701E" w:rsidP="0002701E">
      <w:p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02701E">
        <w:rPr>
          <w:rFonts w:ascii="inherit" w:eastAsia="Times New Roman" w:hAnsi="inherit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Расчет по взносам.</w:t>
      </w:r>
      <w:r w:rsidRPr="0002701E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 Отразите в расчете за 9 месяцев компенсацию, если начислили в отчетном периоде и не хотите спорить с налоговиками. Дело в том, что, по мнению контролеров, эти выплаты не входят в перечень необлагаемых (</w:t>
      </w:r>
      <w:hyperlink r:id="rId43" w:tgtFrame="_blank" w:history="1">
        <w:r w:rsidRPr="0002701E">
          <w:rPr>
            <w:rFonts w:ascii="inherit" w:eastAsia="Times New Roman" w:hAnsi="inherit" w:cs="Times New Roman"/>
            <w:color w:val="E11F27"/>
            <w:sz w:val="24"/>
            <w:szCs w:val="24"/>
            <w:u w:val="single"/>
            <w:bdr w:val="none" w:sz="0" w:space="0" w:color="auto" w:frame="1"/>
            <w:lang w:eastAsia="ru-RU"/>
          </w:rPr>
          <w:t>письмо Минфина России от 21.03.2017 № 03-15-06/16239</w:t>
        </w:r>
      </w:hyperlink>
      <w:r w:rsidRPr="0002701E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). При этом закон разрешает не начислять взносы на компенсации, которые связаны с исполнением работником своих трудовых обязанностей (</w:t>
      </w:r>
      <w:hyperlink r:id="rId44" w:anchor="ZAP25B63GV" w:tgtFrame="_blank" w:history="1">
        <w:r w:rsidRPr="0002701E">
          <w:rPr>
            <w:rFonts w:ascii="inherit" w:eastAsia="Times New Roman" w:hAnsi="inherit" w:cs="Times New Roman"/>
            <w:color w:val="0000FF"/>
            <w:sz w:val="24"/>
            <w:szCs w:val="24"/>
            <w:u w:val="single"/>
            <w:bdr w:val="none" w:sz="0" w:space="0" w:color="auto" w:frame="1"/>
            <w:lang w:eastAsia="ru-RU"/>
          </w:rPr>
          <w:t>подп. 2 п. 1 ст. 422 НК РФ</w:t>
        </w:r>
      </w:hyperlink>
      <w:r w:rsidRPr="0002701E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). Переубедить ревизоров пока можно только в суде (</w:t>
      </w:r>
      <w:hyperlink r:id="rId45" w:tgtFrame="_blank" w:history="1">
        <w:r w:rsidRPr="0002701E">
          <w:rPr>
            <w:rFonts w:ascii="inherit" w:eastAsia="Times New Roman" w:hAnsi="inherit" w:cs="Times New Roman"/>
            <w:color w:val="0000FF"/>
            <w:sz w:val="24"/>
            <w:szCs w:val="24"/>
            <w:u w:val="single"/>
            <w:bdr w:val="none" w:sz="0" w:space="0" w:color="auto" w:frame="1"/>
            <w:lang w:eastAsia="ru-RU"/>
          </w:rPr>
          <w:t>постановление Арбитражного суда Северо-Западного округа от 20.06.2017 № Ф07-5516/2017</w:t>
        </w:r>
      </w:hyperlink>
      <w:r w:rsidRPr="0002701E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).</w:t>
      </w:r>
    </w:p>
    <w:p w:rsidR="0002701E" w:rsidRPr="0002701E" w:rsidRDefault="0002701E" w:rsidP="0002701E">
      <w:pPr>
        <w:shd w:val="clear" w:color="auto" w:fill="FFFFFF"/>
        <w:spacing w:before="258" w:after="165" w:line="240" w:lineRule="atLeast"/>
        <w:textAlignment w:val="baseline"/>
        <w:outlineLvl w:val="3"/>
        <w:rPr>
          <w:rFonts w:ascii="Arial" w:eastAsia="Times New Roman" w:hAnsi="Arial" w:cs="Arial"/>
          <w:b/>
          <w:bCs/>
          <w:caps/>
          <w:color w:val="5B758F"/>
          <w:sz w:val="20"/>
          <w:szCs w:val="20"/>
          <w:lang w:eastAsia="ru-RU"/>
        </w:rPr>
      </w:pPr>
      <w:r w:rsidRPr="0002701E">
        <w:rPr>
          <w:rFonts w:ascii="Arial" w:eastAsia="Times New Roman" w:hAnsi="Arial" w:cs="Arial"/>
          <w:b/>
          <w:bCs/>
          <w:caps/>
          <w:color w:val="5B758F"/>
          <w:sz w:val="20"/>
          <w:szCs w:val="20"/>
          <w:lang w:eastAsia="ru-RU"/>
        </w:rPr>
        <w:t>ТАБЛИЦА 8. КАК ОТРАЖАТЬ КОМПЕНСАЦИЮ ЗА ЗАДЕРЖКУ ЗАРПЛАТЫ В ОТЧЕТАХ ЗА 9 МЕСЯЦЕВ 2017 ГОДА</w:t>
      </w:r>
    </w:p>
    <w:p w:rsidR="0002701E" w:rsidRPr="0002701E" w:rsidRDefault="0002701E" w:rsidP="0002701E">
      <w:pPr>
        <w:shd w:val="clear" w:color="auto" w:fill="FFFFFF"/>
        <w:spacing w:before="258" w:after="165" w:line="450" w:lineRule="atLeast"/>
        <w:textAlignment w:val="baseline"/>
        <w:outlineLvl w:val="1"/>
        <w:rPr>
          <w:rFonts w:ascii="Arial" w:eastAsia="Times New Roman" w:hAnsi="Arial" w:cs="Arial"/>
          <w:b/>
          <w:bCs/>
          <w:caps/>
          <w:color w:val="5B758F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347C68FC" wp14:editId="4ACC0CEE">
            <wp:extent cx="5940425" cy="1804511"/>
            <wp:effectExtent l="0" t="0" r="3175" b="5715"/>
            <wp:docPr id="12" name="Рисунок 12" descr="http://e.profkiosk.ru/service_tbn2/_5imp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e.profkiosk.ru/service_tbn2/_5impx.jp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804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701E" w:rsidRDefault="0002701E">
      <w:bookmarkStart w:id="1" w:name="_GoBack"/>
      <w:bookmarkEnd w:id="1"/>
    </w:p>
    <w:sectPr w:rsidR="000270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CF412D"/>
    <w:multiLevelType w:val="multilevel"/>
    <w:tmpl w:val="33BE8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2CA"/>
    <w:rsid w:val="0002701E"/>
    <w:rsid w:val="005B47D7"/>
    <w:rsid w:val="00762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2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22C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7622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7622C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2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22C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7622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7622C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7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2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6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7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4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4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5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3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e.zarplata-online.ru/npd-doc.aspx?npmid=99&amp;npid=901765862&amp;anchor=XA00MAU2NG" TargetMode="External"/><Relationship Id="rId18" Type="http://schemas.openxmlformats.org/officeDocument/2006/relationships/hyperlink" Target="http://e.zarplata-online.ru/npd-doc.aspx?npmid=99&amp;npid=456077666" TargetMode="External"/><Relationship Id="rId26" Type="http://schemas.openxmlformats.org/officeDocument/2006/relationships/hyperlink" Target="http://e.zarplata-online.ru/npd-doc.aspx?npmid=99&amp;npid=456040056" TargetMode="External"/><Relationship Id="rId39" Type="http://schemas.openxmlformats.org/officeDocument/2006/relationships/hyperlink" Target="http://e.zarplata-online.ru/npd-doc.aspx?npmid=99&amp;npid=901765862&amp;anchor=XA00M9M2MU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5.jpeg"/><Relationship Id="rId34" Type="http://schemas.openxmlformats.org/officeDocument/2006/relationships/hyperlink" Target="http://e.zarplata-online.ru/npd-doc.aspx?npmid=99&amp;npid=901765862&amp;anchor=XA00M522ML" TargetMode="External"/><Relationship Id="rId42" Type="http://schemas.openxmlformats.org/officeDocument/2006/relationships/hyperlink" Target="http://e.zarplata-online.ru/npd-doc.aspx?npmid=99&amp;npid=456051229" TargetMode="External"/><Relationship Id="rId47" Type="http://schemas.openxmlformats.org/officeDocument/2006/relationships/fontTable" Target="fontTable.xml"/><Relationship Id="rId7" Type="http://schemas.openxmlformats.org/officeDocument/2006/relationships/hyperlink" Target="http://e.zarplata-online.ru/article.aspx?aid=592172" TargetMode="External"/><Relationship Id="rId12" Type="http://schemas.openxmlformats.org/officeDocument/2006/relationships/hyperlink" Target="http://e.zarplata-online.ru/npd-doc.aspx?npmid=99&amp;npid=456021992" TargetMode="External"/><Relationship Id="rId17" Type="http://schemas.openxmlformats.org/officeDocument/2006/relationships/image" Target="media/image3.jpeg"/><Relationship Id="rId25" Type="http://schemas.openxmlformats.org/officeDocument/2006/relationships/hyperlink" Target="http://e.zarplata-online.ru/npd-doc.aspx?npmid=99&amp;npid=420369247" TargetMode="External"/><Relationship Id="rId33" Type="http://schemas.openxmlformats.org/officeDocument/2006/relationships/hyperlink" Target="http://e.zarplata-online.ru/npd-doc.aspx?npmid=99&amp;npid=901765862&amp;anchor=ZAP206I3CG" TargetMode="External"/><Relationship Id="rId38" Type="http://schemas.openxmlformats.org/officeDocument/2006/relationships/image" Target="media/image8.jpeg"/><Relationship Id="rId46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hyperlink" Target="http://e.zarplata-online.ru/npd-doc.aspx?npmid=99&amp;npid=901765862&amp;anchor=ZAP1LES3BR" TargetMode="External"/><Relationship Id="rId20" Type="http://schemas.openxmlformats.org/officeDocument/2006/relationships/hyperlink" Target="http://e.zarplata-online.ru/npd-doc.aspx?npmid=99&amp;npid=901714421&amp;anchor=ZA0231O3GI" TargetMode="External"/><Relationship Id="rId29" Type="http://schemas.openxmlformats.org/officeDocument/2006/relationships/image" Target="media/image6.jpeg"/><Relationship Id="rId41" Type="http://schemas.openxmlformats.org/officeDocument/2006/relationships/image" Target="media/image9.jpeg"/><Relationship Id="rId1" Type="http://schemas.openxmlformats.org/officeDocument/2006/relationships/numbering" Target="numbering.xml"/><Relationship Id="rId6" Type="http://schemas.openxmlformats.org/officeDocument/2006/relationships/hyperlink" Target="http://e.zarplata-online.ru/npd-doc.aspx?npmid=99&amp;npid=456086615" TargetMode="External"/><Relationship Id="rId11" Type="http://schemas.openxmlformats.org/officeDocument/2006/relationships/hyperlink" Target="http://e.zarplata-online.ru/npd-doc.aspx?npmid=99&amp;npid=456024688" TargetMode="External"/><Relationship Id="rId24" Type="http://schemas.openxmlformats.org/officeDocument/2006/relationships/hyperlink" Target="http://e.zarplata-online.ru/npd-doc.aspx?npmid=99&amp;npid=456080404" TargetMode="External"/><Relationship Id="rId32" Type="http://schemas.openxmlformats.org/officeDocument/2006/relationships/image" Target="media/image7.jpeg"/><Relationship Id="rId37" Type="http://schemas.openxmlformats.org/officeDocument/2006/relationships/hyperlink" Target="http://e.zarplata-online.ru/npd-doc.aspx?npmid=97&amp;npid=61477" TargetMode="External"/><Relationship Id="rId40" Type="http://schemas.openxmlformats.org/officeDocument/2006/relationships/hyperlink" Target="http://e.zarplata-online.ru/npd-doc.aspx?npmid=99&amp;npid=456044227" TargetMode="External"/><Relationship Id="rId45" Type="http://schemas.openxmlformats.org/officeDocument/2006/relationships/hyperlink" Target="http://e.zarplata-online.ru/npd-doc.aspx?npmid=98&amp;npid=2075327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e.zarplata-online.ru/npd-doc.aspx?npmid=99&amp;npid=901765862&amp;anchor=XA00M9C2N0" TargetMode="External"/><Relationship Id="rId23" Type="http://schemas.openxmlformats.org/officeDocument/2006/relationships/hyperlink" Target="http://e.zarplata-online.ru/npd-doc.aspx?npmid=99&amp;npid=456060727" TargetMode="External"/><Relationship Id="rId28" Type="http://schemas.openxmlformats.org/officeDocument/2006/relationships/hyperlink" Target="http://e.zarplata-online.ru/npd-doc.aspx?npmid=99&amp;npid=901765862&amp;anchor=ZAP1LES3BR" TargetMode="External"/><Relationship Id="rId36" Type="http://schemas.openxmlformats.org/officeDocument/2006/relationships/hyperlink" Target="http://e.zarplata-online.ru/npd-doc.aspx?npmid=99&amp;npid=456052487" TargetMode="External"/><Relationship Id="rId10" Type="http://schemas.openxmlformats.org/officeDocument/2006/relationships/hyperlink" Target="http://e.zarplata-online.ru/npd-doc.aspx?npmid=99&amp;npid=456089944" TargetMode="External"/><Relationship Id="rId19" Type="http://schemas.openxmlformats.org/officeDocument/2006/relationships/image" Target="media/image4.jpeg"/><Relationship Id="rId31" Type="http://schemas.openxmlformats.org/officeDocument/2006/relationships/hyperlink" Target="http://e.zarplata-online.ru/npd-doc.aspx?npmid=99&amp;npid=901765862&amp;anchor=ZA01OQG394" TargetMode="External"/><Relationship Id="rId44" Type="http://schemas.openxmlformats.org/officeDocument/2006/relationships/hyperlink" Target="http://e.zarplata-online.ru/npd-doc.aspx?npmid=99&amp;npid=901765862&amp;anchor=ZAP25B63GV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.zarplata-online.ru/npd-doc.aspx?npmid=99&amp;npid=456090014" TargetMode="External"/><Relationship Id="rId14" Type="http://schemas.openxmlformats.org/officeDocument/2006/relationships/image" Target="media/image2.jpeg"/><Relationship Id="rId22" Type="http://schemas.openxmlformats.org/officeDocument/2006/relationships/hyperlink" Target="http://e.zarplata-online.ru/npd-doc.aspx?npmid=99&amp;npid=456058977" TargetMode="External"/><Relationship Id="rId27" Type="http://schemas.openxmlformats.org/officeDocument/2006/relationships/hyperlink" Target="http://e.zarplata-online.ru/npd-doc.aspx?npmid=99&amp;npid=456058977" TargetMode="External"/><Relationship Id="rId30" Type="http://schemas.openxmlformats.org/officeDocument/2006/relationships/hyperlink" Target="http://e.zarplata-online.ru/npd-doc.aspx?npmid=99&amp;npid=420342860&amp;anchor=ZAP1VR6388" TargetMode="External"/><Relationship Id="rId35" Type="http://schemas.openxmlformats.org/officeDocument/2006/relationships/hyperlink" Target="http://e.zarplata-online.ru/npd-doc.aspx?npmid=99&amp;npid=456091306" TargetMode="External"/><Relationship Id="rId43" Type="http://schemas.openxmlformats.org/officeDocument/2006/relationships/hyperlink" Target="http://e.zarplata-online.ru/npd-doc.aspx?npmid=99&amp;npid=456057853" TargetMode="External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10</Pages>
  <Words>2529</Words>
  <Characters>14421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Dexp</dc:creator>
  <cp:lastModifiedBy>Dexp</cp:lastModifiedBy>
  <cp:revision>1</cp:revision>
  <dcterms:created xsi:type="dcterms:W3CDTF">2017-10-25T13:58:00Z</dcterms:created>
  <dcterms:modified xsi:type="dcterms:W3CDTF">2017-10-25T14:14:00Z</dcterms:modified>
</cp:coreProperties>
</file>