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4D0" w:rsidRDefault="005654D0">
      <w:pPr>
        <w:pStyle w:val="ConsPlusTitlePage"/>
      </w:pPr>
      <w:r>
        <w:t xml:space="preserve">Документ предоставлен </w:t>
      </w:r>
      <w:hyperlink r:id="rId4" w:history="1">
        <w:r>
          <w:rPr>
            <w:color w:val="0000FF"/>
          </w:rPr>
          <w:t>КонсультантПлюс</w:t>
        </w:r>
      </w:hyperlink>
      <w:r>
        <w:br/>
      </w:r>
    </w:p>
    <w:p w:rsidR="005654D0" w:rsidRDefault="005654D0">
      <w:pPr>
        <w:pStyle w:val="ConsPlusNormal"/>
        <w:jc w:val="both"/>
        <w:outlineLvl w:val="0"/>
      </w:pPr>
    </w:p>
    <w:p w:rsidR="005654D0" w:rsidRDefault="005654D0">
      <w:pPr>
        <w:pStyle w:val="ConsPlusNormal"/>
        <w:jc w:val="right"/>
      </w:pPr>
      <w:r>
        <w:t>Изменения за последний месяц</w:t>
      </w:r>
    </w:p>
    <w:p w:rsidR="005654D0" w:rsidRDefault="005654D0">
      <w:pPr>
        <w:pStyle w:val="ConsPlusNormal"/>
        <w:pBdr>
          <w:top w:val="single" w:sz="6" w:space="0" w:color="auto"/>
        </w:pBdr>
        <w:spacing w:before="100" w:after="100"/>
        <w:jc w:val="both"/>
        <w:rPr>
          <w:sz w:val="2"/>
          <w:szCs w:val="2"/>
        </w:rPr>
      </w:pPr>
    </w:p>
    <w:p w:rsidR="005654D0" w:rsidRDefault="005654D0">
      <w:pPr>
        <w:pStyle w:val="ConsPlusNormal"/>
        <w:jc w:val="right"/>
      </w:pPr>
      <w:r>
        <w:t>КонсультантПлюс, 13.11.2017</w:t>
      </w:r>
    </w:p>
    <w:p w:rsidR="005654D0" w:rsidRDefault="005654D0">
      <w:pPr>
        <w:pStyle w:val="ConsPlusNormal"/>
        <w:jc w:val="both"/>
      </w:pPr>
    </w:p>
    <w:p w:rsidR="005654D0" w:rsidRDefault="005654D0">
      <w:pPr>
        <w:pStyle w:val="ConsPlusTitle"/>
        <w:jc w:val="center"/>
      </w:pPr>
      <w:r>
        <w:t>ПУТЕВОДИТЕЛЬ ПО КАДРОВЫМ ВОПРОСАМ</w:t>
      </w:r>
    </w:p>
    <w:p w:rsidR="005654D0" w:rsidRDefault="005654D0">
      <w:pPr>
        <w:pStyle w:val="ConsPlusTitle"/>
        <w:jc w:val="center"/>
      </w:pPr>
    </w:p>
    <w:p w:rsidR="005654D0" w:rsidRDefault="005654D0">
      <w:pPr>
        <w:pStyle w:val="ConsPlusTitle"/>
        <w:jc w:val="center"/>
      </w:pPr>
      <w:r>
        <w:t>ВОИНСКИЙ УЧЕТ В ОРГАНИЗАЦИИ</w:t>
      </w:r>
    </w:p>
    <w:p w:rsidR="005654D0" w:rsidRDefault="005654D0">
      <w:pPr>
        <w:pStyle w:val="ConsPlusNormal"/>
        <w:jc w:val="both"/>
      </w:pPr>
    </w:p>
    <w:p w:rsidR="005654D0" w:rsidRDefault="005654D0">
      <w:pPr>
        <w:pStyle w:val="ConsPlusNormal"/>
        <w:ind w:firstLine="540"/>
        <w:jc w:val="both"/>
      </w:pPr>
      <w:r>
        <w:t>Цели и задачи воинского учета в организации &gt;&gt;&gt;</w:t>
      </w:r>
    </w:p>
    <w:p w:rsidR="005654D0" w:rsidRDefault="005654D0">
      <w:pPr>
        <w:pStyle w:val="ConsPlusNormal"/>
        <w:ind w:firstLine="540"/>
        <w:jc w:val="both"/>
      </w:pPr>
      <w:r>
        <w:t>Основные положения по ведению воинского учета в организациях &gt;&gt;&gt;</w:t>
      </w:r>
    </w:p>
    <w:p w:rsidR="005654D0" w:rsidRDefault="005654D0">
      <w:pPr>
        <w:pStyle w:val="ConsPlusNormal"/>
        <w:ind w:firstLine="540"/>
        <w:jc w:val="both"/>
      </w:pPr>
      <w:r>
        <w:t>Состав и категории граждан, подлежащих воинскому учету в организации &gt;&gt;&gt;</w:t>
      </w:r>
    </w:p>
    <w:p w:rsidR="005654D0" w:rsidRDefault="005654D0">
      <w:pPr>
        <w:pStyle w:val="ConsPlusNormal"/>
        <w:ind w:firstLine="540"/>
        <w:jc w:val="both"/>
      </w:pPr>
      <w:r>
        <w:t>Документы, необходимые для ведения воинского учета в организациях &gt;&gt;&gt;</w:t>
      </w:r>
    </w:p>
    <w:p w:rsidR="005654D0" w:rsidRDefault="005654D0">
      <w:pPr>
        <w:pStyle w:val="ConsPlusNormal"/>
        <w:ind w:firstLine="540"/>
        <w:jc w:val="both"/>
      </w:pPr>
      <w:r>
        <w:t>Документы военнообязанных граждан, необходимые для ведения воинского учета в организации &gt;&gt;&gt;</w:t>
      </w:r>
    </w:p>
    <w:p w:rsidR="005654D0" w:rsidRDefault="005654D0">
      <w:pPr>
        <w:pStyle w:val="ConsPlusNormal"/>
        <w:ind w:firstLine="540"/>
        <w:jc w:val="both"/>
      </w:pPr>
      <w:r>
        <w:t>Подготовка документов воинского учета &gt;&gt;&gt;</w:t>
      </w:r>
    </w:p>
    <w:p w:rsidR="005654D0" w:rsidRDefault="005654D0">
      <w:pPr>
        <w:pStyle w:val="ConsPlusNormal"/>
        <w:ind w:firstLine="540"/>
        <w:jc w:val="both"/>
      </w:pPr>
      <w:r>
        <w:t>Порядок ведения воинского учета в организациях &gt;&gt;&gt;</w:t>
      </w:r>
    </w:p>
    <w:p w:rsidR="005654D0" w:rsidRDefault="005654D0">
      <w:pPr>
        <w:pStyle w:val="ConsPlusNormal"/>
        <w:ind w:firstLine="540"/>
        <w:jc w:val="both"/>
      </w:pPr>
      <w:r>
        <w:t>Ответственность за нарушение воинского учета в организации &gt;&gt;&gt;</w:t>
      </w:r>
    </w:p>
    <w:p w:rsidR="005654D0" w:rsidRDefault="005654D0">
      <w:pPr>
        <w:pStyle w:val="ConsPlusNormal"/>
        <w:jc w:val="both"/>
      </w:pPr>
    </w:p>
    <w:p w:rsidR="005654D0" w:rsidRDefault="005654D0">
      <w:pPr>
        <w:pStyle w:val="ConsPlusNormal"/>
        <w:jc w:val="center"/>
        <w:outlineLvl w:val="0"/>
      </w:pPr>
      <w:bookmarkStart w:id="0" w:name="P18"/>
      <w:bookmarkEnd w:id="0"/>
      <w:r>
        <w:rPr>
          <w:b/>
        </w:rPr>
        <w:t>ЦЕЛИ И ЗАДАЧИ ВОИНСКОГО УЧЕТА В ОРГАНИЗАЦИИ</w:t>
      </w:r>
    </w:p>
    <w:p w:rsidR="005654D0" w:rsidRDefault="005654D0">
      <w:pPr>
        <w:pStyle w:val="ConsPlusNormal"/>
        <w:jc w:val="both"/>
      </w:pPr>
    </w:p>
    <w:p w:rsidR="005654D0" w:rsidRDefault="005654D0">
      <w:pPr>
        <w:pStyle w:val="ConsPlusNormal"/>
        <w:ind w:firstLine="540"/>
        <w:jc w:val="both"/>
      </w:pPr>
      <w:r>
        <w:t>Осуществление воинского учета у работодателей регламентировано Положением о воинском учете, утвержденным Постановлением Правительства РФ от 27.11.2006 N 719 (далее - Положение о воинском учете), Методическими рекомендациями по ведению воинского учета в организациях, утвержденными Минобороны России 11.07.2017 (далее - Методические рекомендации).</w:t>
      </w:r>
    </w:p>
    <w:p w:rsidR="005654D0" w:rsidRDefault="005654D0">
      <w:pPr>
        <w:pStyle w:val="ConsPlusNormal"/>
        <w:ind w:firstLine="540"/>
        <w:jc w:val="both"/>
      </w:pPr>
      <w:r>
        <w:t>Методические рекомендации конкретизируют положения нормативных правовых актов, возлагающих на работодателей обязанности по ведению воинского учета в организациях: Федеральных законов от 31.05.1996 N 61-ФЗ "Об обороне", от 26.02.1997 N 31-ФЗ "О мобилизационной подготовке и мобилизации в Российской Федерации", от 28.03.1998 N 53-ФЗ "О воинской обязанности и военной службе" (далее - Закон о воинской обязанности) и упомянутом Положении о воинском учете.</w:t>
      </w:r>
    </w:p>
    <w:p w:rsidR="005654D0" w:rsidRDefault="005654D0">
      <w:pPr>
        <w:pStyle w:val="ConsPlusNormal"/>
        <w:ind w:firstLine="540"/>
        <w:jc w:val="both"/>
      </w:pPr>
      <w:r>
        <w:t>Основные цели и задачи воинского учета изложены в п. п. 2, 3 Положения о воинском учете и п. 3 Методических рекомендаций.</w:t>
      </w:r>
    </w:p>
    <w:p w:rsidR="005654D0" w:rsidRDefault="005654D0">
      <w:pPr>
        <w:pStyle w:val="ConsPlusNormal"/>
        <w:ind w:firstLine="540"/>
        <w:jc w:val="both"/>
      </w:pPr>
      <w:r>
        <w:t>Так, основной целью воинского учета является обеспечение полного и качественного укомплектования призывными людскими ресурсами Вооруженных Сил РФ, других войск, воинских формирований и органов в мирное время, а также обеспечение в периоды мобилизации, военного положения и в военное время:</w:t>
      </w:r>
    </w:p>
    <w:p w:rsidR="005654D0" w:rsidRDefault="005654D0">
      <w:pPr>
        <w:pStyle w:val="ConsPlusNormal"/>
        <w:ind w:firstLine="540"/>
        <w:jc w:val="both"/>
      </w:pPr>
      <w:r>
        <w:t>- потребностей Вооруженных Сил РФ, других войск, воинских формирований, органов и специальных формирований в мобилизационных людских ресурсах путем заблаговременной приписки в их состав граждан, пребывающих в запасе;</w:t>
      </w:r>
    </w:p>
    <w:p w:rsidR="005654D0" w:rsidRDefault="005654D0">
      <w:pPr>
        <w:pStyle w:val="ConsPlusNormal"/>
        <w:ind w:firstLine="540"/>
        <w:jc w:val="both"/>
      </w:pPr>
      <w:r>
        <w:t>- потребностей органов госвласти, органов местного самоуправления и организаций в трудовых ресурсах путем закрепления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5654D0" w:rsidRDefault="005654D0">
      <w:pPr>
        <w:pStyle w:val="ConsPlusNormal"/>
        <w:ind w:firstLine="540"/>
        <w:jc w:val="both"/>
      </w:pPr>
      <w:r>
        <w:t>Основными задачами воинского учета являются:</w:t>
      </w:r>
    </w:p>
    <w:p w:rsidR="005654D0" w:rsidRDefault="005654D0">
      <w:pPr>
        <w:pStyle w:val="ConsPlusNormal"/>
        <w:ind w:firstLine="540"/>
        <w:jc w:val="both"/>
      </w:pPr>
      <w:r>
        <w:t>- обеспечение исполнения гражданами воинской обязанности, установленной законодательством РФ;</w:t>
      </w:r>
    </w:p>
    <w:p w:rsidR="005654D0" w:rsidRDefault="005654D0">
      <w:pPr>
        <w:pStyle w:val="ConsPlusNormal"/>
        <w:ind w:firstLine="540"/>
        <w:jc w:val="both"/>
      </w:pPr>
      <w:r>
        <w:t>- документальное оформление сведений воинского учета о гражданах, состоящих на воинском учете;</w:t>
      </w:r>
    </w:p>
    <w:p w:rsidR="005654D0" w:rsidRDefault="005654D0">
      <w:pPr>
        <w:pStyle w:val="ConsPlusNormal"/>
        <w:ind w:firstLine="540"/>
        <w:jc w:val="both"/>
      </w:pPr>
      <w:r>
        <w:t xml:space="preserve">- анализ количественного состава и качественного состояния призывных и мобилизационных людских ресурсов для их использования в интересах обороны и безопасности </w:t>
      </w:r>
      <w:r>
        <w:lastRenderedPageBreak/>
        <w:t>государства;</w:t>
      </w:r>
    </w:p>
    <w:p w:rsidR="005654D0" w:rsidRDefault="005654D0">
      <w:pPr>
        <w:pStyle w:val="ConsPlusNormal"/>
        <w:ind w:firstLine="540"/>
        <w:jc w:val="both"/>
      </w:pPr>
      <w:r>
        <w:t>-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РФ, других войск, воинских формирований и органов с мирного на военное время в период мобилизации и поддержание их укомплектованности в военное время.</w:t>
      </w:r>
    </w:p>
    <w:p w:rsidR="005654D0" w:rsidRDefault="005654D0">
      <w:pPr>
        <w:pStyle w:val="ConsPlusNormal"/>
        <w:ind w:firstLine="540"/>
        <w:jc w:val="both"/>
      </w:pPr>
      <w:r>
        <w:t>В соответствии с п. 9 Методических рекомендаций организации обязаны создавать военно-учетные подразделения, выполнять работы по воинскому учету и бронированию на период мобилизации и на военное время граждан, пребывающих в запасе и работающих в этих организациях, представлять отчетность по бронированию. За состояние воинского учета, осуществляемого организациями, отвечают их руководители. При этом расходы, связанные с ведением воинского учета в организации, производятся за счет ее средств (п. 20 Методических рекомендаций).</w:t>
      </w:r>
    </w:p>
    <w:p w:rsidR="005654D0" w:rsidRDefault="005654D0">
      <w:pPr>
        <w:pStyle w:val="ConsPlusNormal"/>
        <w:jc w:val="both"/>
      </w:pPr>
    </w:p>
    <w:p w:rsidR="005654D0" w:rsidRDefault="005654D0">
      <w:pPr>
        <w:pStyle w:val="ConsPlusNormal"/>
        <w:jc w:val="center"/>
        <w:outlineLvl w:val="0"/>
      </w:pPr>
      <w:bookmarkStart w:id="1" w:name="P33"/>
      <w:bookmarkEnd w:id="1"/>
      <w:r>
        <w:rPr>
          <w:b/>
        </w:rPr>
        <w:t>ОСНОВНЫЕ ПОЛОЖЕНИЯ ПО ВЕДЕНИЮ ВОИНСКОГО УЧЕТА</w:t>
      </w:r>
    </w:p>
    <w:p w:rsidR="005654D0" w:rsidRDefault="005654D0">
      <w:pPr>
        <w:pStyle w:val="ConsPlusNormal"/>
        <w:jc w:val="center"/>
      </w:pPr>
      <w:r>
        <w:rPr>
          <w:b/>
        </w:rPr>
        <w:t>В ОРГАНИЗАЦИЯХ</w:t>
      </w:r>
    </w:p>
    <w:p w:rsidR="005654D0" w:rsidRDefault="005654D0">
      <w:pPr>
        <w:pStyle w:val="ConsPlusNormal"/>
        <w:jc w:val="both"/>
      </w:pPr>
    </w:p>
    <w:p w:rsidR="005654D0" w:rsidRDefault="005654D0">
      <w:pPr>
        <w:pStyle w:val="ConsPlusNormal"/>
        <w:ind w:firstLine="540"/>
        <w:jc w:val="both"/>
      </w:pPr>
      <w:r>
        <w:t>Воинский учет призывников и военнообязанных, работающих в организациях, - это комплекс мероприятий, реализуемых руководителями, другими должностными лицами организаций (п. 17 Методических рекомендаций):</w:t>
      </w:r>
    </w:p>
    <w:p w:rsidR="005654D0" w:rsidRDefault="005654D0">
      <w:pPr>
        <w:pStyle w:val="ConsPlusNormal"/>
        <w:ind w:firstLine="540"/>
        <w:jc w:val="both"/>
      </w:pPr>
      <w:r>
        <w:t>- по ведению учета граждан, непосредственно работающих в этих организациях;</w:t>
      </w:r>
    </w:p>
    <w:p w:rsidR="005654D0" w:rsidRDefault="005654D0">
      <w:pPr>
        <w:pStyle w:val="ConsPlusNormal"/>
        <w:ind w:firstLine="540"/>
        <w:jc w:val="both"/>
      </w:pPr>
      <w:r>
        <w:t>- проведению анализа обеспеченности трудовыми ресурсами организаций в периоды мобилизации, военного положения и на военное время;</w:t>
      </w:r>
    </w:p>
    <w:p w:rsidR="005654D0" w:rsidRDefault="005654D0">
      <w:pPr>
        <w:pStyle w:val="ConsPlusNormal"/>
        <w:ind w:firstLine="540"/>
        <w:jc w:val="both"/>
      </w:pPr>
      <w:r>
        <w:t>- оказанию содействия военным комиссариатам в осуществлении воинского учета этих граждан по месту их жительства или месту пребывания, в том числе содействия в обеспечении своевременной явки граждан, подлежащих призыву на военную службу по мобилизации, на сборные пункты или в воинские части.</w:t>
      </w:r>
    </w:p>
    <w:p w:rsidR="005654D0" w:rsidRDefault="005654D0">
      <w:pPr>
        <w:pStyle w:val="ConsPlusNormal"/>
        <w:ind w:firstLine="540"/>
        <w:jc w:val="both"/>
      </w:pPr>
      <w:r>
        <w:t>Число работников, которые осуществляют воинский учет в организациях, определяется исходя из следующих нормативов, установленных п. 12 Положения о воинском учете, утвержденного Постановлением Правительства РФ от 27.11.2006 N 719 (далее - Положение о воинском учете).</w:t>
      </w:r>
    </w:p>
    <w:p w:rsidR="005654D0" w:rsidRDefault="005654D0">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22"/>
        <w:gridCol w:w="4649"/>
      </w:tblGrid>
      <w:tr w:rsidR="005654D0">
        <w:tc>
          <w:tcPr>
            <w:tcW w:w="4422" w:type="dxa"/>
          </w:tcPr>
          <w:p w:rsidR="005654D0" w:rsidRDefault="005654D0">
            <w:pPr>
              <w:pStyle w:val="ConsPlusNormal"/>
              <w:jc w:val="center"/>
            </w:pPr>
            <w:r>
              <w:t>Количество работников, которые состоят на воинском учете</w:t>
            </w:r>
          </w:p>
        </w:tc>
        <w:tc>
          <w:tcPr>
            <w:tcW w:w="4649" w:type="dxa"/>
          </w:tcPr>
          <w:p w:rsidR="005654D0" w:rsidRDefault="005654D0">
            <w:pPr>
              <w:pStyle w:val="ConsPlusNormal"/>
              <w:jc w:val="center"/>
            </w:pPr>
            <w:r>
              <w:t>Численность работников, которые ведут воинский учет</w:t>
            </w:r>
          </w:p>
        </w:tc>
      </w:tr>
      <w:tr w:rsidR="005654D0">
        <w:tc>
          <w:tcPr>
            <w:tcW w:w="4422" w:type="dxa"/>
          </w:tcPr>
          <w:p w:rsidR="005654D0" w:rsidRDefault="005654D0">
            <w:pPr>
              <w:pStyle w:val="ConsPlusNormal"/>
            </w:pPr>
            <w:r>
              <w:t>Менее 500</w:t>
            </w:r>
          </w:p>
        </w:tc>
        <w:tc>
          <w:tcPr>
            <w:tcW w:w="4649" w:type="dxa"/>
          </w:tcPr>
          <w:p w:rsidR="005654D0" w:rsidRDefault="005654D0">
            <w:pPr>
              <w:pStyle w:val="ConsPlusNormal"/>
            </w:pPr>
            <w:r>
              <w:t>Один работник, выполняющий обязанности по совместительству</w:t>
            </w:r>
          </w:p>
        </w:tc>
      </w:tr>
      <w:tr w:rsidR="005654D0">
        <w:tc>
          <w:tcPr>
            <w:tcW w:w="4422" w:type="dxa"/>
          </w:tcPr>
          <w:p w:rsidR="005654D0" w:rsidRDefault="005654D0">
            <w:pPr>
              <w:pStyle w:val="ConsPlusNormal"/>
            </w:pPr>
            <w:r>
              <w:t>От 500 до 2000</w:t>
            </w:r>
          </w:p>
        </w:tc>
        <w:tc>
          <w:tcPr>
            <w:tcW w:w="4649" w:type="dxa"/>
          </w:tcPr>
          <w:p w:rsidR="005654D0" w:rsidRDefault="005654D0">
            <w:pPr>
              <w:pStyle w:val="ConsPlusNormal"/>
            </w:pPr>
            <w:r>
              <w:t>Один освобожденный работник</w:t>
            </w:r>
          </w:p>
        </w:tc>
      </w:tr>
      <w:tr w:rsidR="005654D0">
        <w:tc>
          <w:tcPr>
            <w:tcW w:w="4422" w:type="dxa"/>
          </w:tcPr>
          <w:p w:rsidR="005654D0" w:rsidRDefault="005654D0">
            <w:pPr>
              <w:pStyle w:val="ConsPlusNormal"/>
            </w:pPr>
            <w:r>
              <w:t>От 2000 до 4000</w:t>
            </w:r>
          </w:p>
        </w:tc>
        <w:tc>
          <w:tcPr>
            <w:tcW w:w="4649" w:type="dxa"/>
          </w:tcPr>
          <w:p w:rsidR="005654D0" w:rsidRDefault="005654D0">
            <w:pPr>
              <w:pStyle w:val="ConsPlusNormal"/>
            </w:pPr>
            <w:r>
              <w:t>Два освобожденных работника</w:t>
            </w:r>
          </w:p>
        </w:tc>
      </w:tr>
      <w:tr w:rsidR="005654D0">
        <w:tc>
          <w:tcPr>
            <w:tcW w:w="4422" w:type="dxa"/>
          </w:tcPr>
          <w:p w:rsidR="005654D0" w:rsidRDefault="005654D0">
            <w:pPr>
              <w:pStyle w:val="ConsPlusNormal"/>
            </w:pPr>
            <w:r>
              <w:t>На каждые последующие полные &lt;*&gt; 3000</w:t>
            </w:r>
          </w:p>
        </w:tc>
        <w:tc>
          <w:tcPr>
            <w:tcW w:w="4649" w:type="dxa"/>
          </w:tcPr>
          <w:p w:rsidR="005654D0" w:rsidRDefault="005654D0">
            <w:pPr>
              <w:pStyle w:val="ConsPlusNormal"/>
            </w:pPr>
            <w:r>
              <w:t>По одному освобожденному работнику</w:t>
            </w:r>
          </w:p>
        </w:tc>
      </w:tr>
    </w:tbl>
    <w:p w:rsidR="005654D0" w:rsidRDefault="005654D0">
      <w:pPr>
        <w:pStyle w:val="ConsPlusNormal"/>
        <w:jc w:val="both"/>
      </w:pPr>
    </w:p>
    <w:p w:rsidR="005654D0" w:rsidRDefault="005654D0">
      <w:pPr>
        <w:pStyle w:val="ConsPlusNormal"/>
        <w:ind w:firstLine="540"/>
        <w:jc w:val="both"/>
      </w:pPr>
      <w:r>
        <w:t>--------------------------------</w:t>
      </w:r>
    </w:p>
    <w:p w:rsidR="005654D0" w:rsidRDefault="005654D0">
      <w:pPr>
        <w:pStyle w:val="ConsPlusNormal"/>
        <w:ind w:firstLine="540"/>
        <w:jc w:val="both"/>
      </w:pPr>
      <w:bookmarkStart w:id="2" w:name="P54"/>
      <w:bookmarkEnd w:id="2"/>
      <w:r>
        <w:t>&lt;*&gt; Это следует из примечания к п. 18 Методических рекомендаций.</w:t>
      </w:r>
    </w:p>
    <w:p w:rsidR="005654D0" w:rsidRDefault="005654D0">
      <w:pPr>
        <w:pStyle w:val="ConsPlusNormal"/>
        <w:jc w:val="both"/>
      </w:pPr>
    </w:p>
    <w:p w:rsidR="005654D0" w:rsidRDefault="005654D0">
      <w:pPr>
        <w:pStyle w:val="ConsPlusNormal"/>
        <w:ind w:firstLine="540"/>
        <w:jc w:val="both"/>
      </w:pPr>
      <w:r>
        <w:t>Общее количество работников, осуществляющих воинский учет в организации, определяется исходя из количества граждан, состоящих на воинском учете в организации, по состоянию на 31 декабря предшествующего года (п. 13 Положения о воинском учете, п. 19 Методических рекомендаций).</w:t>
      </w:r>
    </w:p>
    <w:p w:rsidR="005654D0" w:rsidRDefault="005654D0">
      <w:pPr>
        <w:pStyle w:val="ConsPlusNormal"/>
        <w:ind w:firstLine="540"/>
        <w:jc w:val="both"/>
      </w:pPr>
      <w:r>
        <w:t>Если в организации воинский учет ведут два работника или более, они объединяются в отдельное подразделение - военно-учетный стол (п. 19 Методических рекомендаций).</w:t>
      </w:r>
    </w:p>
    <w:p w:rsidR="005654D0" w:rsidRDefault="005654D0">
      <w:pPr>
        <w:pStyle w:val="ConsPlusNormal"/>
        <w:ind w:firstLine="540"/>
        <w:jc w:val="both"/>
      </w:pPr>
      <w:r>
        <w:t xml:space="preserve">Работодатель обязан предоставить работникам, занятым ведением воинского учета, специально оборудованные помещения и железные шкафы, обеспечивающие сохранность </w:t>
      </w:r>
      <w:r>
        <w:lastRenderedPageBreak/>
        <w:t>документов по воинскому учету (п. 21 Методических рекомендаций).</w:t>
      </w:r>
    </w:p>
    <w:p w:rsidR="005654D0" w:rsidRDefault="005654D0">
      <w:pPr>
        <w:pStyle w:val="ConsPlusNormal"/>
        <w:ind w:firstLine="540"/>
        <w:jc w:val="both"/>
      </w:pPr>
      <w:r>
        <w:t>Согласно п. 22 Методических рекомендаций персональный состав и функциональные обязанности работников по ведению воинского учета, в том числе по бронированию граждан, определяются приказом работодателя. Проект приказа согласовывается с военным комиссаром муниципального образования, осуществляющим свою деятельность в пределах территории, на которой расположена организация (ее структурное подразделение), либо с органом местного самоуправления, ведущим первичный воинский учет на территориях, где нет военных комиссариатов. Перед назначением на должность кандидатуры военно-учетных работников целесообразно согласовать с военным комиссаром муниципального образования. Ему же направляются копии приказов о назначении на должности работников, осуществляющих воинский учет в организациях.</w:t>
      </w:r>
    </w:p>
    <w:p w:rsidR="005654D0" w:rsidRDefault="005654D0">
      <w:pPr>
        <w:pStyle w:val="ConsPlusNormal"/>
        <w:ind w:firstLine="540"/>
        <w:jc w:val="both"/>
      </w:pPr>
      <w:r>
        <w:t>Перемещение и увольнение работников, занимающихся в организациях воинским учетом и бронированием граждан, также проводится, как правило, по согласованию с военным комиссариатом муниципального образования (за исключением организаций, имеющих мобилизационные органы).</w:t>
      </w:r>
    </w:p>
    <w:p w:rsidR="005654D0" w:rsidRDefault="005654D0">
      <w:pPr>
        <w:pStyle w:val="ConsPlusNormal"/>
        <w:ind w:firstLine="540"/>
        <w:jc w:val="both"/>
      </w:pPr>
      <w:r>
        <w:t>При временном отсутствии работника, осуществляющего воинский учет граждан, работодатель должен своим приказом назначить на этот участок работы другого работника. Вновь назначенному лицу передаются по акту все документы, необходимые для работы по воинскому учету и бронированию граждан.</w:t>
      </w:r>
    </w:p>
    <w:p w:rsidR="005654D0" w:rsidRDefault="005654D0">
      <w:pPr>
        <w:pStyle w:val="ConsPlusNormal"/>
        <w:ind w:firstLine="540"/>
        <w:jc w:val="both"/>
      </w:pPr>
      <w:r>
        <w:t>См. образец заполнения приказа.</w:t>
      </w:r>
    </w:p>
    <w:p w:rsidR="005654D0" w:rsidRDefault="005654D0">
      <w:pPr>
        <w:pStyle w:val="ConsPlusNormal"/>
        <w:jc w:val="both"/>
      </w:pPr>
    </w:p>
    <w:p w:rsidR="005654D0" w:rsidRDefault="005654D0">
      <w:pPr>
        <w:pStyle w:val="ConsPlusNormal"/>
        <w:ind w:firstLine="540"/>
        <w:jc w:val="both"/>
      </w:pPr>
      <w:r>
        <w:t>Должностные обязанности специалистов, занимающихся воинским учетом в организации, надо закрепить в трудовых договорах и (или) соответствующих должностных инструкциях.</w:t>
      </w:r>
    </w:p>
    <w:p w:rsidR="005654D0" w:rsidRDefault="005654D0">
      <w:pPr>
        <w:pStyle w:val="ConsPlusNormal"/>
        <w:ind w:firstLine="540"/>
        <w:jc w:val="both"/>
      </w:pPr>
      <w:r>
        <w:t>См. образец заполнения должностной инструкции.</w:t>
      </w:r>
    </w:p>
    <w:p w:rsidR="005654D0" w:rsidRDefault="005654D0">
      <w:pPr>
        <w:pStyle w:val="ConsPlusNormal"/>
        <w:jc w:val="both"/>
      </w:pPr>
    </w:p>
    <w:p w:rsidR="005654D0" w:rsidRDefault="005654D0">
      <w:pPr>
        <w:pStyle w:val="ConsPlusNormal"/>
        <w:ind w:firstLine="540"/>
        <w:jc w:val="both"/>
        <w:outlineLvl w:val="1"/>
      </w:pPr>
      <w:r>
        <w:rPr>
          <w:i/>
        </w:rPr>
        <w:t>Ситуация из практики.</w:t>
      </w:r>
      <w:r>
        <w:t xml:space="preserve"> </w:t>
      </w:r>
      <w:r>
        <w:rPr>
          <w:b/>
        </w:rPr>
        <w:t>Можно ли работнику отдела кадров поручить ведение воинского учета в организации? Обязательно ли устанавливать доплату за его ведение?</w:t>
      </w:r>
    </w:p>
    <w:p w:rsidR="005654D0" w:rsidRDefault="005654D0">
      <w:pPr>
        <w:pStyle w:val="ConsPlusNormal"/>
        <w:ind w:firstLine="540"/>
        <w:jc w:val="both"/>
      </w:pPr>
      <w:r>
        <w:t>Организации осуществляют воинский учет на основании Положения о воинском учете (утв. Постановлением Правительства РФ от 27.11.2006 N 719).</w:t>
      </w:r>
    </w:p>
    <w:p w:rsidR="005654D0" w:rsidRDefault="005654D0">
      <w:pPr>
        <w:pStyle w:val="ConsPlusNormal"/>
        <w:ind w:firstLine="540"/>
        <w:jc w:val="both"/>
      </w:pPr>
      <w:r>
        <w:t>Согласно п. 12 Положения о воинском учете количество работников, осуществляющих воинский учет в организациях, определяется в зависимости от числа лиц, состоящих на воинском учете. Если на таком учете состоит менее 500 человек, его ведение осуществляет один работник без освобождения от основной работы (пп. "а" п. 12 Положения о воинском учете). Следовательно, при наличии в организации менее 500 человек, состоящих на воинском учете, его ведение может быть поручено работнику отдела кадров.</w:t>
      </w:r>
    </w:p>
    <w:p w:rsidR="005654D0" w:rsidRDefault="005654D0">
      <w:pPr>
        <w:pStyle w:val="ConsPlusNormal"/>
        <w:ind w:firstLine="540"/>
        <w:jc w:val="both"/>
      </w:pPr>
      <w:r>
        <w:t>Поручение работнику отдела кадров дополнительной работы по ведению воинского учета допускается только с его согласия, поскольку ст. 60 ТК РФ запрещает требовать от работника выполнения работы, не обусловленной трудовым договором. Исключение составляют случаи, предусмотренные Трудовым кодексом РФ и иными федеральными законами.</w:t>
      </w:r>
    </w:p>
    <w:p w:rsidR="005654D0" w:rsidRDefault="005654D0">
      <w:pPr>
        <w:pStyle w:val="ConsPlusNormal"/>
        <w:ind w:firstLine="540"/>
        <w:jc w:val="both"/>
      </w:pPr>
      <w:r>
        <w:t>За выполнение дополнительной работы работнику производится доплата. Ее размер устанавливается по соглашению между работником и работодателем с учетом содержания и (или) объема дополнительной работы (ч. 2 ст. 151 ТК РФ).</w:t>
      </w:r>
    </w:p>
    <w:p w:rsidR="005654D0" w:rsidRDefault="005654D0">
      <w:pPr>
        <w:pStyle w:val="ConsPlusNormal"/>
        <w:jc w:val="both"/>
      </w:pPr>
    </w:p>
    <w:p w:rsidR="005654D0" w:rsidRDefault="005654D0">
      <w:pPr>
        <w:pStyle w:val="ConsPlusNormal"/>
        <w:ind w:left="1080"/>
        <w:jc w:val="both"/>
      </w:pPr>
      <w:r>
        <w:pict>
          <v:shape id="_x0000_i1025" style="width:24pt;height:23.25pt" coordsize="" o:spt="100" adj="0,,0" path="" filled="f" stroked="f">
            <v:stroke joinstyle="miter"/>
            <v:imagedata r:id="rId5" o:title="base_32818_859_1"/>
            <v:formulas/>
            <v:path o:connecttype="segments"/>
          </v:shape>
        </w:pict>
      </w:r>
      <w:r>
        <w:t xml:space="preserve"> См. дополнительно:</w:t>
      </w:r>
    </w:p>
    <w:p w:rsidR="005654D0" w:rsidRDefault="005654D0">
      <w:pPr>
        <w:pStyle w:val="ConsPlusNormal"/>
        <w:ind w:left="1080"/>
        <w:jc w:val="both"/>
      </w:pPr>
      <w:r>
        <w:t>- как оформить совмещение профессий (должностей), расширение зон обслуживания, увеличение объема работ.</w:t>
      </w:r>
    </w:p>
    <w:p w:rsidR="005654D0" w:rsidRDefault="005654D0">
      <w:pPr>
        <w:pStyle w:val="ConsPlusNormal"/>
        <w:jc w:val="both"/>
      </w:pPr>
    </w:p>
    <w:p w:rsidR="005654D0" w:rsidRDefault="005654D0">
      <w:pPr>
        <w:pStyle w:val="ConsPlusNormal"/>
        <w:jc w:val="center"/>
        <w:outlineLvl w:val="0"/>
      </w:pPr>
      <w:bookmarkStart w:id="3" w:name="P76"/>
      <w:bookmarkEnd w:id="3"/>
      <w:r>
        <w:rPr>
          <w:b/>
        </w:rPr>
        <w:t>СОСТАВ И КАТЕГОРИИ ГРАЖДАН, ПОДЛЕЖАЩИХ</w:t>
      </w:r>
    </w:p>
    <w:p w:rsidR="005654D0" w:rsidRDefault="005654D0">
      <w:pPr>
        <w:pStyle w:val="ConsPlusNormal"/>
        <w:jc w:val="center"/>
      </w:pPr>
      <w:r>
        <w:rPr>
          <w:b/>
        </w:rPr>
        <w:t>ВОИНСКОМУ УЧЕТУ В ОРГАНИЗАЦИИ</w:t>
      </w:r>
    </w:p>
    <w:p w:rsidR="005654D0" w:rsidRDefault="005654D0">
      <w:pPr>
        <w:pStyle w:val="ConsPlusNormal"/>
        <w:jc w:val="both"/>
      </w:pPr>
    </w:p>
    <w:p w:rsidR="005654D0" w:rsidRDefault="005654D0">
      <w:pPr>
        <w:pStyle w:val="ConsPlusNormal"/>
        <w:ind w:firstLine="540"/>
        <w:jc w:val="both"/>
      </w:pPr>
      <w:r>
        <w:t>Воинскому учету в организациях подлежат (п. 14 Положения о воинском учете, утвержденного Постановлением Правительства РФ от 27.11.2006 N 719; далее - Положение о воинском учете):</w:t>
      </w:r>
    </w:p>
    <w:p w:rsidR="005654D0" w:rsidRDefault="005654D0">
      <w:pPr>
        <w:pStyle w:val="ConsPlusNormal"/>
        <w:ind w:firstLine="540"/>
        <w:jc w:val="both"/>
      </w:pPr>
      <w:r>
        <w:lastRenderedPageBreak/>
        <w:t>1) граждане мужского пола в возрасте от 18 до 27 лет, обязанные состоять на воинском учете и не пребывающие в запасе;</w:t>
      </w:r>
    </w:p>
    <w:p w:rsidR="005654D0" w:rsidRDefault="005654D0">
      <w:pPr>
        <w:pStyle w:val="ConsPlusNormal"/>
        <w:ind w:firstLine="540"/>
        <w:jc w:val="both"/>
      </w:pPr>
      <w:r>
        <w:t>2) граждане, пребывающие в запасе. Категории граждан, пребывающих в запасе, установлены п. 1 ст. 52 Федерального закона от 28.03.1998 N 53-ФЗ.</w:t>
      </w:r>
    </w:p>
    <w:p w:rsidR="005654D0" w:rsidRDefault="005654D0">
      <w:pPr>
        <w:pStyle w:val="ConsPlusNormal"/>
        <w:ind w:firstLine="540"/>
        <w:jc w:val="both"/>
      </w:pPr>
      <w:r>
        <w:t>Не подлежат воинскому учету в военных комиссариатах, органах местного самоуправления и организациях граждане (п. 15 Положения о воинском учете):</w:t>
      </w:r>
    </w:p>
    <w:p w:rsidR="005654D0" w:rsidRDefault="005654D0">
      <w:pPr>
        <w:pStyle w:val="ConsPlusNormal"/>
        <w:ind w:firstLine="540"/>
        <w:jc w:val="both"/>
      </w:pPr>
      <w:r>
        <w:t>1) освобожденные от исполнения воинской обязанности в соответствии со ст. 23 Закона о воинской обязанности;</w:t>
      </w:r>
    </w:p>
    <w:p w:rsidR="005654D0" w:rsidRDefault="005654D0">
      <w:pPr>
        <w:pStyle w:val="ConsPlusNormal"/>
        <w:ind w:firstLine="540"/>
        <w:jc w:val="both"/>
      </w:pPr>
      <w:r>
        <w:t>2) проходящие военную службу;</w:t>
      </w:r>
    </w:p>
    <w:p w:rsidR="005654D0" w:rsidRDefault="005654D0">
      <w:pPr>
        <w:pStyle w:val="ConsPlusNormal"/>
        <w:ind w:firstLine="540"/>
        <w:jc w:val="both"/>
      </w:pPr>
      <w:r>
        <w:t>3) отбывающие наказание в виде лишения свободы;</w:t>
      </w:r>
    </w:p>
    <w:p w:rsidR="005654D0" w:rsidRDefault="005654D0">
      <w:pPr>
        <w:pStyle w:val="ConsPlusNormal"/>
        <w:ind w:firstLine="540"/>
        <w:jc w:val="both"/>
      </w:pPr>
      <w:r>
        <w:t>4) женского пола, не имеющие военно-учетной специальности;</w:t>
      </w:r>
    </w:p>
    <w:p w:rsidR="005654D0" w:rsidRDefault="005654D0">
      <w:pPr>
        <w:pStyle w:val="ConsPlusNormal"/>
        <w:ind w:firstLine="540"/>
        <w:jc w:val="both"/>
      </w:pPr>
      <w:r>
        <w:t>5) постоянно проживающие за пределами РФ;</w:t>
      </w:r>
    </w:p>
    <w:p w:rsidR="005654D0" w:rsidRDefault="005654D0">
      <w:pPr>
        <w:pStyle w:val="ConsPlusNormal"/>
        <w:ind w:firstLine="540"/>
        <w:jc w:val="both"/>
      </w:pPr>
      <w:r>
        <w:t>6) имеющие воинские звания офицеров и пребывающие в запасе Службы внешней разведки РФ и Федеральной службы безопасности РФ.</w:t>
      </w:r>
    </w:p>
    <w:p w:rsidR="005654D0" w:rsidRDefault="005654D0">
      <w:pPr>
        <w:pStyle w:val="ConsPlusNormal"/>
        <w:ind w:firstLine="540"/>
        <w:jc w:val="both"/>
      </w:pPr>
      <w:r>
        <w:t>Воинский учет военнообязанных подразделяется на специальный и общий (п. 16 Положения о воинском учете).</w:t>
      </w:r>
    </w:p>
    <w:p w:rsidR="005654D0" w:rsidRDefault="005654D0">
      <w:pPr>
        <w:pStyle w:val="ConsPlusNormal"/>
        <w:ind w:firstLine="540"/>
        <w:jc w:val="both"/>
      </w:pPr>
      <w: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на должностях рядового и начальствующего состава.</w:t>
      </w:r>
    </w:p>
    <w:p w:rsidR="005654D0" w:rsidRDefault="005654D0">
      <w:pPr>
        <w:pStyle w:val="ConsPlusNormal"/>
        <w:ind w:firstLine="540"/>
        <w:jc w:val="both"/>
      </w:pPr>
      <w:r>
        <w:t>Остальные военнообязанные состоят на общем воинском учете.</w:t>
      </w:r>
    </w:p>
    <w:p w:rsidR="005654D0" w:rsidRDefault="005654D0">
      <w:pPr>
        <w:pStyle w:val="ConsPlusNormal"/>
        <w:jc w:val="both"/>
      </w:pPr>
    </w:p>
    <w:p w:rsidR="005654D0" w:rsidRDefault="005654D0">
      <w:pPr>
        <w:pStyle w:val="ConsPlusNormal"/>
        <w:ind w:firstLine="540"/>
        <w:jc w:val="both"/>
        <w:outlineLvl w:val="1"/>
      </w:pPr>
      <w:r>
        <w:rPr>
          <w:i/>
        </w:rPr>
        <w:t>Ситуация из практики</w:t>
      </w:r>
      <w:r>
        <w:t xml:space="preserve">. </w:t>
      </w:r>
      <w:r>
        <w:rPr>
          <w:b/>
        </w:rPr>
        <w:t>Должен ли работодатель вести воинский учет в отношении работников-совместителей?</w:t>
      </w:r>
    </w:p>
    <w:p w:rsidR="005654D0" w:rsidRDefault="005654D0">
      <w:pPr>
        <w:pStyle w:val="ConsPlusNormal"/>
        <w:ind w:firstLine="540"/>
        <w:jc w:val="both"/>
      </w:pPr>
      <w:r>
        <w:t>Организации обязаны вести воинский учет принятых на работу граждан (п. 7 ст. 8 Федерального закона от 28.03.1998 N 53-ФЗ, п. 9 Положения о воинском учете, утвержденного Постановлением Правительства РФ от 27.11.2006 N 719; далее - Положение). При этом в п. 9 Положения не указано, что учет ведется только по основному месту работы.</w:t>
      </w:r>
    </w:p>
    <w:p w:rsidR="005654D0" w:rsidRDefault="005654D0">
      <w:pPr>
        <w:pStyle w:val="ConsPlusNormal"/>
        <w:ind w:firstLine="540"/>
        <w:jc w:val="both"/>
      </w:pPr>
      <w:r>
        <w:t>Чтобы определить, какие граждане подлежат воинскому учету, следует обратиться к Положению. В нем приведены следующие категории лиц:</w:t>
      </w:r>
    </w:p>
    <w:p w:rsidR="005654D0" w:rsidRDefault="005654D0">
      <w:pPr>
        <w:pStyle w:val="ConsPlusNormal"/>
        <w:ind w:firstLine="540"/>
        <w:jc w:val="both"/>
      </w:pPr>
      <w:r>
        <w:t>1) подлежащие воинскому учету, например (п. 14 Положения):</w:t>
      </w:r>
    </w:p>
    <w:p w:rsidR="005654D0" w:rsidRDefault="005654D0">
      <w:pPr>
        <w:pStyle w:val="ConsPlusNormal"/>
        <w:ind w:firstLine="540"/>
        <w:jc w:val="both"/>
      </w:pPr>
      <w:r>
        <w:t>- лица, пребывающие в запасе;</w:t>
      </w:r>
    </w:p>
    <w:p w:rsidR="005654D0" w:rsidRDefault="005654D0">
      <w:pPr>
        <w:pStyle w:val="ConsPlusNormal"/>
        <w:ind w:firstLine="540"/>
        <w:jc w:val="both"/>
      </w:pPr>
      <w:r>
        <w:t>- призывники;</w:t>
      </w:r>
    </w:p>
    <w:p w:rsidR="005654D0" w:rsidRDefault="005654D0">
      <w:pPr>
        <w:pStyle w:val="ConsPlusNormal"/>
        <w:ind w:firstLine="540"/>
        <w:jc w:val="both"/>
      </w:pPr>
      <w:r>
        <w:t>- женщины, имеющие определенные военно-учетные специальности;</w:t>
      </w:r>
    </w:p>
    <w:p w:rsidR="005654D0" w:rsidRDefault="005654D0">
      <w:pPr>
        <w:pStyle w:val="ConsPlusNormal"/>
        <w:ind w:firstLine="540"/>
        <w:jc w:val="both"/>
      </w:pPr>
      <w:r>
        <w:t>2) не подлежащие воинскому учету, например (п. 15 Положения, пп. "а" п. 1 ст. 23 Федерального закона от 28.03.1998 N 53-ФЗ):</w:t>
      </w:r>
    </w:p>
    <w:p w:rsidR="005654D0" w:rsidRDefault="005654D0">
      <w:pPr>
        <w:pStyle w:val="ConsPlusNormal"/>
        <w:ind w:firstLine="540"/>
        <w:jc w:val="both"/>
      </w:pPr>
      <w:r>
        <w:t>- женщины, не имеющие военно-учетной специальности;</w:t>
      </w:r>
    </w:p>
    <w:p w:rsidR="005654D0" w:rsidRDefault="005654D0">
      <w:pPr>
        <w:pStyle w:val="ConsPlusNormal"/>
        <w:ind w:firstLine="540"/>
        <w:jc w:val="both"/>
      </w:pPr>
      <w:r>
        <w:t>- лица, признанные ограниченно годными к военной службе по состоянию здоровья.</w:t>
      </w:r>
    </w:p>
    <w:p w:rsidR="005654D0" w:rsidRDefault="005654D0">
      <w:pPr>
        <w:pStyle w:val="ConsPlusNormal"/>
        <w:ind w:firstLine="540"/>
        <w:jc w:val="both"/>
      </w:pPr>
      <w:r>
        <w:t>Среди граждан, которые не подлежат воинскому учету, работников-совместителей нет. Следовательно, работодатель должен вести воинский учет таких работников.</w:t>
      </w:r>
    </w:p>
    <w:p w:rsidR="005654D0" w:rsidRDefault="005654D0">
      <w:pPr>
        <w:pStyle w:val="ConsPlusNormal"/>
        <w:jc w:val="both"/>
      </w:pPr>
    </w:p>
    <w:p w:rsidR="005654D0" w:rsidRDefault="005654D0">
      <w:pPr>
        <w:pStyle w:val="ConsPlusNormal"/>
        <w:jc w:val="center"/>
        <w:outlineLvl w:val="0"/>
      </w:pPr>
      <w:bookmarkStart w:id="4" w:name="P105"/>
      <w:bookmarkEnd w:id="4"/>
      <w:r>
        <w:rPr>
          <w:b/>
        </w:rPr>
        <w:t>ДОКУМЕНТЫ, НЕОБХОДИМЫЕ ДЛЯ ВЕДЕНИЯ ВОИНСКОГО УЧЕТА</w:t>
      </w:r>
    </w:p>
    <w:p w:rsidR="005654D0" w:rsidRDefault="005654D0">
      <w:pPr>
        <w:pStyle w:val="ConsPlusNormal"/>
        <w:jc w:val="center"/>
      </w:pPr>
      <w:r>
        <w:rPr>
          <w:b/>
        </w:rPr>
        <w:t>В ОРГАНИЗАЦИЯХ</w:t>
      </w:r>
    </w:p>
    <w:p w:rsidR="005654D0" w:rsidRDefault="005654D0">
      <w:pPr>
        <w:pStyle w:val="ConsPlusNormal"/>
        <w:jc w:val="both"/>
      </w:pPr>
    </w:p>
    <w:p w:rsidR="005654D0" w:rsidRDefault="005654D0">
      <w:pPr>
        <w:pStyle w:val="ConsPlusNormal"/>
        <w:ind w:firstLine="540"/>
        <w:jc w:val="both"/>
      </w:pPr>
      <w:r>
        <w:t>Согласно п. 39 Методических рекомендаций у каждой организации для осуществления воинского учета должны быть:</w:t>
      </w:r>
    </w:p>
    <w:p w:rsidR="005654D0" w:rsidRDefault="005654D0">
      <w:pPr>
        <w:pStyle w:val="ConsPlusNormal"/>
        <w:ind w:firstLine="540"/>
        <w:jc w:val="both"/>
      </w:pPr>
      <w:r>
        <w:t>1) приказ об организации воинского учета граждан, в том числе бронирования граждан, пребывающих в запасе (форма приказа приведена в Приложении N 4 к Методическим рекомендациям).</w:t>
      </w:r>
    </w:p>
    <w:p w:rsidR="005654D0" w:rsidRDefault="005654D0">
      <w:pPr>
        <w:pStyle w:val="ConsPlusNormal"/>
        <w:ind w:firstLine="540"/>
        <w:jc w:val="both"/>
      </w:pPr>
      <w:r>
        <w:t>См. образец заполнения приказа;</w:t>
      </w:r>
    </w:p>
    <w:p w:rsidR="005654D0" w:rsidRDefault="005654D0">
      <w:pPr>
        <w:pStyle w:val="ConsPlusNormal"/>
        <w:jc w:val="both"/>
      </w:pPr>
    </w:p>
    <w:p w:rsidR="005654D0" w:rsidRDefault="005654D0">
      <w:pPr>
        <w:pStyle w:val="ConsPlusNormal"/>
        <w:ind w:firstLine="540"/>
        <w:jc w:val="both"/>
      </w:pPr>
      <w:r>
        <w:t xml:space="preserve">2) план работы по ведению воинского учета и бронированию граждан, пребывающих в </w:t>
      </w:r>
      <w:r>
        <w:lastRenderedPageBreak/>
        <w:t>запасе (вариант плана приведен в Приложении N 17 к Методическим рекомендациям). Указанный план организации разрабатывают в течение всего календарного года. План должен быть согласован с военным комиссариатом муниципального образования (муниципальных образований) (п. 37 Методических рекомендаций).</w:t>
      </w:r>
    </w:p>
    <w:p w:rsidR="005654D0" w:rsidRDefault="005654D0">
      <w:pPr>
        <w:pStyle w:val="ConsPlusNormal"/>
        <w:ind w:firstLine="540"/>
        <w:jc w:val="both"/>
      </w:pPr>
      <w:r>
        <w:t>См. образец заполнения плана;</w:t>
      </w:r>
    </w:p>
    <w:p w:rsidR="005654D0" w:rsidRDefault="005654D0">
      <w:pPr>
        <w:pStyle w:val="ConsPlusNormal"/>
        <w:jc w:val="both"/>
      </w:pPr>
    </w:p>
    <w:p w:rsidR="005654D0" w:rsidRDefault="005654D0">
      <w:pPr>
        <w:pStyle w:val="ConsPlusNormal"/>
        <w:ind w:firstLine="540"/>
        <w:jc w:val="both"/>
      </w:pPr>
      <w:r>
        <w:t>3) картотека личных карточек по формам N Т-2 и N Т-2 ГС (МС) на граждан из числа призывников и граждан, пребывающих в запасе;</w:t>
      </w:r>
    </w:p>
    <w:p w:rsidR="005654D0" w:rsidRDefault="005654D0">
      <w:pPr>
        <w:pStyle w:val="ConsPlusNormal"/>
        <w:ind w:firstLine="540"/>
        <w:jc w:val="both"/>
      </w:pPr>
      <w:r>
        <w:t>4) журнал проверок осуществления воинского учета и бронирования граждан, пребывающих в запасе Вооруженных сил РФ (Приложение N 18 к Методическим рекомендациям);</w:t>
      </w:r>
    </w:p>
    <w:p w:rsidR="005654D0" w:rsidRDefault="005654D0">
      <w:pPr>
        <w:pStyle w:val="ConsPlusNormal"/>
        <w:ind w:firstLine="540"/>
        <w:jc w:val="both"/>
      </w:pPr>
      <w:r>
        <w:t>5) расписки в приеме от граждан документов воинского учета (форма расписки установлена Приложением N 14 к Методическим рекомендациям);</w:t>
      </w:r>
    </w:p>
    <w:p w:rsidR="005654D0" w:rsidRDefault="005654D0">
      <w:pPr>
        <w:pStyle w:val="ConsPlusNormal"/>
        <w:ind w:firstLine="540"/>
        <w:jc w:val="both"/>
      </w:pPr>
      <w:r>
        <w:t>6) служебное делопроизводство (отдельное дело) по вопросам ведения в организации воинского учета граждан и бронирования граждан, пребывающих в запасе;</w:t>
      </w:r>
    </w:p>
    <w:p w:rsidR="005654D0" w:rsidRDefault="005654D0">
      <w:pPr>
        <w:pStyle w:val="ConsPlusNormal"/>
        <w:ind w:firstLine="540"/>
        <w:jc w:val="both"/>
      </w:pPr>
      <w:r>
        <w:t>7) другие документы в соответствии с требованиями органов власти (местного самоуправления) и руководителя организации;</w:t>
      </w:r>
    </w:p>
    <w:p w:rsidR="005654D0" w:rsidRDefault="005654D0">
      <w:pPr>
        <w:pStyle w:val="ConsPlusNormal"/>
        <w:ind w:firstLine="540"/>
        <w:jc w:val="both"/>
      </w:pPr>
      <w:r>
        <w:t>8) справочная информация по воинскому учету, мобилизационной подготовке и мобилизации.</w:t>
      </w:r>
    </w:p>
    <w:p w:rsidR="005654D0" w:rsidRDefault="005654D0">
      <w:pPr>
        <w:pStyle w:val="ConsPlusNormal"/>
        <w:jc w:val="both"/>
      </w:pPr>
    </w:p>
    <w:p w:rsidR="005654D0" w:rsidRDefault="005654D0">
      <w:pPr>
        <w:pStyle w:val="ConsPlusNormal"/>
        <w:jc w:val="center"/>
        <w:outlineLvl w:val="0"/>
      </w:pPr>
      <w:bookmarkStart w:id="5" w:name="P122"/>
      <w:bookmarkEnd w:id="5"/>
      <w:r>
        <w:rPr>
          <w:b/>
        </w:rPr>
        <w:t>ДОКУМЕНТЫ ВОЕННООБЯЗАННЫХ ГРАЖДАН, НЕОБХОДИМЫЕ ДЛЯ ВЕДЕНИЯ</w:t>
      </w:r>
    </w:p>
    <w:p w:rsidR="005654D0" w:rsidRDefault="005654D0">
      <w:pPr>
        <w:pStyle w:val="ConsPlusNormal"/>
        <w:jc w:val="center"/>
      </w:pPr>
      <w:r>
        <w:rPr>
          <w:b/>
        </w:rPr>
        <w:t>ВОИНСКОГО УЧЕТА В ОРГАНИЗАЦИИ</w:t>
      </w:r>
    </w:p>
    <w:p w:rsidR="005654D0" w:rsidRDefault="005654D0">
      <w:pPr>
        <w:pStyle w:val="ConsPlusNormal"/>
        <w:jc w:val="both"/>
      </w:pPr>
    </w:p>
    <w:p w:rsidR="005654D0" w:rsidRDefault="005654D0">
      <w:pPr>
        <w:pStyle w:val="ConsPlusNormal"/>
        <w:ind w:firstLine="540"/>
        <w:jc w:val="both"/>
      </w:pPr>
      <w:r>
        <w:t>Документами воинского учета, на основании которых ведется воинский учет, являются:</w:t>
      </w:r>
    </w:p>
    <w:p w:rsidR="005654D0" w:rsidRDefault="005654D0">
      <w:pPr>
        <w:pStyle w:val="ConsPlusNormal"/>
        <w:ind w:firstLine="540"/>
        <w:jc w:val="both"/>
      </w:pPr>
      <w:r>
        <w:t>1) для призывников - удостоверение гражданина, подлежащего призыву на военную службу;</w:t>
      </w:r>
    </w:p>
    <w:p w:rsidR="005654D0" w:rsidRDefault="005654D0">
      <w:pPr>
        <w:pStyle w:val="ConsPlusNormal"/>
        <w:ind w:firstLine="540"/>
        <w:jc w:val="both"/>
      </w:pPr>
      <w:r>
        <w:t>2) для военнообязанных запаса - военный билет (временное удостоверение, выданное взамен военного билета).</w:t>
      </w:r>
    </w:p>
    <w:p w:rsidR="005654D0" w:rsidRDefault="005654D0">
      <w:pPr>
        <w:pStyle w:val="ConsPlusNormal"/>
        <w:ind w:firstLine="540"/>
        <w:jc w:val="both"/>
      </w:pPr>
      <w:r>
        <w:t>Документами воинского учета, на основании которых ведется воинский учет и заполняются личные карточки, являются (п. 25 Методических рекомендаций):</w:t>
      </w:r>
    </w:p>
    <w:p w:rsidR="005654D0" w:rsidRDefault="005654D0">
      <w:pPr>
        <w:pStyle w:val="ConsPlusNormal"/>
        <w:ind w:firstLine="540"/>
        <w:jc w:val="both"/>
      </w:pPr>
      <w:r>
        <w:t>1) для призывников - удостоверение гражданина, подлежащего призыву на военную службу (такое удостоверение имеет обложку с изображением Герба Российской Федерации и надписью "Российская Федерация. Удостоверение гражданина, подлежащего призыву на военную службу");</w:t>
      </w:r>
    </w:p>
    <w:p w:rsidR="005654D0" w:rsidRDefault="005654D0">
      <w:pPr>
        <w:pStyle w:val="ConsPlusNormal"/>
        <w:ind w:firstLine="540"/>
        <w:jc w:val="both"/>
      </w:pPr>
      <w:r>
        <w:t>2) для военнообязанных запаса:</w:t>
      </w:r>
    </w:p>
    <w:p w:rsidR="005654D0" w:rsidRDefault="005654D0">
      <w:pPr>
        <w:pStyle w:val="ConsPlusNormal"/>
        <w:ind w:firstLine="540"/>
        <w:jc w:val="both"/>
      </w:pPr>
      <w:r>
        <w:t>- военный билет (военные билеты офицеров запаса имеют зеленую обложку с изображением Герба Российской Федерации и надписью "Российская Федерация. Военный билет офицера запаса" (обложка военных билетов, изданных до 2000 г., имеет изображение Герба СССР и надпись "Министерство обороны. Военный билет офицера запаса Вооруженных Сил СССР" или "Военный билет генерала запаса Вооруженных Сил СССР"); военные билеты солдат, матросов, сержантов, старшин, прапорщиков и мичманов имеют красную обложку с изображением Герба Российской Федерации и надпись "Российская Федерация. Военный билет" (обложка военных билетов, изданных до 1994 г., имеет изображение Герба СССР и надпись "СССР. Министерство обороны. Военный билет");</w:t>
      </w:r>
    </w:p>
    <w:p w:rsidR="005654D0" w:rsidRDefault="005654D0">
      <w:pPr>
        <w:pStyle w:val="ConsPlusNormal"/>
        <w:ind w:firstLine="540"/>
        <w:jc w:val="both"/>
      </w:pPr>
      <w:r>
        <w:t>- временное удостоверение, выданное взамен военного билета. Оно выдается только в целях установления личности отдельных военнообязанных, не имеющих соответствующих документов для оформления и выдачи им военных билетов, при необходимости проверки и подтверждения подлинности предъявленных ими документов, а также для запроса и получения военных билетов, которые сданы на хранение в военный комиссариат по прежнему месту жительства. Временное удостоверение подписывается военным комиссаром и заверяется гербовой печатью. Временные удостоверения выдаются сроком на один месяц. Военные комиссары могут продлить срок их действия на срок до одного месяца, но общей продолжительностью не более трех месяцев, если соответствующие документы или сведения, необходимые для выдачи военного билета, в течение месячного срока не поступили.</w:t>
      </w:r>
    </w:p>
    <w:p w:rsidR="005654D0" w:rsidRDefault="005654D0">
      <w:pPr>
        <w:pStyle w:val="ConsPlusNormal"/>
        <w:jc w:val="both"/>
      </w:pPr>
    </w:p>
    <w:p w:rsidR="005654D0" w:rsidRDefault="005654D0">
      <w:pPr>
        <w:pStyle w:val="ConsPlusNormal"/>
        <w:jc w:val="center"/>
        <w:outlineLvl w:val="0"/>
      </w:pPr>
      <w:bookmarkStart w:id="6" w:name="P134"/>
      <w:bookmarkEnd w:id="6"/>
      <w:r>
        <w:rPr>
          <w:b/>
        </w:rPr>
        <w:t>ПОДГОТОВКА ДОКУМЕНТОВ ВОИНСКОГО УЧЕТА</w:t>
      </w:r>
    </w:p>
    <w:p w:rsidR="005654D0" w:rsidRDefault="005654D0">
      <w:pPr>
        <w:pStyle w:val="ConsPlusNormal"/>
        <w:jc w:val="both"/>
      </w:pPr>
    </w:p>
    <w:p w:rsidR="005654D0" w:rsidRDefault="005654D0">
      <w:pPr>
        <w:pStyle w:val="ConsPlusNormal"/>
        <w:ind w:firstLine="540"/>
        <w:jc w:val="both"/>
      </w:pPr>
      <w:r>
        <w:t>Согласно п. 27 Методических рекомендаций при приеме на работу у кандидата необходимо проверить:</w:t>
      </w:r>
    </w:p>
    <w:p w:rsidR="005654D0" w:rsidRDefault="005654D0">
      <w:pPr>
        <w:pStyle w:val="ConsPlusNormal"/>
        <w:ind w:firstLine="540"/>
        <w:jc w:val="both"/>
      </w:pPr>
      <w:r>
        <w:t>- наличие в паспорте гражданина РФ отметки о его отношении к воинской обязанности;</w:t>
      </w:r>
    </w:p>
    <w:p w:rsidR="005654D0" w:rsidRDefault="005654D0">
      <w:pPr>
        <w:pStyle w:val="ConsPlusNormal"/>
        <w:ind w:firstLine="540"/>
        <w:jc w:val="both"/>
      </w:pPr>
      <w:r>
        <w:t>- наличие и подлинность документов воинского учета, а также подлинность записей в них;</w:t>
      </w:r>
    </w:p>
    <w:p w:rsidR="005654D0" w:rsidRDefault="005654D0">
      <w:pPr>
        <w:pStyle w:val="ConsPlusNormal"/>
        <w:ind w:firstLine="540"/>
        <w:jc w:val="both"/>
      </w:pPr>
      <w:r>
        <w:t>- наличие отметки о постановке на воинский учет по месту жительства или месту пребывания;</w:t>
      </w:r>
    </w:p>
    <w:p w:rsidR="005654D0" w:rsidRDefault="005654D0">
      <w:pPr>
        <w:pStyle w:val="ConsPlusNormal"/>
        <w:ind w:firstLine="540"/>
        <w:jc w:val="both"/>
      </w:pPr>
      <w:r>
        <w:t>- наличие мобилизационных предписаний (для военнообязанных, у которых в военных билетах есть отметки о вручении мобилизационного предписания);</w:t>
      </w:r>
    </w:p>
    <w:p w:rsidR="005654D0" w:rsidRDefault="005654D0">
      <w:pPr>
        <w:pStyle w:val="ConsPlusNormal"/>
        <w:ind w:firstLine="540"/>
        <w:jc w:val="both"/>
      </w:pPr>
      <w:r>
        <w:t>- наличие жетонов с личными номерами Вооруженных Сил РФ (для военнообязанных, у которых в военном билете есть отметки о вручении жетона).</w:t>
      </w:r>
    </w:p>
    <w:p w:rsidR="005654D0" w:rsidRDefault="005654D0">
      <w:pPr>
        <w:pStyle w:val="ConsPlusNormal"/>
        <w:ind w:firstLine="540"/>
        <w:jc w:val="both"/>
      </w:pPr>
      <w:r>
        <w:t>Проверяется также соответствие документов воинского учета паспортным данным гражданина, наличие фотографии и ее соответствие владельцу. Во временных удостоверениях, выданных взамен военных билетов, помимо этого проверяется и срок действия.</w:t>
      </w:r>
    </w:p>
    <w:p w:rsidR="005654D0" w:rsidRDefault="005654D0">
      <w:pPr>
        <w:pStyle w:val="ConsPlusNormal"/>
        <w:ind w:firstLine="540"/>
        <w:jc w:val="both"/>
      </w:pPr>
      <w:r>
        <w:t>Если в документах воинского учета обнаружатся неоговоренные исправления, неточности, подделки или неполное количество листов, их владельца необходимо направить в военный комиссариат муниципального образования (муниципальных образований), в котором он состоит (обязан состоять, но не состоит) на воинском учете, для уточнения документов.</w:t>
      </w:r>
    </w:p>
    <w:p w:rsidR="005654D0" w:rsidRDefault="005654D0">
      <w:pPr>
        <w:pStyle w:val="ConsPlusNormal"/>
        <w:ind w:firstLine="540"/>
        <w:jc w:val="both"/>
      </w:pPr>
      <w:r>
        <w:t>Чтобы установить, состоит ли гражданин, принимаемый на работу (учебу), на воинском учете, проверяется наличие соответствующих отметок в его документе воинского учета. При этом нужно иметь в виду следующее (п. 31 Методических рекомендаций):</w:t>
      </w:r>
    </w:p>
    <w:p w:rsidR="005654D0" w:rsidRDefault="005654D0">
      <w:pPr>
        <w:pStyle w:val="ConsPlusNormal"/>
        <w:ind w:firstLine="540"/>
        <w:jc w:val="both"/>
      </w:pPr>
      <w:r>
        <w:t>- в военном билете офицера запаса отметки о приеме на воинский учет (о снятии с воинского учета) производятся военным комиссариатом муниципального образования (муниципальных образований) или иным органом, осуществляющим воинский учет. Отметки вносятся в п. 25 "Отметки о приеме на воинский учет и снятии с воинского учета" штампами размером 35 x 30 мм в соответствующих графах. Они заверяются подписью должностного лица и гербовой печатью (печатью для отметок воинского учета) соответствующего военного комиссариата;</w:t>
      </w:r>
    </w:p>
    <w:p w:rsidR="005654D0" w:rsidRDefault="005654D0">
      <w:pPr>
        <w:pStyle w:val="ConsPlusNormal"/>
        <w:ind w:firstLine="540"/>
        <w:jc w:val="both"/>
      </w:pPr>
      <w:r>
        <w:t>- в военном билете солдата, матроса, сержанта, старшины, прапорщика, мичмана (в справке взамен военного билета, временном удостоверении, выданном взамен военного билета) отметки о приеме на воинский учет (о снятии с воинского учета) производятся военным комиссариатом муниципального образования (муниципальных образований), а при его отсутствии - органом местного самоуправления. Отметки вносятся в разд. IX "Отметки о приеме на воинский учет и снятии с воинского учета" штампами размером 35 x 30 мм в соответствующих графах.</w:t>
      </w:r>
    </w:p>
    <w:p w:rsidR="005654D0" w:rsidRDefault="005654D0">
      <w:pPr>
        <w:pStyle w:val="ConsPlusNormal"/>
        <w:jc w:val="both"/>
      </w:pPr>
    </w:p>
    <w:p w:rsidR="005654D0" w:rsidRDefault="005654D0">
      <w:pPr>
        <w:pStyle w:val="ConsPlusNonformat"/>
        <w:jc w:val="both"/>
      </w:pPr>
      <w:r>
        <w:t>┌─────────────────────────────────┐      ┌────────────────────────────────┐</w:t>
      </w:r>
    </w:p>
    <w:p w:rsidR="005654D0" w:rsidRDefault="005654D0">
      <w:pPr>
        <w:pStyle w:val="ConsPlusNonformat"/>
        <w:jc w:val="both"/>
      </w:pPr>
      <w:r>
        <w:t>│             Военным             │      │         Администрацией         │</w:t>
      </w:r>
    </w:p>
    <w:p w:rsidR="005654D0" w:rsidRDefault="005654D0">
      <w:pPr>
        <w:pStyle w:val="ConsPlusNonformat"/>
        <w:jc w:val="both"/>
      </w:pPr>
      <w:r>
        <w:t>│          комиссариатом          │      │     Часцовского сельского      │</w:t>
      </w:r>
    </w:p>
    <w:p w:rsidR="005654D0" w:rsidRDefault="005654D0">
      <w:pPr>
        <w:pStyle w:val="ConsPlusNonformat"/>
        <w:jc w:val="both"/>
      </w:pPr>
      <w:r>
        <w:t>│    городов Мытищи и Королева    │      │           поселения            │</w:t>
      </w:r>
    </w:p>
    <w:p w:rsidR="005654D0" w:rsidRDefault="005654D0">
      <w:pPr>
        <w:pStyle w:val="ConsPlusNonformat"/>
        <w:jc w:val="both"/>
      </w:pPr>
      <w:r>
        <w:t>│       Московской области        │      │      Одинцовского района       │</w:t>
      </w:r>
    </w:p>
    <w:p w:rsidR="005654D0" w:rsidRDefault="005654D0">
      <w:pPr>
        <w:pStyle w:val="ConsPlusNonformat"/>
        <w:jc w:val="both"/>
      </w:pPr>
      <w:r>
        <w:t>│                                 │      │       Московской области       │</w:t>
      </w:r>
    </w:p>
    <w:p w:rsidR="005654D0" w:rsidRDefault="005654D0">
      <w:pPr>
        <w:pStyle w:val="ConsPlusNonformat"/>
        <w:jc w:val="both"/>
      </w:pPr>
      <w:r>
        <w:t>│    "__" ___________ 20__ г.     │      │     (военный комиссариат       │</w:t>
      </w:r>
    </w:p>
    <w:p w:rsidR="005654D0" w:rsidRDefault="005654D0">
      <w:pPr>
        <w:pStyle w:val="ConsPlusNonformat"/>
        <w:jc w:val="both"/>
      </w:pPr>
      <w:r>
        <w:t>│                                 │      │     Одинцовского района)       │</w:t>
      </w:r>
    </w:p>
    <w:p w:rsidR="005654D0" w:rsidRDefault="005654D0">
      <w:pPr>
        <w:pStyle w:val="ConsPlusNonformat"/>
        <w:jc w:val="both"/>
      </w:pPr>
      <w:r>
        <w:t>│      Подпись ____________       │      │                                │</w:t>
      </w:r>
    </w:p>
    <w:p w:rsidR="005654D0" w:rsidRDefault="005654D0">
      <w:pPr>
        <w:pStyle w:val="ConsPlusNonformat"/>
        <w:jc w:val="both"/>
      </w:pPr>
      <w:r>
        <w:t>│                                 │      │    "__" ___________ 20__ г.    │</w:t>
      </w:r>
    </w:p>
    <w:p w:rsidR="005654D0" w:rsidRDefault="005654D0">
      <w:pPr>
        <w:pStyle w:val="ConsPlusNonformat"/>
        <w:jc w:val="both"/>
      </w:pPr>
      <w:r>
        <w:t>│                                 │      │                                │</w:t>
      </w:r>
    </w:p>
    <w:p w:rsidR="005654D0" w:rsidRDefault="005654D0">
      <w:pPr>
        <w:pStyle w:val="ConsPlusNonformat"/>
        <w:jc w:val="both"/>
      </w:pPr>
      <w:r>
        <w:t>│                                 │      │    Подпись ________________    │</w:t>
      </w:r>
    </w:p>
    <w:p w:rsidR="005654D0" w:rsidRDefault="005654D0">
      <w:pPr>
        <w:pStyle w:val="ConsPlusNonformat"/>
        <w:jc w:val="both"/>
      </w:pPr>
      <w:r>
        <w:t>└─────────────────────────────────┘      └────────────────────────────────┘</w:t>
      </w:r>
    </w:p>
    <w:p w:rsidR="005654D0" w:rsidRDefault="005654D0">
      <w:pPr>
        <w:pStyle w:val="ConsPlusNormal"/>
        <w:jc w:val="both"/>
      </w:pPr>
    </w:p>
    <w:p w:rsidR="005654D0" w:rsidRDefault="005654D0">
      <w:pPr>
        <w:pStyle w:val="ConsPlusNormal"/>
        <w:ind w:firstLine="540"/>
        <w:jc w:val="both"/>
      </w:pPr>
      <w:r>
        <w:t>В удостоверении отметки о снятии с воинского учета и постановке на воинский учет производятся в разд. I "Прием на воинский учет и снятие с воинского учета" штампами военного комиссариата (с. 2 и 3 удостоверения).</w:t>
      </w:r>
    </w:p>
    <w:p w:rsidR="005654D0" w:rsidRDefault="005654D0">
      <w:pPr>
        <w:pStyle w:val="ConsPlusNormal"/>
        <w:jc w:val="both"/>
      </w:pPr>
    </w:p>
    <w:p w:rsidR="005654D0" w:rsidRDefault="005654D0">
      <w:pPr>
        <w:pStyle w:val="ConsPlusNonformat"/>
        <w:jc w:val="both"/>
      </w:pPr>
      <w:r>
        <w:t>┌─────────────────────────────┐             ┌─────────────────────────────┐</w:t>
      </w:r>
    </w:p>
    <w:p w:rsidR="005654D0" w:rsidRDefault="005654D0">
      <w:pPr>
        <w:pStyle w:val="ConsPlusNonformat"/>
        <w:jc w:val="both"/>
      </w:pPr>
      <w:r>
        <w:t>│   ПРИНЯТ на воинский учет   │             │    СНЯТ с воинского учета   │</w:t>
      </w:r>
    </w:p>
    <w:p w:rsidR="005654D0" w:rsidRDefault="005654D0">
      <w:pPr>
        <w:pStyle w:val="ConsPlusNonformat"/>
        <w:jc w:val="both"/>
      </w:pPr>
      <w:r>
        <w:t>│    военным комиссариатом    │             │     военным комиссариатом   │</w:t>
      </w:r>
    </w:p>
    <w:p w:rsidR="005654D0" w:rsidRDefault="005654D0">
      <w:pPr>
        <w:pStyle w:val="ConsPlusNonformat"/>
        <w:jc w:val="both"/>
      </w:pPr>
      <w:r>
        <w:lastRenderedPageBreak/>
        <w:t>│_____________________________│             │_____________________________│</w:t>
      </w:r>
    </w:p>
    <w:p w:rsidR="005654D0" w:rsidRDefault="005654D0">
      <w:pPr>
        <w:pStyle w:val="ConsPlusNonformat"/>
        <w:jc w:val="both"/>
      </w:pPr>
      <w:r>
        <w:t>│ (муниципальное образование) │             │ (муниципальное образование) │</w:t>
      </w:r>
    </w:p>
    <w:p w:rsidR="005654D0" w:rsidRDefault="005654D0">
      <w:pPr>
        <w:pStyle w:val="ConsPlusNonformat"/>
        <w:jc w:val="both"/>
      </w:pPr>
      <w:r>
        <w:t>│_____________________________│             │_____________________________│</w:t>
      </w:r>
    </w:p>
    <w:p w:rsidR="005654D0" w:rsidRDefault="005654D0">
      <w:pPr>
        <w:pStyle w:val="ConsPlusNonformat"/>
        <w:jc w:val="both"/>
      </w:pPr>
      <w:r>
        <w:t>│   (наименование субъекта    │             │   (наименование субъекта    │</w:t>
      </w:r>
    </w:p>
    <w:p w:rsidR="005654D0" w:rsidRDefault="005654D0">
      <w:pPr>
        <w:pStyle w:val="ConsPlusNonformat"/>
        <w:jc w:val="both"/>
      </w:pPr>
      <w:r>
        <w:t>│    Российской Федерации)    │             │    Российской Федерации)    │</w:t>
      </w:r>
    </w:p>
    <w:p w:rsidR="005654D0" w:rsidRDefault="005654D0">
      <w:pPr>
        <w:pStyle w:val="ConsPlusNonformat"/>
        <w:jc w:val="both"/>
      </w:pPr>
      <w:r>
        <w:t>│"__" ___________ 20__ г.     │             │"__" ___________ 20__ г.     │</w:t>
      </w:r>
    </w:p>
    <w:p w:rsidR="005654D0" w:rsidRDefault="005654D0">
      <w:pPr>
        <w:pStyle w:val="ConsPlusNonformat"/>
        <w:jc w:val="both"/>
      </w:pPr>
      <w:r>
        <w:t>│                             │             │                             │</w:t>
      </w:r>
    </w:p>
    <w:p w:rsidR="005654D0" w:rsidRDefault="005654D0">
      <w:pPr>
        <w:pStyle w:val="ConsPlusNonformat"/>
        <w:jc w:val="both"/>
      </w:pPr>
      <w:r>
        <w:t>│    Подпись _______________  │             │Явиться в военный комиссариат│</w:t>
      </w:r>
    </w:p>
    <w:p w:rsidR="005654D0" w:rsidRDefault="005654D0">
      <w:pPr>
        <w:pStyle w:val="ConsPlusNonformat"/>
        <w:jc w:val="both"/>
      </w:pPr>
      <w:r>
        <w:t>│                             │             │ по новому месту жительства  │</w:t>
      </w:r>
    </w:p>
    <w:p w:rsidR="005654D0" w:rsidRDefault="005654D0">
      <w:pPr>
        <w:pStyle w:val="ConsPlusNonformat"/>
        <w:jc w:val="both"/>
      </w:pPr>
      <w:r>
        <w:t>│                             │             │ до "__" ___________ 20__ г. │</w:t>
      </w:r>
    </w:p>
    <w:p w:rsidR="005654D0" w:rsidRDefault="005654D0">
      <w:pPr>
        <w:pStyle w:val="ConsPlusNonformat"/>
        <w:jc w:val="both"/>
      </w:pPr>
      <w:r>
        <w:t>│                             │             │                             │</w:t>
      </w:r>
    </w:p>
    <w:p w:rsidR="005654D0" w:rsidRDefault="005654D0">
      <w:pPr>
        <w:pStyle w:val="ConsPlusNonformat"/>
        <w:jc w:val="both"/>
      </w:pPr>
      <w:r>
        <w:t>│                             │             │Подпись ______________       │</w:t>
      </w:r>
    </w:p>
    <w:p w:rsidR="005654D0" w:rsidRDefault="005654D0">
      <w:pPr>
        <w:pStyle w:val="ConsPlusNonformat"/>
        <w:jc w:val="both"/>
      </w:pPr>
      <w:r>
        <w:t>└─────────────────────────────┘             └─────────────────────────────┘</w:t>
      </w:r>
    </w:p>
    <w:p w:rsidR="005654D0" w:rsidRDefault="005654D0">
      <w:pPr>
        <w:pStyle w:val="ConsPlusNormal"/>
        <w:jc w:val="both"/>
      </w:pPr>
    </w:p>
    <w:p w:rsidR="005654D0" w:rsidRDefault="005654D0">
      <w:pPr>
        <w:pStyle w:val="ConsPlusNormal"/>
        <w:ind w:firstLine="540"/>
        <w:jc w:val="both"/>
      </w:pPr>
      <w:r>
        <w:t>В случае отсутствия отметок об отношении к воинской обязанности на с. 13 паспорта гражданина РФ или отметок о постановке на воинский учет в документах воинского учета организация обязана направить (п. 32 Методических рекомендаций):</w:t>
      </w:r>
    </w:p>
    <w:p w:rsidR="005654D0" w:rsidRDefault="005654D0">
      <w:pPr>
        <w:pStyle w:val="ConsPlusNormal"/>
        <w:ind w:firstLine="540"/>
        <w:jc w:val="both"/>
      </w:pPr>
      <w:r>
        <w:t>- офицера запаса и призывника - в военный комиссариат муниципального образования (муниципальных образований) по месту жительства или месту пребывания;</w:t>
      </w:r>
    </w:p>
    <w:p w:rsidR="005654D0" w:rsidRDefault="005654D0">
      <w:pPr>
        <w:pStyle w:val="ConsPlusNormal"/>
        <w:ind w:firstLine="540"/>
        <w:jc w:val="both"/>
      </w:pPr>
      <w:r>
        <w:t>- солдата, матроса, сержанта, старшину, прапорщика и мичмана запаса - в военный комиссариат муниципального образования (муниципальных образований) по месту жительства (месту пребывания) либо в орган местного самоуправления (проживающих на территории муниципальных образований, где нет военных комиссариатов).</w:t>
      </w:r>
    </w:p>
    <w:p w:rsidR="005654D0" w:rsidRDefault="005654D0">
      <w:pPr>
        <w:pStyle w:val="ConsPlusNormal"/>
        <w:ind w:firstLine="540"/>
        <w:jc w:val="both"/>
      </w:pPr>
      <w:r>
        <w:t>Ранее не состоявшие на воинском учете граждане женского пола в возрасте от 18 до 45 лет также направляются в военный комиссариат муниципального образования (муниципальных образований) по месту жительства для постановки на воинский учет, если они имеют (получили) специальности в соответствии с Перечнем военно-учетных специальностей, а также профессий, специальностей, при наличии которых граждане женского пола получают военно-учетные специальности и подлежат постановке на воинский учет (п. 33 Методических рекомендаций).</w:t>
      </w:r>
    </w:p>
    <w:p w:rsidR="005654D0" w:rsidRDefault="005654D0">
      <w:pPr>
        <w:pStyle w:val="ConsPlusNormal"/>
        <w:jc w:val="both"/>
      </w:pPr>
    </w:p>
    <w:p w:rsidR="005654D0" w:rsidRDefault="005654D0">
      <w:pPr>
        <w:pStyle w:val="ConsPlusNormal"/>
        <w:jc w:val="center"/>
        <w:outlineLvl w:val="0"/>
      </w:pPr>
      <w:bookmarkStart w:id="7" w:name="P186"/>
      <w:bookmarkEnd w:id="7"/>
      <w:r>
        <w:rPr>
          <w:b/>
        </w:rPr>
        <w:t>ПОРЯДОК ВЕДЕНИЯ ВОИНСКОГО УЧЕТА В ОРГАНИЗАЦИЯХ</w:t>
      </w:r>
    </w:p>
    <w:p w:rsidR="005654D0" w:rsidRDefault="005654D0">
      <w:pPr>
        <w:pStyle w:val="ConsPlusNormal"/>
        <w:jc w:val="both"/>
      </w:pPr>
    </w:p>
    <w:p w:rsidR="005654D0" w:rsidRDefault="005654D0">
      <w:pPr>
        <w:pStyle w:val="ConsPlusNormal"/>
        <w:ind w:firstLine="540"/>
        <w:jc w:val="both"/>
      </w:pPr>
      <w:r>
        <w:t>1. Заполнение личных карточек офицеров запаса для целей воинского учета в организации &gt;&gt;&gt;</w:t>
      </w:r>
    </w:p>
    <w:p w:rsidR="005654D0" w:rsidRDefault="005654D0">
      <w:pPr>
        <w:pStyle w:val="ConsPlusNormal"/>
        <w:ind w:firstLine="540"/>
        <w:jc w:val="both"/>
      </w:pPr>
      <w:r>
        <w:t>2. Заполнение личных карточек солдат, матросов, сержантов, старшин, прапорщиков и мичманов запаса для целей воинского учета в организации &gt;&gt;&gt;</w:t>
      </w:r>
    </w:p>
    <w:p w:rsidR="005654D0" w:rsidRDefault="005654D0">
      <w:pPr>
        <w:pStyle w:val="ConsPlusNormal"/>
        <w:ind w:firstLine="540"/>
        <w:jc w:val="both"/>
      </w:pPr>
      <w:r>
        <w:t>3. Заполнение личных карточек граждан, подлежащих призыву на военную службу, для целей воинского учета в организации &gt;&gt;&gt;</w:t>
      </w:r>
    </w:p>
    <w:p w:rsidR="005654D0" w:rsidRDefault="005654D0">
      <w:pPr>
        <w:pStyle w:val="ConsPlusNormal"/>
        <w:ind w:firstLine="540"/>
        <w:jc w:val="both"/>
      </w:pPr>
      <w:r>
        <w:t>4. Актуализация сведений, содержащихся в документах воинского учета &gt;&gt;&gt;</w:t>
      </w:r>
    </w:p>
    <w:p w:rsidR="005654D0" w:rsidRDefault="005654D0">
      <w:pPr>
        <w:pStyle w:val="ConsPlusNormal"/>
        <w:jc w:val="both"/>
      </w:pPr>
    </w:p>
    <w:p w:rsidR="005654D0" w:rsidRDefault="005654D0">
      <w:pPr>
        <w:pStyle w:val="ConsPlusNormal"/>
        <w:ind w:firstLine="540"/>
        <w:jc w:val="both"/>
      </w:pPr>
      <w:r>
        <w:t>Воинский учет призывников и военнообязанных запаса у работодателей ведется по личным карточкам работников (форма N Т-2) и (или) личным карточкам государственных (муниципальных) служащих (форма N Т-2 ГС (МС)) согласно Приложениям N N 5 и 6 к Методическим рекомендациям. Данные формы утверждены Постановлением Госкомстата России от 05.01.2004 N 1.</w:t>
      </w:r>
    </w:p>
    <w:p w:rsidR="005654D0" w:rsidRDefault="005654D0">
      <w:pPr>
        <w:pStyle w:val="ConsPlusNormal"/>
        <w:ind w:firstLine="540"/>
        <w:jc w:val="both"/>
      </w:pPr>
      <w:r>
        <w:t>Ведение и хранение личных карточек граждан, поставленных на воинский учет, а также заполнение разд. II "Сведения о воинском учете" личных карточек военнообязанных и призывников осуществляются согласно Приложению N 7 к Методическим рекомендациям.</w:t>
      </w:r>
    </w:p>
    <w:p w:rsidR="005654D0" w:rsidRDefault="005654D0">
      <w:pPr>
        <w:pStyle w:val="ConsPlusNormal"/>
        <w:ind w:firstLine="540"/>
        <w:jc w:val="both"/>
      </w:pPr>
      <w:r>
        <w:t>Раздел II "Сведения о воинском учете" личных карточек в отношении военнообязанных заполняется на основании военных билетов (справок взамен военных билетов, временных удостоверений, выданных взамен военных билетов), а в отношении призывников - на основании удостоверений граждан, подлежащих призыву на военную службу (Приложение N 7 к Методическим рекомендациям).</w:t>
      </w:r>
    </w:p>
    <w:p w:rsidR="005654D0" w:rsidRDefault="005654D0">
      <w:pPr>
        <w:pStyle w:val="ConsPlusNormal"/>
        <w:ind w:firstLine="540"/>
        <w:jc w:val="both"/>
      </w:pPr>
      <w:r>
        <w:t xml:space="preserve">Раздел нужно заполнять аккуратно, без помарок и неустановленных сокращений, четким и разборчивым почерком. Записи должны производиться чернилами, шариковыми, гелевыми и другими ручками черного или синего цвета, а отметки о проведении сверки с документами </w:t>
      </w:r>
      <w:r>
        <w:lastRenderedPageBreak/>
        <w:t>воинского учета военных комиссариатов (органов местного самоуправления) - простым карандашом (Приложение N 7 к Методическим рекомендациям).</w:t>
      </w:r>
    </w:p>
    <w:p w:rsidR="005654D0" w:rsidRDefault="005654D0">
      <w:pPr>
        <w:pStyle w:val="ConsPlusNormal"/>
        <w:jc w:val="both"/>
      </w:pPr>
    </w:p>
    <w:p w:rsidR="005654D0" w:rsidRDefault="005654D0">
      <w:pPr>
        <w:pStyle w:val="ConsPlusNormal"/>
        <w:ind w:firstLine="540"/>
        <w:jc w:val="both"/>
        <w:outlineLvl w:val="1"/>
      </w:pPr>
      <w:bookmarkStart w:id="8" w:name="P198"/>
      <w:bookmarkEnd w:id="8"/>
      <w:r>
        <w:rPr>
          <w:b/>
        </w:rPr>
        <w:t>1. Заполнение личных карточек офицеров запаса для целей воинского учета в организации</w:t>
      </w:r>
    </w:p>
    <w:p w:rsidR="005654D0" w:rsidRDefault="005654D0">
      <w:pPr>
        <w:pStyle w:val="ConsPlusNormal"/>
        <w:jc w:val="both"/>
      </w:pPr>
    </w:p>
    <w:p w:rsidR="005654D0" w:rsidRDefault="005654D0">
      <w:pPr>
        <w:pStyle w:val="ConsPlusNormal"/>
        <w:ind w:firstLine="540"/>
        <w:jc w:val="both"/>
      </w:pPr>
      <w:r>
        <w:t>При заполнении разд. II личных карточек офицеров запаса должны соблюдаться следующие требования:</w:t>
      </w:r>
    </w:p>
    <w:p w:rsidR="005654D0" w:rsidRDefault="005654D0">
      <w:pPr>
        <w:pStyle w:val="ConsPlusNormal"/>
        <w:ind w:firstLine="540"/>
        <w:jc w:val="both"/>
      </w:pPr>
      <w:r>
        <w:t>1) п. 1 "Категория запаса" не заполняется;</w:t>
      </w:r>
    </w:p>
    <w:p w:rsidR="005654D0" w:rsidRDefault="005654D0">
      <w:pPr>
        <w:pStyle w:val="ConsPlusNormal"/>
        <w:ind w:firstLine="540"/>
        <w:jc w:val="both"/>
      </w:pPr>
      <w:r>
        <w:t>2) п. 2 "Воинское звание" заполняется на основании п. п. 6 "Воинское звание" (с. 3) и 14 "Последующее присвоение очередных воинских званий" (с. 9 и 10) военного билета офицера запаса;</w:t>
      </w:r>
    </w:p>
    <w:p w:rsidR="005654D0" w:rsidRDefault="005654D0">
      <w:pPr>
        <w:pStyle w:val="ConsPlusNormal"/>
        <w:ind w:firstLine="540"/>
        <w:jc w:val="both"/>
      </w:pPr>
      <w:r>
        <w:t>3) п. 3 "Состав (профиль)" заполняется в соответствии с п. 8 "Наименование профиля" (с. 3) военного билета офицера запаса. Наименование профиля записывается без сокращений ("командный", "медицинский" и т.д.).</w:t>
      </w:r>
    </w:p>
    <w:p w:rsidR="005654D0" w:rsidRDefault="005654D0">
      <w:pPr>
        <w:pStyle w:val="ConsPlusNormal"/>
        <w:ind w:firstLine="540"/>
        <w:jc w:val="both"/>
      </w:pPr>
      <w:r>
        <w:t>Полное кодовое обозначение ВУС заполняется в соответствии с п. 7 "ВУС N" (с. 3) военного билета офицера запаса. Записывается полное кодовое обозначение ВУС (шесть цифр, например: 021101);</w:t>
      </w:r>
    </w:p>
    <w:p w:rsidR="005654D0" w:rsidRDefault="005654D0">
      <w:pPr>
        <w:pStyle w:val="ConsPlusNormal"/>
        <w:ind w:firstLine="540"/>
        <w:jc w:val="both"/>
      </w:pPr>
      <w:r>
        <w:t>4) п. 5 "Категория годности к военной службе" заполняется на основании записи в п. 16 "Сведения о медицинских освидетельствованиях" (с. 13 и 14) военного билета офицера запаса. Категория годности записывается одной из букв:</w:t>
      </w:r>
    </w:p>
    <w:p w:rsidR="005654D0" w:rsidRDefault="005654D0">
      <w:pPr>
        <w:pStyle w:val="ConsPlusNormal"/>
        <w:ind w:firstLine="540"/>
        <w:jc w:val="both"/>
      </w:pPr>
      <w:r>
        <w:t>- А (годен к военной службе);</w:t>
      </w:r>
    </w:p>
    <w:p w:rsidR="005654D0" w:rsidRDefault="005654D0">
      <w:pPr>
        <w:pStyle w:val="ConsPlusNormal"/>
        <w:ind w:firstLine="540"/>
        <w:jc w:val="both"/>
      </w:pPr>
      <w:r>
        <w:t>- Б (годен к военной службе с незначительными ограничениями);</w:t>
      </w:r>
    </w:p>
    <w:p w:rsidR="005654D0" w:rsidRDefault="005654D0">
      <w:pPr>
        <w:pStyle w:val="ConsPlusNormal"/>
        <w:ind w:firstLine="540"/>
        <w:jc w:val="both"/>
      </w:pPr>
      <w:r>
        <w:t>- В (ограниченно годен к военной службе);</w:t>
      </w:r>
    </w:p>
    <w:p w:rsidR="005654D0" w:rsidRDefault="005654D0">
      <w:pPr>
        <w:pStyle w:val="ConsPlusNormal"/>
        <w:ind w:firstLine="540"/>
        <w:jc w:val="both"/>
      </w:pPr>
      <w:r>
        <w:t>- Г (временно не годен к военной службе);</w:t>
      </w:r>
    </w:p>
    <w:p w:rsidR="005654D0" w:rsidRDefault="005654D0">
      <w:pPr>
        <w:pStyle w:val="ConsPlusNormal"/>
        <w:ind w:firstLine="540"/>
        <w:jc w:val="both"/>
      </w:pPr>
      <w:r>
        <w:t>- Д (не годен к военной службе).</w:t>
      </w:r>
    </w:p>
    <w:p w:rsidR="005654D0" w:rsidRDefault="005654D0">
      <w:pPr>
        <w:pStyle w:val="ConsPlusNormal"/>
        <w:ind w:firstLine="540"/>
        <w:jc w:val="both"/>
      </w:pPr>
      <w:r>
        <w:t>При отсутствии записей в п. 16 военного билета офицера запаса в п. 5 личной карточки проставляется категория годности к военной службе "А";</w:t>
      </w:r>
    </w:p>
    <w:p w:rsidR="005654D0" w:rsidRDefault="005654D0">
      <w:pPr>
        <w:pStyle w:val="ConsPlusNormal"/>
        <w:ind w:firstLine="540"/>
        <w:jc w:val="both"/>
      </w:pPr>
      <w:r>
        <w:t>5) в п. 6 "Наименование военного комиссариата по месту жительства" указывается наименование военного комиссариата, в котором гражданин состоит на воинском учете (п. 24 "Отметки о приеме на воинский учет и снятии с воинского учета" военного билета офицера запаса);</w:t>
      </w:r>
    </w:p>
    <w:p w:rsidR="005654D0" w:rsidRDefault="005654D0">
      <w:pPr>
        <w:pStyle w:val="ConsPlusNormal"/>
        <w:ind w:firstLine="540"/>
        <w:jc w:val="both"/>
      </w:pPr>
      <w:r>
        <w:t>6) в п. 7 "Состоит на воинском учете:" простым карандашом заполняются:</w:t>
      </w:r>
    </w:p>
    <w:p w:rsidR="005654D0" w:rsidRDefault="005654D0">
      <w:pPr>
        <w:pStyle w:val="ConsPlusNormal"/>
        <w:ind w:firstLine="540"/>
        <w:jc w:val="both"/>
      </w:pPr>
      <w:r>
        <w:t>- строка "а) общем (N команды, партии)" - в случаях наличия мобилизационного предписания и штампа о вручении мобилизационного предписания в п. 17 "Отметки о выдаче и изъятии мобилизационных предписаний" (с. 15 - 22) военного билета офицера запаса. Номер команды (партии) указывается соответственно в п. 1 мобилизационного предписания и строке "в команду N __" штампа о вручении мобилизационного предписания. Выдачу мобилизационных предписаний и производство отметок штампами о вручении мобилизационных предписаний в военном билете офицера запаса осуществляет военный комиссариат по месту жительства гражданина;</w:t>
      </w:r>
    </w:p>
    <w:p w:rsidR="005654D0" w:rsidRDefault="005654D0">
      <w:pPr>
        <w:pStyle w:val="ConsPlusNormal"/>
        <w:ind w:firstLine="540"/>
        <w:jc w:val="both"/>
      </w:pPr>
      <w:r>
        <w:t>- строка "б) специальном" - в отношении граждан, забронированных в установленном порядке за организацией на период мобилизации и на военное время. Проставляются серия и номер удостоверения об отсрочке от призыва на военную службу в периоды мобилизации, военного положения и в военное время, номер Перечня должностей и профессий, по которым бронируются граждане, пребывающие в запасе (далее - Перечень), пункта и раздела Перечня (постановления Межведомственной комиссии по вопросам бронирования граждан, пребывающих в запасе), по которому оформлено бронирование граждан, пребывающих в запасе, а также дата оформления отсрочки военным комиссариатом.</w:t>
      </w:r>
    </w:p>
    <w:p w:rsidR="005654D0" w:rsidRDefault="005654D0">
      <w:pPr>
        <w:pStyle w:val="ConsPlusNormal"/>
        <w:ind w:firstLine="540"/>
        <w:jc w:val="both"/>
      </w:pPr>
      <w:r>
        <w:t>См. образец заполнения личной карточки.</w:t>
      </w:r>
    </w:p>
    <w:p w:rsidR="005654D0" w:rsidRDefault="005654D0">
      <w:pPr>
        <w:pStyle w:val="ConsPlusNormal"/>
        <w:jc w:val="both"/>
      </w:pPr>
    </w:p>
    <w:p w:rsidR="005654D0" w:rsidRDefault="005654D0">
      <w:pPr>
        <w:pStyle w:val="ConsPlusNormal"/>
        <w:ind w:firstLine="540"/>
        <w:jc w:val="both"/>
        <w:outlineLvl w:val="1"/>
      </w:pPr>
      <w:bookmarkStart w:id="9" w:name="P218"/>
      <w:bookmarkEnd w:id="9"/>
      <w:r>
        <w:rPr>
          <w:b/>
        </w:rPr>
        <w:t>2. Заполнение личных карточек солдат, матросов, сержантов, старшин, прапорщиков и мичманов запаса для целей воинского учета в организации</w:t>
      </w:r>
    </w:p>
    <w:p w:rsidR="005654D0" w:rsidRDefault="005654D0">
      <w:pPr>
        <w:pStyle w:val="ConsPlusNormal"/>
        <w:jc w:val="both"/>
      </w:pPr>
    </w:p>
    <w:p w:rsidR="005654D0" w:rsidRDefault="005654D0">
      <w:pPr>
        <w:pStyle w:val="ConsPlusNormal"/>
        <w:ind w:firstLine="540"/>
        <w:jc w:val="both"/>
      </w:pPr>
      <w:r>
        <w:lastRenderedPageBreak/>
        <w:t>При заполнении разд. II личных карточек солдат, матросов, сержантов, старшин, прапорщиков и мичманов запаса должны соблюдаться следующие требования:</w:t>
      </w:r>
    </w:p>
    <w:p w:rsidR="005654D0" w:rsidRDefault="005654D0">
      <w:pPr>
        <w:pStyle w:val="ConsPlusNormal"/>
        <w:ind w:firstLine="540"/>
        <w:jc w:val="both"/>
      </w:pPr>
      <w:r>
        <w:t>а) п. 1 "Категория запаса" заполняется на основании п. 23 "Категория запаса" разд. V "Пребывание в запасе" (с. 11) военного билета путем записи цифры 1 или 2;</w:t>
      </w:r>
    </w:p>
    <w:p w:rsidR="005654D0" w:rsidRDefault="005654D0">
      <w:pPr>
        <w:pStyle w:val="ConsPlusNormal"/>
        <w:ind w:firstLine="540"/>
        <w:jc w:val="both"/>
      </w:pPr>
      <w:r>
        <w:t>б) п. 2 "Воинское звание" заполняется на основании п. 20 "Присвоение воинских званий и классной квалификации по специальности" (с. 8) военного билета;</w:t>
      </w:r>
    </w:p>
    <w:p w:rsidR="005654D0" w:rsidRDefault="005654D0">
      <w:pPr>
        <w:pStyle w:val="ConsPlusNormal"/>
        <w:ind w:firstLine="540"/>
        <w:jc w:val="both"/>
      </w:pPr>
      <w:r>
        <w:t>в) п. 3 "Состав (профиль)" заполняется в соответствии с п. 25 "Состав" разд. V "Пребывание в запасе" (с. 11) военного билета. Наименование состава записывается в соответствии с имеющимся воинским званием без сокращений ("солдаты", "матросы" и т.д.);</w:t>
      </w:r>
    </w:p>
    <w:p w:rsidR="005654D0" w:rsidRDefault="005654D0">
      <w:pPr>
        <w:pStyle w:val="ConsPlusNormal"/>
        <w:ind w:firstLine="540"/>
        <w:jc w:val="both"/>
      </w:pPr>
      <w:r>
        <w:t>г) п. 4 "Полное кодовое обозначение ВУС" заполняется в соответствии со второй графой "Полное кодовое обозначение ВУС" п. 26 "N ВУС" (с. 11) военного билета. Записывается полное кодовое обозначение ВУС (шесть цифр и буквенный знак, например: 113194 А);</w:t>
      </w:r>
    </w:p>
    <w:p w:rsidR="005654D0" w:rsidRDefault="005654D0">
      <w:pPr>
        <w:pStyle w:val="ConsPlusNormal"/>
        <w:ind w:firstLine="540"/>
        <w:jc w:val="both"/>
      </w:pPr>
      <w:r>
        <w:t>д) п. 5 "Категория годности к военной службе" заполняется на основании записи в строке "Категория годности к военной службе" п. п. 6, 7, 9 разд. III "Отношение к военной службе. Прохождение военной службы" (с. 2, 3) или п. п. 29, 30 разд. VI "Сведения о медицинских освидетельствованиях и прививках" (с. 13, 14) военного билета. Категория годности записывается одной из букв:</w:t>
      </w:r>
    </w:p>
    <w:p w:rsidR="005654D0" w:rsidRDefault="005654D0">
      <w:pPr>
        <w:pStyle w:val="ConsPlusNormal"/>
        <w:ind w:firstLine="540"/>
        <w:jc w:val="both"/>
      </w:pPr>
      <w:r>
        <w:t>- А (годен к военной службе);</w:t>
      </w:r>
    </w:p>
    <w:p w:rsidR="005654D0" w:rsidRDefault="005654D0">
      <w:pPr>
        <w:pStyle w:val="ConsPlusNormal"/>
        <w:ind w:firstLine="540"/>
        <w:jc w:val="both"/>
      </w:pPr>
      <w:r>
        <w:t>- Б (годен к военной службе с незначительными ограничениями);</w:t>
      </w:r>
    </w:p>
    <w:p w:rsidR="005654D0" w:rsidRDefault="005654D0">
      <w:pPr>
        <w:pStyle w:val="ConsPlusNormal"/>
        <w:ind w:firstLine="540"/>
        <w:jc w:val="both"/>
      </w:pPr>
      <w:r>
        <w:t>- В (ограниченно годен к военной службе);</w:t>
      </w:r>
    </w:p>
    <w:p w:rsidR="005654D0" w:rsidRDefault="005654D0">
      <w:pPr>
        <w:pStyle w:val="ConsPlusNormal"/>
        <w:ind w:firstLine="540"/>
        <w:jc w:val="both"/>
      </w:pPr>
      <w:r>
        <w:t>- Г (временно не годен к военной службе);</w:t>
      </w:r>
    </w:p>
    <w:p w:rsidR="005654D0" w:rsidRDefault="005654D0">
      <w:pPr>
        <w:pStyle w:val="ConsPlusNormal"/>
        <w:ind w:firstLine="540"/>
        <w:jc w:val="both"/>
      </w:pPr>
      <w:r>
        <w:t>- Д (не годен к военной службе).</w:t>
      </w:r>
    </w:p>
    <w:p w:rsidR="005654D0" w:rsidRDefault="005654D0">
      <w:pPr>
        <w:pStyle w:val="ConsPlusNormal"/>
        <w:ind w:firstLine="540"/>
        <w:jc w:val="both"/>
      </w:pPr>
      <w:r>
        <w:t>При отсутствии записей в указанных пунктах военного билета в п. 5 личной карточки проставляется категория годности к военной службе "А";</w:t>
      </w:r>
    </w:p>
    <w:p w:rsidR="005654D0" w:rsidRDefault="005654D0">
      <w:pPr>
        <w:pStyle w:val="ConsPlusNormal"/>
        <w:ind w:firstLine="540"/>
        <w:jc w:val="both"/>
      </w:pPr>
      <w:r>
        <w:t>е) в п. 6 "Наименование военного комиссариата по месту жительства" указывается наименование военного комиссариата, в котором гражданин состоит на воинском учете (разд. IX "Отметки о приеме на воинский учет и снятии с воинского учета" (с. 21 - 24) военного билета);</w:t>
      </w:r>
    </w:p>
    <w:p w:rsidR="005654D0" w:rsidRDefault="005654D0">
      <w:pPr>
        <w:pStyle w:val="ConsPlusNormal"/>
        <w:ind w:firstLine="540"/>
        <w:jc w:val="both"/>
      </w:pPr>
      <w:r>
        <w:t>ж) в п. 7 "Состоит на воинском учете:" простым карандашом заполняются:</w:t>
      </w:r>
    </w:p>
    <w:p w:rsidR="005654D0" w:rsidRDefault="005654D0">
      <w:pPr>
        <w:pStyle w:val="ConsPlusNormal"/>
        <w:ind w:firstLine="540"/>
        <w:jc w:val="both"/>
      </w:pPr>
      <w:r>
        <w:t>- строка "а) общем (N команды, партии)" - в случаях наличия мобилизационного предписания и штампа о вручении мобилизационного предписания в разд. VII "Отметки о выдаче и об изъятии мобилизационных предписаний" (с. 16 - 18) военного билета. Номер команды (партии) указывается соответственно в п. 1 мобилизационного предписания и строке "в команду N ___" штампа о вручении мобилизационного предписания. Выдачу мобилизационных предписаний и производство отметок штампами о вручении мобилизационных предписаний в военном билете офицера запаса осуществляет военный комиссариат по месту жительства гражданина;</w:t>
      </w:r>
    </w:p>
    <w:p w:rsidR="005654D0" w:rsidRDefault="005654D0">
      <w:pPr>
        <w:pStyle w:val="ConsPlusNormal"/>
        <w:ind w:firstLine="540"/>
        <w:jc w:val="both"/>
      </w:pPr>
      <w:r>
        <w:t>- строка "б) специальном" - в отношении граждан, забронированных в установленном порядке за организацией на период мобилизации и на военное время. Проставляются серия и номер удостоверения об отсрочке от призыва на военную службу в периоды мобилизации, военного положения и в военное время, номер Перечня, пункта и раздела Перечня (постановления Межведомственной комиссии по вопросам бронирования граждан, пребывающих в запасе), по которому оформлено бронирование граждан, пребывающих в запасе, а также дата оформления отсрочки военным комиссариатом.</w:t>
      </w:r>
    </w:p>
    <w:p w:rsidR="005654D0" w:rsidRDefault="005654D0">
      <w:pPr>
        <w:pStyle w:val="ConsPlusNormal"/>
        <w:ind w:firstLine="540"/>
        <w:jc w:val="both"/>
      </w:pPr>
      <w:r>
        <w:t>См. образец заполнения личной карточки.</w:t>
      </w:r>
    </w:p>
    <w:p w:rsidR="005654D0" w:rsidRDefault="005654D0">
      <w:pPr>
        <w:pStyle w:val="ConsPlusNormal"/>
        <w:jc w:val="both"/>
      </w:pPr>
    </w:p>
    <w:p w:rsidR="005654D0" w:rsidRDefault="005654D0">
      <w:pPr>
        <w:pStyle w:val="ConsPlusNormal"/>
        <w:ind w:firstLine="540"/>
        <w:jc w:val="both"/>
        <w:outlineLvl w:val="1"/>
      </w:pPr>
      <w:bookmarkStart w:id="10" w:name="P238"/>
      <w:bookmarkEnd w:id="10"/>
      <w:r>
        <w:rPr>
          <w:b/>
        </w:rPr>
        <w:t>3. Заполнение личных карточек граждан, подлежащих призыву на военную службу, для целей воинского учета в организации</w:t>
      </w:r>
    </w:p>
    <w:p w:rsidR="005654D0" w:rsidRDefault="005654D0">
      <w:pPr>
        <w:pStyle w:val="ConsPlusNormal"/>
        <w:jc w:val="both"/>
      </w:pPr>
    </w:p>
    <w:p w:rsidR="005654D0" w:rsidRDefault="005654D0">
      <w:pPr>
        <w:pStyle w:val="ConsPlusNormal"/>
        <w:ind w:firstLine="540"/>
        <w:jc w:val="both"/>
      </w:pPr>
      <w:r>
        <w:t>При заполнении разд. II личных карточек граждан, подлежащих призыву на военную службу, должны соблюдаться следующие требования:</w:t>
      </w:r>
    </w:p>
    <w:p w:rsidR="005654D0" w:rsidRDefault="005654D0">
      <w:pPr>
        <w:pStyle w:val="ConsPlusNormal"/>
        <w:ind w:firstLine="540"/>
        <w:jc w:val="both"/>
      </w:pPr>
      <w:r>
        <w:t>а) п. 1 "Категория запаса" не заполняется;</w:t>
      </w:r>
    </w:p>
    <w:p w:rsidR="005654D0" w:rsidRDefault="005654D0">
      <w:pPr>
        <w:pStyle w:val="ConsPlusNormal"/>
        <w:ind w:firstLine="540"/>
        <w:jc w:val="both"/>
      </w:pPr>
      <w:r>
        <w:t>б) в п. 2 "Воинское звание" делается запись "подлежит призыву";</w:t>
      </w:r>
    </w:p>
    <w:p w:rsidR="005654D0" w:rsidRDefault="005654D0">
      <w:pPr>
        <w:pStyle w:val="ConsPlusNormal"/>
        <w:ind w:firstLine="540"/>
        <w:jc w:val="both"/>
      </w:pPr>
      <w:r>
        <w:t>в) п. 3 "Состав (профиль)" не заполняется;</w:t>
      </w:r>
    </w:p>
    <w:p w:rsidR="005654D0" w:rsidRDefault="005654D0">
      <w:pPr>
        <w:pStyle w:val="ConsPlusNormal"/>
        <w:ind w:firstLine="540"/>
        <w:jc w:val="both"/>
      </w:pPr>
      <w:r>
        <w:t>г) п. 4 "Полное кодовое обозначение ВУС" не заполняется;</w:t>
      </w:r>
    </w:p>
    <w:p w:rsidR="005654D0" w:rsidRDefault="005654D0">
      <w:pPr>
        <w:pStyle w:val="ConsPlusNormal"/>
        <w:ind w:firstLine="540"/>
        <w:jc w:val="both"/>
      </w:pPr>
      <w:r>
        <w:lastRenderedPageBreak/>
        <w:t>д) п. 5 "Категория годности к военной службе" заполняется на основании записи решения комиссии по постановке граждан на воинский учет после слова "признан" на с. 1 удостоверения гражданина, подлежащего призыву на военную службу. Категория годности записывается одной из букв:</w:t>
      </w:r>
    </w:p>
    <w:p w:rsidR="005654D0" w:rsidRDefault="005654D0">
      <w:pPr>
        <w:pStyle w:val="ConsPlusNormal"/>
        <w:ind w:firstLine="540"/>
        <w:jc w:val="both"/>
      </w:pPr>
      <w:r>
        <w:t>- А (годен к военной службе);</w:t>
      </w:r>
    </w:p>
    <w:p w:rsidR="005654D0" w:rsidRDefault="005654D0">
      <w:pPr>
        <w:pStyle w:val="ConsPlusNormal"/>
        <w:ind w:firstLine="540"/>
        <w:jc w:val="both"/>
      </w:pPr>
      <w:r>
        <w:t>- Б (годен к военной службе с незначительными ограничениями);</w:t>
      </w:r>
    </w:p>
    <w:p w:rsidR="005654D0" w:rsidRDefault="005654D0">
      <w:pPr>
        <w:pStyle w:val="ConsPlusNormal"/>
        <w:ind w:firstLine="540"/>
        <w:jc w:val="both"/>
      </w:pPr>
      <w:r>
        <w:t>- В (ограниченно годен к военной службе);</w:t>
      </w:r>
    </w:p>
    <w:p w:rsidR="005654D0" w:rsidRDefault="005654D0">
      <w:pPr>
        <w:pStyle w:val="ConsPlusNormal"/>
        <w:ind w:firstLine="540"/>
        <w:jc w:val="both"/>
      </w:pPr>
      <w:r>
        <w:t>- Г (временно не годен к военной службе);</w:t>
      </w:r>
    </w:p>
    <w:p w:rsidR="005654D0" w:rsidRDefault="005654D0">
      <w:pPr>
        <w:pStyle w:val="ConsPlusNormal"/>
        <w:ind w:firstLine="540"/>
        <w:jc w:val="both"/>
      </w:pPr>
      <w:r>
        <w:t>- Д (не годен к военной службе);</w:t>
      </w:r>
    </w:p>
    <w:p w:rsidR="005654D0" w:rsidRDefault="005654D0">
      <w:pPr>
        <w:pStyle w:val="ConsPlusNormal"/>
        <w:ind w:firstLine="540"/>
        <w:jc w:val="both"/>
      </w:pPr>
      <w:r>
        <w:t>е) в п. 6 "Наименование военного комиссариата по месту жительства" указывается наименование военного комиссариата, в котором гражданин состоит на воинском учете (разд. I "Прием на воинский учет и снятие с воинского учета" (с. 2 и 3) удостоверения гражданина, подлежащего призыву на военную службу);</w:t>
      </w:r>
    </w:p>
    <w:p w:rsidR="005654D0" w:rsidRDefault="005654D0">
      <w:pPr>
        <w:pStyle w:val="ConsPlusNormal"/>
        <w:ind w:firstLine="540"/>
        <w:jc w:val="both"/>
      </w:pPr>
      <w:r>
        <w:t>ж) п. 7 "Состоит на воинском учете:" не заполняется.</w:t>
      </w:r>
    </w:p>
    <w:p w:rsidR="005654D0" w:rsidRDefault="005654D0">
      <w:pPr>
        <w:pStyle w:val="ConsPlusNormal"/>
        <w:ind w:firstLine="540"/>
        <w:jc w:val="both"/>
      </w:pPr>
      <w:r>
        <w:t>См. образец заполнения личной карточки.</w:t>
      </w:r>
    </w:p>
    <w:p w:rsidR="005654D0" w:rsidRDefault="005654D0">
      <w:pPr>
        <w:pStyle w:val="ConsPlusNormal"/>
        <w:jc w:val="both"/>
      </w:pPr>
    </w:p>
    <w:p w:rsidR="005654D0" w:rsidRDefault="005654D0">
      <w:pPr>
        <w:pStyle w:val="ConsPlusNormal"/>
        <w:ind w:firstLine="540"/>
        <w:jc w:val="both"/>
      </w:pPr>
      <w:r>
        <w:t>После заполнения личной карточки работник и представитель кадровой службы проверяют правильность внесенных в карточку сведений и заверяют эту информацию своими подписями в конце с. 2.</w:t>
      </w:r>
    </w:p>
    <w:p w:rsidR="005654D0" w:rsidRDefault="005654D0">
      <w:pPr>
        <w:pStyle w:val="ConsPlusNormal"/>
        <w:ind w:firstLine="540"/>
        <w:jc w:val="both"/>
      </w:pPr>
      <w:r>
        <w:t>В организациях, ведущих воинский учет, личные карточки формы N Т-2, N Т-2 ГС (МС) заполняются в двух экземплярах. Один экземпляр вкладывается в личное дело работника, а другой - в картотеку личных карточек граждан, поставленных на воинский учет.</w:t>
      </w:r>
    </w:p>
    <w:p w:rsidR="005654D0" w:rsidRDefault="005654D0">
      <w:pPr>
        <w:pStyle w:val="ConsPlusNormal"/>
        <w:ind w:firstLine="540"/>
        <w:jc w:val="both"/>
      </w:pPr>
      <w:r>
        <w:t>Картотека состоит из нескольких разделов, внутри которых карточки располагаются по алфавиту:</w:t>
      </w:r>
    </w:p>
    <w:p w:rsidR="005654D0" w:rsidRDefault="005654D0">
      <w:pPr>
        <w:pStyle w:val="ConsPlusNormal"/>
        <w:ind w:firstLine="540"/>
        <w:jc w:val="both"/>
      </w:pPr>
      <w:r>
        <w:t>- первый раздел - личные карточки офицеров запаса;</w:t>
      </w:r>
    </w:p>
    <w:p w:rsidR="005654D0" w:rsidRDefault="005654D0">
      <w:pPr>
        <w:pStyle w:val="ConsPlusNormal"/>
        <w:ind w:firstLine="540"/>
        <w:jc w:val="both"/>
      </w:pPr>
      <w:r>
        <w:t>- второй раздел - личные карточки солдат, матросов, сержантов, старшин, прапорщиков и мичманов запаса;</w:t>
      </w:r>
    </w:p>
    <w:p w:rsidR="005654D0" w:rsidRDefault="005654D0">
      <w:pPr>
        <w:pStyle w:val="ConsPlusNormal"/>
        <w:ind w:firstLine="540"/>
        <w:jc w:val="both"/>
      </w:pPr>
      <w:r>
        <w:t>- третий раздел - личные карточки военнообязанных запаса женского пола;</w:t>
      </w:r>
    </w:p>
    <w:p w:rsidR="005654D0" w:rsidRDefault="005654D0">
      <w:pPr>
        <w:pStyle w:val="ConsPlusNormal"/>
        <w:ind w:firstLine="540"/>
        <w:jc w:val="both"/>
      </w:pPr>
      <w:r>
        <w:t>- четвертый раздел - личные карточки призывников.</w:t>
      </w:r>
    </w:p>
    <w:p w:rsidR="005654D0" w:rsidRDefault="005654D0">
      <w:pPr>
        <w:pStyle w:val="ConsPlusNormal"/>
        <w:ind w:firstLine="540"/>
        <w:jc w:val="both"/>
      </w:pPr>
      <w:r>
        <w:t>При наличии в организации на воинском учете свыше 500 граждан личные карточки военнообязанных, имеющих мобилизационные предписания и отметки в военных билетах о вручении мобилизационных предписаний, помещаются в пятый раздел отдельной картотеки. Этот раздел составляется по командам (партиям) на основании данных пп. "а" п. 7 "Состоит на воинском учете: а) общем (номер команды, партии)" разд. II "Сведения о воинском учете" личной карточки, а в командах - по алфавиту.</w:t>
      </w:r>
    </w:p>
    <w:p w:rsidR="005654D0" w:rsidRDefault="005654D0">
      <w:pPr>
        <w:pStyle w:val="ConsPlusNormal"/>
        <w:ind w:firstLine="540"/>
        <w:jc w:val="both"/>
      </w:pPr>
      <w:r>
        <w:t>Личные карточки граждан, достигших предельного возраста пребывания в запасе, и граждан, признанных не годными к военной службе по состоянию здоровья, изымаются из соответствующего раздела отдельной картотеки граждан, пребывающих в запасе.</w:t>
      </w:r>
    </w:p>
    <w:p w:rsidR="005654D0" w:rsidRDefault="005654D0">
      <w:pPr>
        <w:sectPr w:rsidR="005654D0" w:rsidSect="00915EF3">
          <w:pgSz w:w="11906" w:h="16838"/>
          <w:pgMar w:top="1134" w:right="850" w:bottom="1134" w:left="1701" w:header="708" w:footer="708" w:gutter="0"/>
          <w:cols w:space="708"/>
          <w:docGrid w:linePitch="360"/>
        </w:sectPr>
      </w:pPr>
    </w:p>
    <w:p w:rsidR="005654D0" w:rsidRDefault="005654D0">
      <w:pPr>
        <w:pStyle w:val="ConsPlusNormal"/>
        <w:jc w:val="both"/>
      </w:pPr>
    </w:p>
    <w:p w:rsidR="005654D0" w:rsidRDefault="005654D0">
      <w:pPr>
        <w:pStyle w:val="ConsPlusNormal"/>
        <w:jc w:val="center"/>
      </w:pPr>
      <w:r>
        <w:rPr>
          <w:b/>
        </w:rPr>
        <w:t>Таблица возрастов граждан, пребывающих в запасе,</w:t>
      </w:r>
    </w:p>
    <w:p w:rsidR="005654D0" w:rsidRDefault="005654D0">
      <w:pPr>
        <w:pStyle w:val="ConsPlusNormal"/>
        <w:jc w:val="center"/>
      </w:pPr>
      <w:r>
        <w:rPr>
          <w:b/>
        </w:rPr>
        <w:t>подлежащих снятию с воинского учета в связи с достижением</w:t>
      </w:r>
    </w:p>
    <w:p w:rsidR="005654D0" w:rsidRDefault="005654D0">
      <w:pPr>
        <w:pStyle w:val="ConsPlusNormal"/>
        <w:jc w:val="center"/>
      </w:pPr>
      <w:r>
        <w:rPr>
          <w:b/>
        </w:rPr>
        <w:t>предельного возраста состояния в запасе &lt;*&gt;</w:t>
      </w:r>
    </w:p>
    <w:p w:rsidR="005654D0" w:rsidRDefault="005654D0">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0"/>
        <w:gridCol w:w="1440"/>
        <w:gridCol w:w="1200"/>
        <w:gridCol w:w="1440"/>
        <w:gridCol w:w="1200"/>
        <w:gridCol w:w="1680"/>
        <w:gridCol w:w="1500"/>
        <w:gridCol w:w="1200"/>
      </w:tblGrid>
      <w:tr w:rsidR="005654D0">
        <w:tc>
          <w:tcPr>
            <w:tcW w:w="1440" w:type="dxa"/>
            <w:vMerge w:val="restart"/>
          </w:tcPr>
          <w:p w:rsidR="005654D0" w:rsidRDefault="005654D0">
            <w:pPr>
              <w:pStyle w:val="ConsPlusNormal"/>
              <w:jc w:val="center"/>
            </w:pPr>
            <w:r>
              <w:t>Подлежат снятию с воинского учета (год снятия с воинского учета)</w:t>
            </w:r>
          </w:p>
        </w:tc>
        <w:tc>
          <w:tcPr>
            <w:tcW w:w="2640" w:type="dxa"/>
            <w:gridSpan w:val="2"/>
          </w:tcPr>
          <w:p w:rsidR="005654D0" w:rsidRDefault="005654D0">
            <w:pPr>
              <w:pStyle w:val="ConsPlusNormal"/>
              <w:jc w:val="center"/>
            </w:pPr>
            <w:r>
              <w:t>Женщины в возрасте</w:t>
            </w:r>
          </w:p>
        </w:tc>
        <w:tc>
          <w:tcPr>
            <w:tcW w:w="7020" w:type="dxa"/>
            <w:gridSpan w:val="5"/>
          </w:tcPr>
          <w:p w:rsidR="005654D0" w:rsidRDefault="005654D0">
            <w:pPr>
              <w:pStyle w:val="ConsPlusNormal"/>
              <w:jc w:val="center"/>
            </w:pPr>
            <w:r>
              <w:t>Мужчины в возрасте</w:t>
            </w:r>
          </w:p>
        </w:tc>
      </w:tr>
      <w:tr w:rsidR="005654D0">
        <w:tc>
          <w:tcPr>
            <w:tcW w:w="1440" w:type="dxa"/>
            <w:vMerge/>
          </w:tcPr>
          <w:p w:rsidR="005654D0" w:rsidRDefault="005654D0"/>
        </w:tc>
        <w:tc>
          <w:tcPr>
            <w:tcW w:w="1440" w:type="dxa"/>
          </w:tcPr>
          <w:p w:rsidR="005654D0" w:rsidRDefault="005654D0">
            <w:pPr>
              <w:pStyle w:val="ConsPlusNormal"/>
              <w:jc w:val="center"/>
            </w:pPr>
            <w:r>
              <w:t>45 лет</w:t>
            </w:r>
          </w:p>
        </w:tc>
        <w:tc>
          <w:tcPr>
            <w:tcW w:w="1200" w:type="dxa"/>
          </w:tcPr>
          <w:p w:rsidR="005654D0" w:rsidRDefault="005654D0">
            <w:pPr>
              <w:pStyle w:val="ConsPlusNormal"/>
              <w:jc w:val="center"/>
            </w:pPr>
            <w:r>
              <w:t>50 лет</w:t>
            </w:r>
          </w:p>
        </w:tc>
        <w:tc>
          <w:tcPr>
            <w:tcW w:w="1440" w:type="dxa"/>
          </w:tcPr>
          <w:p w:rsidR="005654D0" w:rsidRDefault="005654D0">
            <w:pPr>
              <w:pStyle w:val="ConsPlusNormal"/>
              <w:jc w:val="center"/>
            </w:pPr>
            <w:r>
              <w:t>50 лет</w:t>
            </w:r>
          </w:p>
        </w:tc>
        <w:tc>
          <w:tcPr>
            <w:tcW w:w="1200" w:type="dxa"/>
          </w:tcPr>
          <w:p w:rsidR="005654D0" w:rsidRDefault="005654D0">
            <w:pPr>
              <w:pStyle w:val="ConsPlusNormal"/>
              <w:jc w:val="center"/>
            </w:pPr>
            <w:r>
              <w:t>60 лет</w:t>
            </w:r>
          </w:p>
        </w:tc>
        <w:tc>
          <w:tcPr>
            <w:tcW w:w="1680" w:type="dxa"/>
          </w:tcPr>
          <w:p w:rsidR="005654D0" w:rsidRDefault="005654D0">
            <w:pPr>
              <w:pStyle w:val="ConsPlusNormal"/>
              <w:jc w:val="center"/>
            </w:pPr>
            <w:r>
              <w:t>65 лет</w:t>
            </w:r>
          </w:p>
        </w:tc>
        <w:tc>
          <w:tcPr>
            <w:tcW w:w="1500" w:type="dxa"/>
          </w:tcPr>
          <w:p w:rsidR="005654D0" w:rsidRDefault="005654D0">
            <w:pPr>
              <w:pStyle w:val="ConsPlusNormal"/>
              <w:jc w:val="center"/>
            </w:pPr>
            <w:r>
              <w:t>65 лет</w:t>
            </w:r>
          </w:p>
        </w:tc>
        <w:tc>
          <w:tcPr>
            <w:tcW w:w="1200" w:type="dxa"/>
          </w:tcPr>
          <w:p w:rsidR="005654D0" w:rsidRDefault="005654D0">
            <w:pPr>
              <w:pStyle w:val="ConsPlusNormal"/>
              <w:jc w:val="center"/>
            </w:pPr>
            <w:r>
              <w:t>70 лет</w:t>
            </w:r>
          </w:p>
        </w:tc>
      </w:tr>
      <w:tr w:rsidR="005654D0">
        <w:tc>
          <w:tcPr>
            <w:tcW w:w="1440" w:type="dxa"/>
            <w:vMerge/>
          </w:tcPr>
          <w:p w:rsidR="005654D0" w:rsidRDefault="005654D0"/>
        </w:tc>
        <w:tc>
          <w:tcPr>
            <w:tcW w:w="1440" w:type="dxa"/>
          </w:tcPr>
          <w:p w:rsidR="005654D0" w:rsidRDefault="005654D0">
            <w:pPr>
              <w:pStyle w:val="ConsPlusNormal"/>
              <w:jc w:val="center"/>
            </w:pPr>
            <w:r>
              <w:t>Солдаты, матросы, сержанты, старшины, прапорщики и мичманы</w:t>
            </w:r>
          </w:p>
        </w:tc>
        <w:tc>
          <w:tcPr>
            <w:tcW w:w="1200" w:type="dxa"/>
          </w:tcPr>
          <w:p w:rsidR="005654D0" w:rsidRDefault="005654D0">
            <w:pPr>
              <w:pStyle w:val="ConsPlusNormal"/>
              <w:jc w:val="center"/>
            </w:pPr>
            <w:r>
              <w:t>Офицеры</w:t>
            </w:r>
          </w:p>
        </w:tc>
        <w:tc>
          <w:tcPr>
            <w:tcW w:w="1440" w:type="dxa"/>
          </w:tcPr>
          <w:p w:rsidR="005654D0" w:rsidRDefault="005654D0">
            <w:pPr>
              <w:pStyle w:val="ConsPlusNormal"/>
              <w:jc w:val="center"/>
            </w:pPr>
            <w:r>
              <w:t>Солдаты, матросы, сержанты, старшины, прапорщики и мичманы</w:t>
            </w:r>
          </w:p>
        </w:tc>
        <w:tc>
          <w:tcPr>
            <w:tcW w:w="1200" w:type="dxa"/>
          </w:tcPr>
          <w:p w:rsidR="005654D0" w:rsidRDefault="005654D0">
            <w:pPr>
              <w:pStyle w:val="ConsPlusNormal"/>
              <w:jc w:val="center"/>
            </w:pPr>
            <w:r>
              <w:t>Младшие офицеры</w:t>
            </w:r>
          </w:p>
        </w:tc>
        <w:tc>
          <w:tcPr>
            <w:tcW w:w="1680" w:type="dxa"/>
          </w:tcPr>
          <w:p w:rsidR="005654D0" w:rsidRDefault="005654D0">
            <w:pPr>
              <w:pStyle w:val="ConsPlusNormal"/>
              <w:jc w:val="center"/>
            </w:pPr>
            <w:r>
              <w:t>Майоры, капитаны 3-го ранга, подполковники, капитаны 2-го ранга</w:t>
            </w:r>
          </w:p>
        </w:tc>
        <w:tc>
          <w:tcPr>
            <w:tcW w:w="1500" w:type="dxa"/>
          </w:tcPr>
          <w:p w:rsidR="005654D0" w:rsidRDefault="005654D0">
            <w:pPr>
              <w:pStyle w:val="ConsPlusNormal"/>
              <w:jc w:val="center"/>
            </w:pPr>
            <w:r>
              <w:t>Полковники, капитаны 1-го ранга</w:t>
            </w:r>
          </w:p>
        </w:tc>
        <w:tc>
          <w:tcPr>
            <w:tcW w:w="1200" w:type="dxa"/>
          </w:tcPr>
          <w:p w:rsidR="005654D0" w:rsidRDefault="005654D0">
            <w:pPr>
              <w:pStyle w:val="ConsPlusNormal"/>
              <w:jc w:val="center"/>
            </w:pPr>
            <w:r>
              <w:t>Высшие офицеры</w:t>
            </w:r>
          </w:p>
        </w:tc>
      </w:tr>
      <w:tr w:rsidR="005654D0">
        <w:tc>
          <w:tcPr>
            <w:tcW w:w="1440" w:type="dxa"/>
          </w:tcPr>
          <w:p w:rsidR="005654D0" w:rsidRDefault="005654D0">
            <w:pPr>
              <w:pStyle w:val="ConsPlusNormal"/>
              <w:jc w:val="center"/>
            </w:pPr>
            <w:r>
              <w:t>2015</w:t>
            </w:r>
          </w:p>
        </w:tc>
        <w:tc>
          <w:tcPr>
            <w:tcW w:w="1440" w:type="dxa"/>
          </w:tcPr>
          <w:p w:rsidR="005654D0" w:rsidRDefault="005654D0">
            <w:pPr>
              <w:pStyle w:val="ConsPlusNormal"/>
              <w:jc w:val="center"/>
            </w:pPr>
            <w:r>
              <w:t>1970</w:t>
            </w:r>
          </w:p>
        </w:tc>
        <w:tc>
          <w:tcPr>
            <w:tcW w:w="1200" w:type="dxa"/>
          </w:tcPr>
          <w:p w:rsidR="005654D0" w:rsidRDefault="005654D0">
            <w:pPr>
              <w:pStyle w:val="ConsPlusNormal"/>
              <w:jc w:val="center"/>
            </w:pPr>
            <w:r>
              <w:t>1965</w:t>
            </w:r>
          </w:p>
        </w:tc>
        <w:tc>
          <w:tcPr>
            <w:tcW w:w="1440" w:type="dxa"/>
          </w:tcPr>
          <w:p w:rsidR="005654D0" w:rsidRDefault="005654D0">
            <w:pPr>
              <w:pStyle w:val="ConsPlusNormal"/>
              <w:jc w:val="center"/>
            </w:pPr>
            <w:r>
              <w:t>1965</w:t>
            </w:r>
          </w:p>
        </w:tc>
        <w:tc>
          <w:tcPr>
            <w:tcW w:w="1200" w:type="dxa"/>
          </w:tcPr>
          <w:p w:rsidR="005654D0" w:rsidRDefault="005654D0">
            <w:pPr>
              <w:pStyle w:val="ConsPlusNormal"/>
              <w:jc w:val="center"/>
            </w:pPr>
            <w:r>
              <w:t>1955</w:t>
            </w:r>
          </w:p>
        </w:tc>
        <w:tc>
          <w:tcPr>
            <w:tcW w:w="1680" w:type="dxa"/>
          </w:tcPr>
          <w:p w:rsidR="005654D0" w:rsidRDefault="005654D0">
            <w:pPr>
              <w:pStyle w:val="ConsPlusNormal"/>
              <w:jc w:val="center"/>
            </w:pPr>
            <w:r>
              <w:t>1950</w:t>
            </w:r>
          </w:p>
        </w:tc>
        <w:tc>
          <w:tcPr>
            <w:tcW w:w="1500" w:type="dxa"/>
          </w:tcPr>
          <w:p w:rsidR="005654D0" w:rsidRDefault="005654D0">
            <w:pPr>
              <w:pStyle w:val="ConsPlusNormal"/>
              <w:jc w:val="center"/>
            </w:pPr>
            <w:r>
              <w:t>1950</w:t>
            </w:r>
          </w:p>
        </w:tc>
        <w:tc>
          <w:tcPr>
            <w:tcW w:w="1200" w:type="dxa"/>
          </w:tcPr>
          <w:p w:rsidR="005654D0" w:rsidRDefault="005654D0">
            <w:pPr>
              <w:pStyle w:val="ConsPlusNormal"/>
              <w:jc w:val="center"/>
            </w:pPr>
            <w:r>
              <w:t>1945</w:t>
            </w:r>
          </w:p>
        </w:tc>
      </w:tr>
      <w:tr w:rsidR="005654D0">
        <w:tc>
          <w:tcPr>
            <w:tcW w:w="1440" w:type="dxa"/>
          </w:tcPr>
          <w:p w:rsidR="005654D0" w:rsidRDefault="005654D0">
            <w:pPr>
              <w:pStyle w:val="ConsPlusNormal"/>
              <w:jc w:val="center"/>
            </w:pPr>
            <w:r>
              <w:t>2016</w:t>
            </w:r>
          </w:p>
        </w:tc>
        <w:tc>
          <w:tcPr>
            <w:tcW w:w="1440" w:type="dxa"/>
          </w:tcPr>
          <w:p w:rsidR="005654D0" w:rsidRDefault="005654D0">
            <w:pPr>
              <w:pStyle w:val="ConsPlusNormal"/>
              <w:jc w:val="center"/>
            </w:pPr>
            <w:r>
              <w:t>1971</w:t>
            </w:r>
          </w:p>
        </w:tc>
        <w:tc>
          <w:tcPr>
            <w:tcW w:w="1200" w:type="dxa"/>
          </w:tcPr>
          <w:p w:rsidR="005654D0" w:rsidRDefault="005654D0">
            <w:pPr>
              <w:pStyle w:val="ConsPlusNormal"/>
              <w:jc w:val="center"/>
            </w:pPr>
            <w:r>
              <w:t>1966</w:t>
            </w:r>
          </w:p>
        </w:tc>
        <w:tc>
          <w:tcPr>
            <w:tcW w:w="1440" w:type="dxa"/>
          </w:tcPr>
          <w:p w:rsidR="005654D0" w:rsidRDefault="005654D0">
            <w:pPr>
              <w:pStyle w:val="ConsPlusNormal"/>
              <w:jc w:val="center"/>
            </w:pPr>
            <w:r>
              <w:t>1966</w:t>
            </w:r>
          </w:p>
        </w:tc>
        <w:tc>
          <w:tcPr>
            <w:tcW w:w="1200" w:type="dxa"/>
          </w:tcPr>
          <w:p w:rsidR="005654D0" w:rsidRDefault="005654D0">
            <w:pPr>
              <w:pStyle w:val="ConsPlusNormal"/>
              <w:jc w:val="center"/>
            </w:pPr>
            <w:r>
              <w:t>1956</w:t>
            </w:r>
          </w:p>
        </w:tc>
        <w:tc>
          <w:tcPr>
            <w:tcW w:w="1680" w:type="dxa"/>
          </w:tcPr>
          <w:p w:rsidR="005654D0" w:rsidRDefault="005654D0">
            <w:pPr>
              <w:pStyle w:val="ConsPlusNormal"/>
              <w:jc w:val="center"/>
            </w:pPr>
            <w:r>
              <w:t>1951</w:t>
            </w:r>
          </w:p>
        </w:tc>
        <w:tc>
          <w:tcPr>
            <w:tcW w:w="1500" w:type="dxa"/>
          </w:tcPr>
          <w:p w:rsidR="005654D0" w:rsidRDefault="005654D0">
            <w:pPr>
              <w:pStyle w:val="ConsPlusNormal"/>
              <w:jc w:val="center"/>
            </w:pPr>
            <w:r>
              <w:t>1951</w:t>
            </w:r>
          </w:p>
        </w:tc>
        <w:tc>
          <w:tcPr>
            <w:tcW w:w="1200" w:type="dxa"/>
          </w:tcPr>
          <w:p w:rsidR="005654D0" w:rsidRDefault="005654D0">
            <w:pPr>
              <w:pStyle w:val="ConsPlusNormal"/>
              <w:jc w:val="center"/>
            </w:pPr>
            <w:r>
              <w:t>1946</w:t>
            </w:r>
          </w:p>
        </w:tc>
      </w:tr>
      <w:tr w:rsidR="005654D0">
        <w:tc>
          <w:tcPr>
            <w:tcW w:w="1440" w:type="dxa"/>
          </w:tcPr>
          <w:p w:rsidR="005654D0" w:rsidRDefault="005654D0">
            <w:pPr>
              <w:pStyle w:val="ConsPlusNormal"/>
              <w:jc w:val="center"/>
            </w:pPr>
            <w:r>
              <w:t>2017</w:t>
            </w:r>
          </w:p>
        </w:tc>
        <w:tc>
          <w:tcPr>
            <w:tcW w:w="1440" w:type="dxa"/>
          </w:tcPr>
          <w:p w:rsidR="005654D0" w:rsidRDefault="005654D0">
            <w:pPr>
              <w:pStyle w:val="ConsPlusNormal"/>
              <w:jc w:val="center"/>
            </w:pPr>
            <w:r>
              <w:t>1972</w:t>
            </w:r>
          </w:p>
        </w:tc>
        <w:tc>
          <w:tcPr>
            <w:tcW w:w="1200" w:type="dxa"/>
          </w:tcPr>
          <w:p w:rsidR="005654D0" w:rsidRDefault="005654D0">
            <w:pPr>
              <w:pStyle w:val="ConsPlusNormal"/>
              <w:jc w:val="center"/>
            </w:pPr>
            <w:r>
              <w:t>1967</w:t>
            </w:r>
          </w:p>
        </w:tc>
        <w:tc>
          <w:tcPr>
            <w:tcW w:w="1440" w:type="dxa"/>
          </w:tcPr>
          <w:p w:rsidR="005654D0" w:rsidRDefault="005654D0">
            <w:pPr>
              <w:pStyle w:val="ConsPlusNormal"/>
              <w:jc w:val="center"/>
            </w:pPr>
            <w:r>
              <w:t>1967</w:t>
            </w:r>
          </w:p>
        </w:tc>
        <w:tc>
          <w:tcPr>
            <w:tcW w:w="1200" w:type="dxa"/>
          </w:tcPr>
          <w:p w:rsidR="005654D0" w:rsidRDefault="005654D0">
            <w:pPr>
              <w:pStyle w:val="ConsPlusNormal"/>
              <w:jc w:val="center"/>
            </w:pPr>
            <w:r>
              <w:t>1957</w:t>
            </w:r>
          </w:p>
        </w:tc>
        <w:tc>
          <w:tcPr>
            <w:tcW w:w="1680" w:type="dxa"/>
          </w:tcPr>
          <w:p w:rsidR="005654D0" w:rsidRDefault="005654D0">
            <w:pPr>
              <w:pStyle w:val="ConsPlusNormal"/>
              <w:jc w:val="center"/>
            </w:pPr>
            <w:r>
              <w:t>1952</w:t>
            </w:r>
          </w:p>
        </w:tc>
        <w:tc>
          <w:tcPr>
            <w:tcW w:w="1500" w:type="dxa"/>
          </w:tcPr>
          <w:p w:rsidR="005654D0" w:rsidRDefault="005654D0">
            <w:pPr>
              <w:pStyle w:val="ConsPlusNormal"/>
              <w:jc w:val="center"/>
            </w:pPr>
            <w:r>
              <w:t>1952</w:t>
            </w:r>
          </w:p>
        </w:tc>
        <w:tc>
          <w:tcPr>
            <w:tcW w:w="1200" w:type="dxa"/>
          </w:tcPr>
          <w:p w:rsidR="005654D0" w:rsidRDefault="005654D0">
            <w:pPr>
              <w:pStyle w:val="ConsPlusNormal"/>
              <w:jc w:val="center"/>
            </w:pPr>
            <w:r>
              <w:t>1947</w:t>
            </w:r>
          </w:p>
        </w:tc>
      </w:tr>
      <w:tr w:rsidR="005654D0">
        <w:tc>
          <w:tcPr>
            <w:tcW w:w="1440" w:type="dxa"/>
          </w:tcPr>
          <w:p w:rsidR="005654D0" w:rsidRDefault="005654D0">
            <w:pPr>
              <w:pStyle w:val="ConsPlusNormal"/>
              <w:jc w:val="center"/>
            </w:pPr>
            <w:r>
              <w:t>2018</w:t>
            </w:r>
          </w:p>
        </w:tc>
        <w:tc>
          <w:tcPr>
            <w:tcW w:w="1440" w:type="dxa"/>
          </w:tcPr>
          <w:p w:rsidR="005654D0" w:rsidRDefault="005654D0">
            <w:pPr>
              <w:pStyle w:val="ConsPlusNormal"/>
              <w:jc w:val="center"/>
            </w:pPr>
            <w:r>
              <w:t>1973</w:t>
            </w:r>
          </w:p>
        </w:tc>
        <w:tc>
          <w:tcPr>
            <w:tcW w:w="1200" w:type="dxa"/>
          </w:tcPr>
          <w:p w:rsidR="005654D0" w:rsidRDefault="005654D0">
            <w:pPr>
              <w:pStyle w:val="ConsPlusNormal"/>
              <w:jc w:val="center"/>
            </w:pPr>
            <w:r>
              <w:t>1968</w:t>
            </w:r>
          </w:p>
        </w:tc>
        <w:tc>
          <w:tcPr>
            <w:tcW w:w="1440" w:type="dxa"/>
          </w:tcPr>
          <w:p w:rsidR="005654D0" w:rsidRDefault="005654D0">
            <w:pPr>
              <w:pStyle w:val="ConsPlusNormal"/>
              <w:jc w:val="center"/>
            </w:pPr>
            <w:r>
              <w:t>1968</w:t>
            </w:r>
          </w:p>
        </w:tc>
        <w:tc>
          <w:tcPr>
            <w:tcW w:w="1200" w:type="dxa"/>
          </w:tcPr>
          <w:p w:rsidR="005654D0" w:rsidRDefault="005654D0">
            <w:pPr>
              <w:pStyle w:val="ConsPlusNormal"/>
              <w:jc w:val="center"/>
            </w:pPr>
            <w:r>
              <w:t>1958</w:t>
            </w:r>
          </w:p>
        </w:tc>
        <w:tc>
          <w:tcPr>
            <w:tcW w:w="1680" w:type="dxa"/>
          </w:tcPr>
          <w:p w:rsidR="005654D0" w:rsidRDefault="005654D0">
            <w:pPr>
              <w:pStyle w:val="ConsPlusNormal"/>
              <w:jc w:val="center"/>
            </w:pPr>
            <w:r>
              <w:t>1953</w:t>
            </w:r>
          </w:p>
        </w:tc>
        <w:tc>
          <w:tcPr>
            <w:tcW w:w="1500" w:type="dxa"/>
          </w:tcPr>
          <w:p w:rsidR="005654D0" w:rsidRDefault="005654D0">
            <w:pPr>
              <w:pStyle w:val="ConsPlusNormal"/>
              <w:jc w:val="center"/>
            </w:pPr>
            <w:r>
              <w:t>1953</w:t>
            </w:r>
          </w:p>
        </w:tc>
        <w:tc>
          <w:tcPr>
            <w:tcW w:w="1200" w:type="dxa"/>
          </w:tcPr>
          <w:p w:rsidR="005654D0" w:rsidRDefault="005654D0">
            <w:pPr>
              <w:pStyle w:val="ConsPlusNormal"/>
              <w:jc w:val="center"/>
            </w:pPr>
            <w:r>
              <w:t>1948</w:t>
            </w:r>
          </w:p>
        </w:tc>
      </w:tr>
      <w:tr w:rsidR="005654D0">
        <w:tc>
          <w:tcPr>
            <w:tcW w:w="1440" w:type="dxa"/>
          </w:tcPr>
          <w:p w:rsidR="005654D0" w:rsidRDefault="005654D0">
            <w:pPr>
              <w:pStyle w:val="ConsPlusNormal"/>
              <w:jc w:val="center"/>
            </w:pPr>
            <w:r>
              <w:t>2019</w:t>
            </w:r>
          </w:p>
        </w:tc>
        <w:tc>
          <w:tcPr>
            <w:tcW w:w="1440" w:type="dxa"/>
          </w:tcPr>
          <w:p w:rsidR="005654D0" w:rsidRDefault="005654D0">
            <w:pPr>
              <w:pStyle w:val="ConsPlusNormal"/>
              <w:jc w:val="center"/>
            </w:pPr>
            <w:r>
              <w:t>1974</w:t>
            </w:r>
          </w:p>
        </w:tc>
        <w:tc>
          <w:tcPr>
            <w:tcW w:w="1200" w:type="dxa"/>
          </w:tcPr>
          <w:p w:rsidR="005654D0" w:rsidRDefault="005654D0">
            <w:pPr>
              <w:pStyle w:val="ConsPlusNormal"/>
              <w:jc w:val="center"/>
            </w:pPr>
            <w:r>
              <w:t>1969</w:t>
            </w:r>
          </w:p>
        </w:tc>
        <w:tc>
          <w:tcPr>
            <w:tcW w:w="1440" w:type="dxa"/>
          </w:tcPr>
          <w:p w:rsidR="005654D0" w:rsidRDefault="005654D0">
            <w:pPr>
              <w:pStyle w:val="ConsPlusNormal"/>
              <w:jc w:val="center"/>
            </w:pPr>
            <w:r>
              <w:t>1969</w:t>
            </w:r>
          </w:p>
        </w:tc>
        <w:tc>
          <w:tcPr>
            <w:tcW w:w="1200" w:type="dxa"/>
          </w:tcPr>
          <w:p w:rsidR="005654D0" w:rsidRDefault="005654D0">
            <w:pPr>
              <w:pStyle w:val="ConsPlusNormal"/>
              <w:jc w:val="center"/>
            </w:pPr>
            <w:r>
              <w:t>1959</w:t>
            </w:r>
          </w:p>
        </w:tc>
        <w:tc>
          <w:tcPr>
            <w:tcW w:w="1680" w:type="dxa"/>
          </w:tcPr>
          <w:p w:rsidR="005654D0" w:rsidRDefault="005654D0">
            <w:pPr>
              <w:pStyle w:val="ConsPlusNormal"/>
              <w:jc w:val="center"/>
            </w:pPr>
            <w:r>
              <w:t>1954</w:t>
            </w:r>
          </w:p>
        </w:tc>
        <w:tc>
          <w:tcPr>
            <w:tcW w:w="1500" w:type="dxa"/>
          </w:tcPr>
          <w:p w:rsidR="005654D0" w:rsidRDefault="005654D0">
            <w:pPr>
              <w:pStyle w:val="ConsPlusNormal"/>
              <w:jc w:val="center"/>
            </w:pPr>
            <w:r>
              <w:t>1954</w:t>
            </w:r>
          </w:p>
        </w:tc>
        <w:tc>
          <w:tcPr>
            <w:tcW w:w="1200" w:type="dxa"/>
          </w:tcPr>
          <w:p w:rsidR="005654D0" w:rsidRDefault="005654D0">
            <w:pPr>
              <w:pStyle w:val="ConsPlusNormal"/>
              <w:jc w:val="center"/>
            </w:pPr>
            <w:r>
              <w:t>1949</w:t>
            </w:r>
          </w:p>
        </w:tc>
      </w:tr>
      <w:tr w:rsidR="005654D0">
        <w:tc>
          <w:tcPr>
            <w:tcW w:w="1440" w:type="dxa"/>
          </w:tcPr>
          <w:p w:rsidR="005654D0" w:rsidRDefault="005654D0">
            <w:pPr>
              <w:pStyle w:val="ConsPlusNormal"/>
              <w:jc w:val="center"/>
            </w:pPr>
            <w:r>
              <w:t>2020</w:t>
            </w:r>
          </w:p>
        </w:tc>
        <w:tc>
          <w:tcPr>
            <w:tcW w:w="1440" w:type="dxa"/>
          </w:tcPr>
          <w:p w:rsidR="005654D0" w:rsidRDefault="005654D0">
            <w:pPr>
              <w:pStyle w:val="ConsPlusNormal"/>
              <w:jc w:val="center"/>
            </w:pPr>
            <w:r>
              <w:t>1975</w:t>
            </w:r>
          </w:p>
        </w:tc>
        <w:tc>
          <w:tcPr>
            <w:tcW w:w="1200" w:type="dxa"/>
          </w:tcPr>
          <w:p w:rsidR="005654D0" w:rsidRDefault="005654D0">
            <w:pPr>
              <w:pStyle w:val="ConsPlusNormal"/>
              <w:jc w:val="center"/>
            </w:pPr>
            <w:r>
              <w:t>1970</w:t>
            </w:r>
          </w:p>
        </w:tc>
        <w:tc>
          <w:tcPr>
            <w:tcW w:w="1440" w:type="dxa"/>
          </w:tcPr>
          <w:p w:rsidR="005654D0" w:rsidRDefault="005654D0">
            <w:pPr>
              <w:pStyle w:val="ConsPlusNormal"/>
              <w:jc w:val="center"/>
            </w:pPr>
            <w:r>
              <w:t>1970</w:t>
            </w:r>
          </w:p>
        </w:tc>
        <w:tc>
          <w:tcPr>
            <w:tcW w:w="1200" w:type="dxa"/>
          </w:tcPr>
          <w:p w:rsidR="005654D0" w:rsidRDefault="005654D0">
            <w:pPr>
              <w:pStyle w:val="ConsPlusNormal"/>
              <w:jc w:val="center"/>
            </w:pPr>
            <w:r>
              <w:t>1960</w:t>
            </w:r>
          </w:p>
        </w:tc>
        <w:tc>
          <w:tcPr>
            <w:tcW w:w="1680" w:type="dxa"/>
          </w:tcPr>
          <w:p w:rsidR="005654D0" w:rsidRDefault="005654D0">
            <w:pPr>
              <w:pStyle w:val="ConsPlusNormal"/>
              <w:jc w:val="center"/>
            </w:pPr>
            <w:r>
              <w:t>1955</w:t>
            </w:r>
          </w:p>
        </w:tc>
        <w:tc>
          <w:tcPr>
            <w:tcW w:w="1500" w:type="dxa"/>
          </w:tcPr>
          <w:p w:rsidR="005654D0" w:rsidRDefault="005654D0">
            <w:pPr>
              <w:pStyle w:val="ConsPlusNormal"/>
              <w:jc w:val="center"/>
            </w:pPr>
            <w:r>
              <w:t>1955</w:t>
            </w:r>
          </w:p>
        </w:tc>
        <w:tc>
          <w:tcPr>
            <w:tcW w:w="1200" w:type="dxa"/>
          </w:tcPr>
          <w:p w:rsidR="005654D0" w:rsidRDefault="005654D0">
            <w:pPr>
              <w:pStyle w:val="ConsPlusNormal"/>
              <w:jc w:val="center"/>
            </w:pPr>
            <w:r>
              <w:t>1950</w:t>
            </w:r>
          </w:p>
        </w:tc>
      </w:tr>
      <w:tr w:rsidR="005654D0">
        <w:tc>
          <w:tcPr>
            <w:tcW w:w="1440" w:type="dxa"/>
          </w:tcPr>
          <w:p w:rsidR="005654D0" w:rsidRDefault="005654D0">
            <w:pPr>
              <w:pStyle w:val="ConsPlusNormal"/>
              <w:jc w:val="center"/>
            </w:pPr>
            <w:r>
              <w:t>2021</w:t>
            </w:r>
          </w:p>
        </w:tc>
        <w:tc>
          <w:tcPr>
            <w:tcW w:w="1440" w:type="dxa"/>
          </w:tcPr>
          <w:p w:rsidR="005654D0" w:rsidRDefault="005654D0">
            <w:pPr>
              <w:pStyle w:val="ConsPlusNormal"/>
              <w:jc w:val="center"/>
            </w:pPr>
            <w:r>
              <w:t>1976</w:t>
            </w:r>
          </w:p>
        </w:tc>
        <w:tc>
          <w:tcPr>
            <w:tcW w:w="1200" w:type="dxa"/>
          </w:tcPr>
          <w:p w:rsidR="005654D0" w:rsidRDefault="005654D0">
            <w:pPr>
              <w:pStyle w:val="ConsPlusNormal"/>
              <w:jc w:val="center"/>
            </w:pPr>
            <w:r>
              <w:t>1971</w:t>
            </w:r>
          </w:p>
        </w:tc>
        <w:tc>
          <w:tcPr>
            <w:tcW w:w="1440" w:type="dxa"/>
          </w:tcPr>
          <w:p w:rsidR="005654D0" w:rsidRDefault="005654D0">
            <w:pPr>
              <w:pStyle w:val="ConsPlusNormal"/>
              <w:jc w:val="center"/>
            </w:pPr>
            <w:r>
              <w:t>1971</w:t>
            </w:r>
          </w:p>
        </w:tc>
        <w:tc>
          <w:tcPr>
            <w:tcW w:w="1200" w:type="dxa"/>
          </w:tcPr>
          <w:p w:rsidR="005654D0" w:rsidRDefault="005654D0">
            <w:pPr>
              <w:pStyle w:val="ConsPlusNormal"/>
              <w:jc w:val="center"/>
            </w:pPr>
            <w:r>
              <w:t>1961</w:t>
            </w:r>
          </w:p>
        </w:tc>
        <w:tc>
          <w:tcPr>
            <w:tcW w:w="1680" w:type="dxa"/>
          </w:tcPr>
          <w:p w:rsidR="005654D0" w:rsidRDefault="005654D0">
            <w:pPr>
              <w:pStyle w:val="ConsPlusNormal"/>
              <w:jc w:val="center"/>
            </w:pPr>
            <w:r>
              <w:t>1956</w:t>
            </w:r>
          </w:p>
        </w:tc>
        <w:tc>
          <w:tcPr>
            <w:tcW w:w="1500" w:type="dxa"/>
          </w:tcPr>
          <w:p w:rsidR="005654D0" w:rsidRDefault="005654D0">
            <w:pPr>
              <w:pStyle w:val="ConsPlusNormal"/>
              <w:jc w:val="center"/>
            </w:pPr>
            <w:r>
              <w:t>1956</w:t>
            </w:r>
          </w:p>
        </w:tc>
        <w:tc>
          <w:tcPr>
            <w:tcW w:w="1200" w:type="dxa"/>
          </w:tcPr>
          <w:p w:rsidR="005654D0" w:rsidRDefault="005654D0">
            <w:pPr>
              <w:pStyle w:val="ConsPlusNormal"/>
              <w:jc w:val="center"/>
            </w:pPr>
            <w:r>
              <w:t>1951</w:t>
            </w:r>
          </w:p>
        </w:tc>
      </w:tr>
    </w:tbl>
    <w:p w:rsidR="005654D0" w:rsidRDefault="005654D0">
      <w:pPr>
        <w:sectPr w:rsidR="005654D0">
          <w:pgSz w:w="16838" w:h="11905" w:orient="landscape"/>
          <w:pgMar w:top="1701" w:right="1134" w:bottom="850" w:left="1134" w:header="0" w:footer="0" w:gutter="0"/>
          <w:cols w:space="720"/>
        </w:sectPr>
      </w:pPr>
    </w:p>
    <w:p w:rsidR="005654D0" w:rsidRDefault="005654D0">
      <w:pPr>
        <w:pStyle w:val="ConsPlusNormal"/>
        <w:jc w:val="both"/>
      </w:pPr>
    </w:p>
    <w:p w:rsidR="005654D0" w:rsidRDefault="005654D0">
      <w:pPr>
        <w:pStyle w:val="ConsPlusNormal"/>
        <w:ind w:firstLine="540"/>
        <w:jc w:val="both"/>
      </w:pPr>
      <w:r>
        <w:t>При увольнении граждан с работы (отчислении из образовательных учреждений) личные карточки уволенных (отчисленных из образовательных учреждений) военнообязанных и призывников изымаются из картотеки организаций и сдаются в архив.</w:t>
      </w:r>
    </w:p>
    <w:p w:rsidR="005654D0" w:rsidRDefault="005654D0">
      <w:pPr>
        <w:pStyle w:val="ConsPlusNormal"/>
        <w:ind w:firstLine="540"/>
        <w:jc w:val="both"/>
      </w:pPr>
      <w:r>
        <w:t>--------------------------------</w:t>
      </w:r>
    </w:p>
    <w:p w:rsidR="005654D0" w:rsidRDefault="005654D0">
      <w:pPr>
        <w:pStyle w:val="ConsPlusNormal"/>
        <w:ind w:firstLine="540"/>
        <w:jc w:val="both"/>
      </w:pPr>
      <w:bookmarkStart w:id="11" w:name="P345"/>
      <w:bookmarkEnd w:id="11"/>
      <w:r>
        <w:t>&lt;*&gt; Таблица составлена в соответствии с положениями п. п. 1, 2 ст. 53 Федерального закона от 28.03.1998 N 53-ФЗ "О воинской обязанности и военной службе".</w:t>
      </w:r>
    </w:p>
    <w:p w:rsidR="005654D0" w:rsidRDefault="005654D0">
      <w:pPr>
        <w:pStyle w:val="ConsPlusNormal"/>
        <w:jc w:val="both"/>
      </w:pPr>
    </w:p>
    <w:p w:rsidR="005654D0" w:rsidRDefault="005654D0">
      <w:pPr>
        <w:pStyle w:val="ConsPlusNormal"/>
        <w:ind w:firstLine="540"/>
        <w:jc w:val="both"/>
        <w:outlineLvl w:val="1"/>
      </w:pPr>
      <w:bookmarkStart w:id="12" w:name="P347"/>
      <w:bookmarkEnd w:id="12"/>
      <w:r>
        <w:rPr>
          <w:b/>
        </w:rPr>
        <w:t>4. Актуализация сведений, содержащихся в документах воинского учета</w:t>
      </w:r>
    </w:p>
    <w:p w:rsidR="005654D0" w:rsidRDefault="005654D0">
      <w:pPr>
        <w:pStyle w:val="ConsPlusNormal"/>
        <w:jc w:val="both"/>
      </w:pPr>
    </w:p>
    <w:p w:rsidR="005654D0" w:rsidRDefault="005654D0">
      <w:pPr>
        <w:pStyle w:val="ConsPlusNormal"/>
        <w:ind w:firstLine="540"/>
        <w:jc w:val="both"/>
      </w:pPr>
      <w:r>
        <w:t>В целях актуализации сведений, содержащихся в личных карточках военнообязанных и призывников, а также в документах воинского учета военных комиссариатов, необходимо:</w:t>
      </w:r>
    </w:p>
    <w:p w:rsidR="005654D0" w:rsidRDefault="005654D0">
      <w:pPr>
        <w:pStyle w:val="ConsPlusNormal"/>
        <w:ind w:firstLine="540"/>
        <w:jc w:val="both"/>
      </w:pPr>
      <w:r>
        <w:t>1) сверять не реже одного раза в год сведения о воинском учете, содержащиеся в личных карточках, со сведениями, содержащимися в документах воинского учета граждан (пп. "г" п. 32 Положения о воинском учете, пп. "г" п. 29 Методических рекомендаций);</w:t>
      </w:r>
    </w:p>
    <w:p w:rsidR="005654D0" w:rsidRDefault="005654D0">
      <w:pPr>
        <w:pStyle w:val="ConsPlusNormal"/>
        <w:ind w:firstLine="540"/>
        <w:jc w:val="both"/>
      </w:pPr>
      <w:r>
        <w:t>2) сверять не реже одного раза в год сведения о воинском учете, содержащиеся в личных карточках, со сведениями, содержащимися в документах воинского учета соответствующего военного комиссариата муниципального образования и (или) органа местного самоуправления (пп. "д" п. 32 Положения о воинском учете, пп. "д" п. 29 Методических рекомендаций). Порядок сверки приведен в Приложении N 12 к Методическим рекомендациям.</w:t>
      </w:r>
    </w:p>
    <w:p w:rsidR="005654D0" w:rsidRDefault="005654D0">
      <w:pPr>
        <w:pStyle w:val="ConsPlusNormal"/>
        <w:ind w:firstLine="540"/>
        <w:jc w:val="both"/>
      </w:pPr>
      <w:r>
        <w:t>См. образец заполнения списка;</w:t>
      </w:r>
    </w:p>
    <w:p w:rsidR="005654D0" w:rsidRDefault="005654D0">
      <w:pPr>
        <w:pStyle w:val="ConsPlusNormal"/>
        <w:jc w:val="both"/>
      </w:pPr>
    </w:p>
    <w:p w:rsidR="005654D0" w:rsidRDefault="005654D0">
      <w:pPr>
        <w:pStyle w:val="ConsPlusNormal"/>
        <w:ind w:firstLine="540"/>
        <w:jc w:val="both"/>
      </w:pPr>
      <w:r>
        <w:t>3) вносить в личные карточки сведения об изменениях семейного положения, образования, структурного подразделения организации, должности, места жительства или места пребывания, состояния здоровья граждан, состоящих на воинском учете, и сообщать об указанных изменениях в военные комиссариаты муниципальных образований по месту жительства (месту пребывания) граждан (пп. "е" п. 32 Положения о воинском учете, пп. "е" п. 29 Методических рекомендаций). Порядок информирования военных комиссариатов установлен Приложением N 13 к Методическим рекомендациям. При изменении указанных данных ответственный за ведение воинского учета в организации оформляет:</w:t>
      </w:r>
    </w:p>
    <w:p w:rsidR="005654D0" w:rsidRDefault="005654D0">
      <w:pPr>
        <w:pStyle w:val="ConsPlusNormal"/>
        <w:ind w:firstLine="540"/>
        <w:jc w:val="both"/>
      </w:pPr>
      <w:r>
        <w:t>- листок сообщения об изменениях сведений о гражданах, состоящих на воинском учете, по форме, предусмотренной Приложением N 1 к указанному Порядку. Листок вручается работнику под расписку в журнале учета листков сообщений и корешков к ним;</w:t>
      </w:r>
    </w:p>
    <w:p w:rsidR="005654D0" w:rsidRDefault="005654D0">
      <w:pPr>
        <w:pStyle w:val="ConsPlusNormal"/>
        <w:ind w:firstLine="540"/>
        <w:jc w:val="both"/>
      </w:pPr>
      <w:r>
        <w:t>- сведения об изменениях семейного положения, образования, структурного подразделения организации, должности, места жительства или места пребывания, состояния здоровья граждан, состоящих на воинском учете, по форме, предусмотренной Приложением N 2 к указанному Порядку. Сведения направляются в военный комиссариат по месту жительства (месту пребывания) граждан в двухнедельный срок;</w:t>
      </w:r>
    </w:p>
    <w:p w:rsidR="005654D0" w:rsidRDefault="005654D0">
      <w:pPr>
        <w:pStyle w:val="ConsPlusNormal"/>
        <w:ind w:firstLine="540"/>
        <w:jc w:val="both"/>
      </w:pPr>
      <w:r>
        <w:t>4) оповещать граждан о вызовах (повестках) соответствующих военных комиссариатов муниципальных образований или органов местного самоуправления и обеспечивать их своевременную явку в места, указанные военными комиссариатами, в том числе в периоды мобилизации, военного положения и в военное время (пп. "ж" п. 32 Положения о воинском учете, пп. "ж" п. 29 Методических рекомендаций);</w:t>
      </w:r>
    </w:p>
    <w:p w:rsidR="005654D0" w:rsidRDefault="005654D0">
      <w:pPr>
        <w:pStyle w:val="ConsPlusNormal"/>
        <w:ind w:firstLine="540"/>
        <w:jc w:val="both"/>
      </w:pPr>
      <w:r>
        <w:t>5) представлять в военные комиссариаты муниципальных образований и (или) органы местного самоуправления следующие сведения:</w:t>
      </w:r>
    </w:p>
    <w:p w:rsidR="005654D0" w:rsidRDefault="005654D0">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3173"/>
        <w:gridCol w:w="2891"/>
        <w:gridCol w:w="2381"/>
      </w:tblGrid>
      <w:tr w:rsidR="005654D0">
        <w:tc>
          <w:tcPr>
            <w:tcW w:w="624" w:type="dxa"/>
          </w:tcPr>
          <w:p w:rsidR="005654D0" w:rsidRDefault="005654D0">
            <w:pPr>
              <w:pStyle w:val="ConsPlusNormal"/>
              <w:jc w:val="center"/>
            </w:pPr>
            <w:r>
              <w:t>N п/п</w:t>
            </w:r>
          </w:p>
        </w:tc>
        <w:tc>
          <w:tcPr>
            <w:tcW w:w="3173" w:type="dxa"/>
          </w:tcPr>
          <w:p w:rsidR="005654D0" w:rsidRDefault="005654D0">
            <w:pPr>
              <w:pStyle w:val="ConsPlusNormal"/>
              <w:jc w:val="center"/>
            </w:pPr>
            <w:r>
              <w:t>Описание сведений</w:t>
            </w:r>
          </w:p>
        </w:tc>
        <w:tc>
          <w:tcPr>
            <w:tcW w:w="2891" w:type="dxa"/>
          </w:tcPr>
          <w:p w:rsidR="005654D0" w:rsidRDefault="005654D0">
            <w:pPr>
              <w:pStyle w:val="ConsPlusNormal"/>
              <w:jc w:val="center"/>
            </w:pPr>
            <w:r>
              <w:t>Форма представления</w:t>
            </w:r>
          </w:p>
        </w:tc>
        <w:tc>
          <w:tcPr>
            <w:tcW w:w="2381" w:type="dxa"/>
          </w:tcPr>
          <w:p w:rsidR="005654D0" w:rsidRDefault="005654D0">
            <w:pPr>
              <w:pStyle w:val="ConsPlusNormal"/>
              <w:jc w:val="center"/>
            </w:pPr>
            <w:r>
              <w:t>Срок представления</w:t>
            </w:r>
          </w:p>
        </w:tc>
      </w:tr>
      <w:tr w:rsidR="005654D0">
        <w:tc>
          <w:tcPr>
            <w:tcW w:w="624" w:type="dxa"/>
          </w:tcPr>
          <w:p w:rsidR="005654D0" w:rsidRDefault="005654D0">
            <w:pPr>
              <w:pStyle w:val="ConsPlusNormal"/>
              <w:jc w:val="center"/>
            </w:pPr>
            <w:r>
              <w:t>1</w:t>
            </w:r>
          </w:p>
        </w:tc>
        <w:tc>
          <w:tcPr>
            <w:tcW w:w="3173" w:type="dxa"/>
          </w:tcPr>
          <w:p w:rsidR="005654D0" w:rsidRDefault="005654D0">
            <w:pPr>
              <w:pStyle w:val="ConsPlusNormal"/>
            </w:pPr>
            <w:r>
              <w:t xml:space="preserve">Сведения о приеме на работу (увольнении) граждан, подлежащих воинскому учету (пп. "а" п. 32 Положения о </w:t>
            </w:r>
            <w:r>
              <w:lastRenderedPageBreak/>
              <w:t>воинском учете, пп. "а" п. 29 Методических рекомендаций)</w:t>
            </w:r>
          </w:p>
        </w:tc>
        <w:tc>
          <w:tcPr>
            <w:tcW w:w="2891" w:type="dxa"/>
          </w:tcPr>
          <w:p w:rsidR="005654D0" w:rsidRDefault="005654D0">
            <w:pPr>
              <w:pStyle w:val="ConsPlusNormal"/>
            </w:pPr>
            <w:r>
              <w:lastRenderedPageBreak/>
              <w:t>Приложение N 9 к Методическим рекомендациям</w:t>
            </w:r>
          </w:p>
          <w:p w:rsidR="005654D0" w:rsidRDefault="005654D0">
            <w:pPr>
              <w:pStyle w:val="ConsPlusNormal"/>
            </w:pPr>
          </w:p>
          <w:p w:rsidR="005654D0" w:rsidRDefault="005654D0">
            <w:pPr>
              <w:pStyle w:val="ConsPlusNormal"/>
            </w:pPr>
            <w:r>
              <w:lastRenderedPageBreak/>
              <w:t>См. образец заполнения</w:t>
            </w:r>
          </w:p>
        </w:tc>
        <w:tc>
          <w:tcPr>
            <w:tcW w:w="2381" w:type="dxa"/>
          </w:tcPr>
          <w:p w:rsidR="005654D0" w:rsidRDefault="005654D0">
            <w:pPr>
              <w:pStyle w:val="ConsPlusNormal"/>
            </w:pPr>
            <w:r>
              <w:lastRenderedPageBreak/>
              <w:t>В течение двух недель с даты приема на работу и увольнения с работы</w:t>
            </w:r>
          </w:p>
        </w:tc>
      </w:tr>
      <w:tr w:rsidR="005654D0">
        <w:tc>
          <w:tcPr>
            <w:tcW w:w="624" w:type="dxa"/>
          </w:tcPr>
          <w:p w:rsidR="005654D0" w:rsidRDefault="005654D0">
            <w:pPr>
              <w:pStyle w:val="ConsPlusNormal"/>
              <w:jc w:val="center"/>
            </w:pPr>
            <w:r>
              <w:lastRenderedPageBreak/>
              <w:t>2</w:t>
            </w:r>
          </w:p>
        </w:tc>
        <w:tc>
          <w:tcPr>
            <w:tcW w:w="3173" w:type="dxa"/>
          </w:tcPr>
          <w:p w:rsidR="005654D0" w:rsidRDefault="005654D0">
            <w:pPr>
              <w:pStyle w:val="ConsPlusNormal"/>
            </w:pPr>
            <w:r>
              <w:t>Сведения о гражданах, состоящих на воинском учете, а также о не состоящих, но обязанных состоять на воинском учете (пп. "б" п. 32 Положения о воинском учете, пп. "б" п. 29 Методических рекомендаций)</w:t>
            </w:r>
          </w:p>
        </w:tc>
        <w:tc>
          <w:tcPr>
            <w:tcW w:w="2891" w:type="dxa"/>
          </w:tcPr>
          <w:p w:rsidR="005654D0" w:rsidRDefault="005654D0">
            <w:pPr>
              <w:pStyle w:val="ConsPlusNormal"/>
            </w:pPr>
            <w:r>
              <w:t>Приложение N 10 к Методическим рекомендациям</w:t>
            </w:r>
          </w:p>
        </w:tc>
        <w:tc>
          <w:tcPr>
            <w:tcW w:w="2381" w:type="dxa"/>
          </w:tcPr>
          <w:p w:rsidR="005654D0" w:rsidRDefault="005654D0">
            <w:pPr>
              <w:pStyle w:val="ConsPlusNormal"/>
            </w:pPr>
            <w:r>
              <w:t>В течение двух недель с даты получения запроса из соответствующего военного комиссариата муниципального образования и (или) органа местного самоуправления</w:t>
            </w:r>
          </w:p>
        </w:tc>
      </w:tr>
      <w:tr w:rsidR="005654D0">
        <w:tc>
          <w:tcPr>
            <w:tcW w:w="624" w:type="dxa"/>
          </w:tcPr>
          <w:p w:rsidR="005654D0" w:rsidRDefault="005654D0">
            <w:pPr>
              <w:pStyle w:val="ConsPlusNormal"/>
              <w:jc w:val="center"/>
            </w:pPr>
            <w:r>
              <w:t>3</w:t>
            </w:r>
          </w:p>
        </w:tc>
        <w:tc>
          <w:tcPr>
            <w:tcW w:w="3173" w:type="dxa"/>
          </w:tcPr>
          <w:p w:rsidR="005654D0" w:rsidRDefault="005654D0">
            <w:pPr>
              <w:pStyle w:val="ConsPlusNormal"/>
            </w:pPr>
            <w:r>
              <w:t>Список граждан мужского пола 15- и 16-летнего возраста (пп. "в" п. 32 Положения о воинском учете, пп. "в" п. 29 Методических рекомендаций)</w:t>
            </w:r>
          </w:p>
        </w:tc>
        <w:tc>
          <w:tcPr>
            <w:tcW w:w="2891" w:type="dxa"/>
          </w:tcPr>
          <w:p w:rsidR="005654D0" w:rsidRDefault="005654D0">
            <w:pPr>
              <w:pStyle w:val="ConsPlusNormal"/>
            </w:pPr>
            <w:r>
              <w:t>Приложение N 11 к Методическим рекомендациям</w:t>
            </w:r>
          </w:p>
        </w:tc>
        <w:tc>
          <w:tcPr>
            <w:tcW w:w="2381" w:type="dxa"/>
          </w:tcPr>
          <w:p w:rsidR="005654D0" w:rsidRDefault="005654D0">
            <w:pPr>
              <w:pStyle w:val="ConsPlusNormal"/>
            </w:pPr>
            <w:r>
              <w:t>Ежегодно, до 15 сентября</w:t>
            </w:r>
          </w:p>
        </w:tc>
      </w:tr>
      <w:tr w:rsidR="005654D0">
        <w:tc>
          <w:tcPr>
            <w:tcW w:w="624" w:type="dxa"/>
          </w:tcPr>
          <w:p w:rsidR="005654D0" w:rsidRDefault="005654D0">
            <w:pPr>
              <w:pStyle w:val="ConsPlusNormal"/>
              <w:jc w:val="center"/>
            </w:pPr>
            <w:r>
              <w:t>4</w:t>
            </w:r>
          </w:p>
        </w:tc>
        <w:tc>
          <w:tcPr>
            <w:tcW w:w="3173" w:type="dxa"/>
          </w:tcPr>
          <w:p w:rsidR="005654D0" w:rsidRDefault="005654D0">
            <w:pPr>
              <w:pStyle w:val="ConsPlusNormal"/>
              <w:jc w:val="both"/>
            </w:pPr>
            <w:r>
              <w:t>Список граждан мужского пола, подлежащих первоначальной постановке на воинский учет в следующем году (пп. "в" п. 32 Положения о воинском учете, пп. "в" п. 29 Методических рекомендаций)</w:t>
            </w:r>
          </w:p>
        </w:tc>
        <w:tc>
          <w:tcPr>
            <w:tcW w:w="2891" w:type="dxa"/>
          </w:tcPr>
          <w:p w:rsidR="005654D0" w:rsidRDefault="005654D0">
            <w:pPr>
              <w:pStyle w:val="ConsPlusNormal"/>
            </w:pPr>
            <w:r>
              <w:t>Приложение N 11 к Методическим рекомендациям</w:t>
            </w:r>
          </w:p>
        </w:tc>
        <w:tc>
          <w:tcPr>
            <w:tcW w:w="2381" w:type="dxa"/>
          </w:tcPr>
          <w:p w:rsidR="005654D0" w:rsidRDefault="005654D0">
            <w:pPr>
              <w:pStyle w:val="ConsPlusNormal"/>
            </w:pPr>
            <w:r>
              <w:t>Ежегодно, до 1 ноября</w:t>
            </w:r>
          </w:p>
        </w:tc>
      </w:tr>
    </w:tbl>
    <w:p w:rsidR="005654D0" w:rsidRDefault="005654D0">
      <w:pPr>
        <w:pStyle w:val="ConsPlusNormal"/>
        <w:jc w:val="both"/>
      </w:pPr>
    </w:p>
    <w:p w:rsidR="005654D0" w:rsidRDefault="005654D0">
      <w:pPr>
        <w:pStyle w:val="ConsPlusNormal"/>
        <w:jc w:val="center"/>
        <w:outlineLvl w:val="0"/>
      </w:pPr>
      <w:bookmarkStart w:id="13" w:name="P383"/>
      <w:bookmarkEnd w:id="13"/>
      <w:r>
        <w:rPr>
          <w:b/>
        </w:rPr>
        <w:t>ОТВЕТСТВЕННОСТЬ ЗА НАРУШЕНИЕ ВОИНСКОГО УЧЕТА В ОРГАНИЗАЦИИ</w:t>
      </w:r>
    </w:p>
    <w:p w:rsidR="005654D0" w:rsidRDefault="005654D0">
      <w:pPr>
        <w:pStyle w:val="ConsPlusNormal"/>
        <w:jc w:val="both"/>
      </w:pPr>
    </w:p>
    <w:p w:rsidR="005654D0" w:rsidRDefault="005654D0">
      <w:pPr>
        <w:pStyle w:val="ConsPlusNormal"/>
        <w:ind w:firstLine="540"/>
        <w:jc w:val="both"/>
      </w:pPr>
      <w:r>
        <w:t>Граждане и должностные лица, виновные в неисполнении обязанностей по воинскому учету, несут ответственность в соответствии с законодательством РФ.</w:t>
      </w:r>
    </w:p>
    <w:p w:rsidR="005654D0" w:rsidRDefault="005654D0">
      <w:pPr>
        <w:pStyle w:val="ConsPlusNormal"/>
        <w:ind w:firstLine="540"/>
        <w:jc w:val="both"/>
      </w:pPr>
      <w:r>
        <w:t>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иной орган, осуществляющий воинский учет, списков граждан, подлежащих первоначальной постановке на воинский учет, влечет наложение административного штрафа в размере от 300 до 1000 руб. (ст. 21.1 КоАП РФ).</w:t>
      </w:r>
    </w:p>
    <w:p w:rsidR="005654D0" w:rsidRDefault="005654D0">
      <w:pPr>
        <w:pStyle w:val="ConsPlusNormal"/>
        <w:ind w:firstLine="540"/>
        <w:jc w:val="both"/>
      </w:pPr>
      <w:r>
        <w:t>Неоповещение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граждан о вызове их по повестке военного комиссариата или иного органа, осуществляющего воинский учет, необеспечение гражданам возможности своевременной явки по вызову по повестке военного комиссариата (иного органа, осуществляющего воинский учет) влечет наложение административного штрафа в размере от 500 до 1000 руб. (ст. 21.2 КоАП РФ).</w:t>
      </w:r>
    </w:p>
    <w:p w:rsidR="005654D0" w:rsidRDefault="005654D0">
      <w:pPr>
        <w:pStyle w:val="ConsPlusNormal"/>
        <w:ind w:firstLine="540"/>
        <w:jc w:val="both"/>
      </w:pPr>
      <w:r>
        <w:t>Несообщение руководителем или другим ответственным за военно-учетную работу должностным лицом организации в военный комиссариат (иной орган, осуществляющий воинский учет) сведений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влечет наложение административного штрафа в размере от 300 до 1000 руб. (ч. 3 ст. 21.4 КоАП РФ).</w:t>
      </w:r>
    </w:p>
    <w:p w:rsidR="005654D0" w:rsidRDefault="005654D0">
      <w:pPr>
        <w:pStyle w:val="ConsPlusNormal"/>
        <w:jc w:val="both"/>
      </w:pPr>
    </w:p>
    <w:p w:rsidR="005654D0" w:rsidRDefault="005654D0">
      <w:pPr>
        <w:pStyle w:val="ConsPlusNormal"/>
        <w:jc w:val="both"/>
      </w:pPr>
    </w:p>
    <w:p w:rsidR="005654D0" w:rsidRDefault="005654D0">
      <w:pPr>
        <w:pStyle w:val="ConsPlusNormal"/>
        <w:pBdr>
          <w:top w:val="single" w:sz="6" w:space="0" w:color="auto"/>
        </w:pBdr>
        <w:spacing w:before="100" w:after="100"/>
        <w:jc w:val="both"/>
        <w:rPr>
          <w:sz w:val="2"/>
          <w:szCs w:val="2"/>
        </w:rPr>
      </w:pPr>
    </w:p>
    <w:p w:rsidR="00FF788E" w:rsidRDefault="00FF788E"/>
    <w:sectPr w:rsidR="00FF788E" w:rsidSect="00F4791A">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654D0"/>
    <w:rsid w:val="005654D0"/>
    <w:rsid w:val="00FF78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8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54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654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654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654D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5918</Words>
  <Characters>33734</Characters>
  <Application>Microsoft Office Word</Application>
  <DocSecurity>0</DocSecurity>
  <Lines>281</Lines>
  <Paragraphs>79</Paragraphs>
  <ScaleCrop>false</ScaleCrop>
  <Company>Microsoft</Company>
  <LinksUpToDate>false</LinksUpToDate>
  <CharactersWithSpaces>39573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2017-11-17T08:40:00Z</dcterms:created>
  <dcterms:modified xsi:type="dcterms:W3CDTF">2017-11-17T08:41:00Z</dcterms:modified>
</cp:coreProperties>
</file>