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C6B" w:rsidRDefault="00260C6B">
      <w:pPr>
        <w:widowControl w:val="0"/>
        <w:autoSpaceDE w:val="0"/>
        <w:autoSpaceDN w:val="0"/>
        <w:adjustRightInd w:val="0"/>
        <w:spacing w:after="0" w:line="240" w:lineRule="auto"/>
        <w:ind w:firstLine="540"/>
        <w:jc w:val="both"/>
        <w:outlineLvl w:val="0"/>
        <w:rPr>
          <w:rFonts w:ascii="Calibri" w:hAnsi="Calibri" w:cs="Calibri"/>
        </w:rPr>
      </w:pPr>
    </w:p>
    <w:p w:rsidR="00260C6B" w:rsidRDefault="00260C6B">
      <w:pPr>
        <w:widowControl w:val="0"/>
        <w:autoSpaceDE w:val="0"/>
        <w:autoSpaceDN w:val="0"/>
        <w:adjustRightInd w:val="0"/>
        <w:spacing w:after="0" w:line="240" w:lineRule="auto"/>
        <w:jc w:val="right"/>
        <w:rPr>
          <w:rFonts w:ascii="Calibri" w:hAnsi="Calibri" w:cs="Calibri"/>
        </w:rPr>
      </w:pPr>
      <w:r>
        <w:rPr>
          <w:rFonts w:ascii="Calibri" w:hAnsi="Calibri" w:cs="Calibri"/>
        </w:rPr>
        <w:t>"Аудит и налогообложение", 2013, N 11</w:t>
      </w:r>
    </w:p>
    <w:p w:rsidR="00260C6B" w:rsidRDefault="00260C6B">
      <w:pPr>
        <w:widowControl w:val="0"/>
        <w:autoSpaceDE w:val="0"/>
        <w:autoSpaceDN w:val="0"/>
        <w:adjustRightInd w:val="0"/>
        <w:spacing w:after="0" w:line="240" w:lineRule="auto"/>
        <w:ind w:firstLine="540"/>
        <w:jc w:val="both"/>
        <w:rPr>
          <w:rFonts w:ascii="Calibri" w:hAnsi="Calibri" w:cs="Calibri"/>
        </w:rPr>
      </w:pPr>
    </w:p>
    <w:p w:rsidR="00260C6B" w:rsidRDefault="00260C6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ПОДГОТОВКА ВОЗРАЖЕНИЙ ПО </w:t>
      </w:r>
      <w:hyperlink r:id="rId5" w:history="1">
        <w:r>
          <w:rPr>
            <w:rFonts w:ascii="Calibri" w:hAnsi="Calibri" w:cs="Calibri"/>
            <w:b/>
            <w:bCs/>
            <w:color w:val="0000FF"/>
          </w:rPr>
          <w:t>АКТУ</w:t>
        </w:r>
      </w:hyperlink>
      <w:r>
        <w:rPr>
          <w:rFonts w:ascii="Calibri" w:hAnsi="Calibri" w:cs="Calibri"/>
          <w:b/>
          <w:bCs/>
        </w:rPr>
        <w:t xml:space="preserve"> НАЛОГОВОЙ ПРОВЕРКИ</w:t>
      </w:r>
    </w:p>
    <w:p w:rsidR="00260C6B" w:rsidRDefault="00260C6B">
      <w:pPr>
        <w:widowControl w:val="0"/>
        <w:autoSpaceDE w:val="0"/>
        <w:autoSpaceDN w:val="0"/>
        <w:adjustRightInd w:val="0"/>
        <w:spacing w:after="0" w:line="240" w:lineRule="auto"/>
        <w:ind w:firstLine="540"/>
        <w:jc w:val="both"/>
        <w:rPr>
          <w:rFonts w:ascii="Calibri" w:hAnsi="Calibri" w:cs="Calibri"/>
        </w:rPr>
      </w:pP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После проведения выездной налоговой проверки </w:t>
      </w:r>
      <w:r>
        <w:rPr>
          <w:rFonts w:ascii="Calibri" w:hAnsi="Calibri" w:cs="Calibri"/>
          <w:b/>
          <w:bCs/>
        </w:rPr>
        <w:t>не позднее чем через два месяца</w:t>
      </w:r>
      <w:r>
        <w:rPr>
          <w:rFonts w:ascii="Calibri" w:hAnsi="Calibri" w:cs="Calibri"/>
        </w:rPr>
        <w:t xml:space="preserve"> со дня оформления </w:t>
      </w:r>
      <w:hyperlink r:id="rId6" w:history="1">
        <w:r>
          <w:rPr>
            <w:rFonts w:ascii="Calibri" w:hAnsi="Calibri" w:cs="Calibri"/>
            <w:color w:val="0000FF"/>
          </w:rPr>
          <w:t>справки</w:t>
        </w:r>
      </w:hyperlink>
      <w:r>
        <w:rPr>
          <w:rFonts w:ascii="Calibri" w:hAnsi="Calibri" w:cs="Calibri"/>
        </w:rPr>
        <w:t xml:space="preserve">, свидетельствующей об ее окончании, проверяющие должны составить акт по </w:t>
      </w:r>
      <w:hyperlink r:id="rId7" w:history="1">
        <w:r>
          <w:rPr>
            <w:rFonts w:ascii="Calibri" w:hAnsi="Calibri" w:cs="Calibri"/>
            <w:color w:val="0000FF"/>
          </w:rPr>
          <w:t>форме</w:t>
        </w:r>
      </w:hyperlink>
      <w:r>
        <w:rPr>
          <w:rFonts w:ascii="Calibri" w:hAnsi="Calibri" w:cs="Calibri"/>
        </w:rPr>
        <w:t>, утвержденной Приказом ФНС России от 25.12.2006 N САЭ-3-06/892@ (</w:t>
      </w:r>
      <w:hyperlink r:id="rId8" w:history="1">
        <w:r>
          <w:rPr>
            <w:rFonts w:ascii="Calibri" w:hAnsi="Calibri" w:cs="Calibri"/>
            <w:color w:val="0000FF"/>
          </w:rPr>
          <w:t>п. 8 ст. 89</w:t>
        </w:r>
      </w:hyperlink>
      <w:r>
        <w:rPr>
          <w:rFonts w:ascii="Calibri" w:hAnsi="Calibri" w:cs="Calibri"/>
        </w:rPr>
        <w:t xml:space="preserve">, </w:t>
      </w:r>
      <w:hyperlink r:id="rId9" w:history="1">
        <w:proofErr w:type="spellStart"/>
        <w:r>
          <w:rPr>
            <w:rFonts w:ascii="Calibri" w:hAnsi="Calibri" w:cs="Calibri"/>
            <w:color w:val="0000FF"/>
          </w:rPr>
          <w:t>абз</w:t>
        </w:r>
        <w:proofErr w:type="spellEnd"/>
        <w:r>
          <w:rPr>
            <w:rFonts w:ascii="Calibri" w:hAnsi="Calibri" w:cs="Calibri"/>
            <w:color w:val="0000FF"/>
          </w:rPr>
          <w:t>. 1 п. 1 ст. 100</w:t>
        </w:r>
      </w:hyperlink>
      <w:r>
        <w:rPr>
          <w:rFonts w:ascii="Calibri" w:hAnsi="Calibri" w:cs="Calibri"/>
        </w:rPr>
        <w:t xml:space="preserve"> НК РФ).</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иметь в виду, что после составления справки представители налоговой инспекции не вправе находиться на территории предприятия, истребовать документы и проводить какие-либо мероприятия налогового контроля (</w:t>
      </w:r>
      <w:hyperlink r:id="rId10" w:history="1">
        <w:r>
          <w:rPr>
            <w:rFonts w:ascii="Calibri" w:hAnsi="Calibri" w:cs="Calibri"/>
            <w:color w:val="0000FF"/>
          </w:rPr>
          <w:t>Письмо</w:t>
        </w:r>
      </w:hyperlink>
      <w:r>
        <w:rPr>
          <w:rFonts w:ascii="Calibri" w:hAnsi="Calibri" w:cs="Calibri"/>
        </w:rPr>
        <w:t xml:space="preserve"> ФНС России от 29.12.2012 N АС-4-2/22690).</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 составляется даже в том случае, если по результатам проверки не выявлено никаких нарушений (</w:t>
      </w:r>
      <w:proofErr w:type="spellStart"/>
      <w:r>
        <w:rPr>
          <w:rFonts w:ascii="Calibri" w:hAnsi="Calibri" w:cs="Calibri"/>
        </w:rPr>
        <w:fldChar w:fldCharType="begin"/>
      </w:r>
      <w:r>
        <w:rPr>
          <w:rFonts w:ascii="Calibri" w:hAnsi="Calibri" w:cs="Calibri"/>
        </w:rPr>
        <w:instrText xml:space="preserve">HYPERLINK consultantplus://offline/ref=47CAEBA96B4BC01D07CD7CB3589526D477AF57523EBD30C484B206A5CABE3B227035AF2513E2j45CK </w:instrText>
      </w:r>
      <w:r>
        <w:rPr>
          <w:rFonts w:ascii="Calibri" w:hAnsi="Calibri" w:cs="Calibri"/>
        </w:rPr>
        <w:fldChar w:fldCharType="separate"/>
      </w:r>
      <w:r>
        <w:rPr>
          <w:rFonts w:ascii="Calibri" w:hAnsi="Calibri" w:cs="Calibri"/>
          <w:color w:val="0000FF"/>
        </w:rPr>
        <w:t>абз</w:t>
      </w:r>
      <w:proofErr w:type="spellEnd"/>
      <w:r>
        <w:rPr>
          <w:rFonts w:ascii="Calibri" w:hAnsi="Calibri" w:cs="Calibri"/>
          <w:color w:val="0000FF"/>
        </w:rPr>
        <w:t>. 1 п. 1 ст. 100</w:t>
      </w:r>
      <w:r>
        <w:rPr>
          <w:rFonts w:ascii="Calibri" w:hAnsi="Calibri" w:cs="Calibri"/>
        </w:rPr>
        <w:fldChar w:fldCharType="end"/>
      </w:r>
      <w:r>
        <w:rPr>
          <w:rFonts w:ascii="Calibri" w:hAnsi="Calibri" w:cs="Calibri"/>
        </w:rPr>
        <w:t xml:space="preserve"> НК РФ, </w:t>
      </w:r>
      <w:hyperlink r:id="rId11" w:history="1">
        <w:r>
          <w:rPr>
            <w:rFonts w:ascii="Calibri" w:hAnsi="Calibri" w:cs="Calibri"/>
            <w:color w:val="0000FF"/>
          </w:rPr>
          <w:t>Письмо</w:t>
        </w:r>
      </w:hyperlink>
      <w:r>
        <w:rPr>
          <w:rFonts w:ascii="Calibri" w:hAnsi="Calibri" w:cs="Calibri"/>
        </w:rPr>
        <w:t xml:space="preserve"> ФНС России от 16.04.2009 N ШТ-22-2/299@). При этом в акте указывается на отсутствие нарушений налогового законодательства (</w:t>
      </w:r>
      <w:proofErr w:type="spellStart"/>
      <w:r>
        <w:rPr>
          <w:rFonts w:ascii="Calibri" w:hAnsi="Calibri" w:cs="Calibri"/>
        </w:rPr>
        <w:fldChar w:fldCharType="begin"/>
      </w:r>
      <w:r>
        <w:rPr>
          <w:rFonts w:ascii="Calibri" w:hAnsi="Calibri" w:cs="Calibri"/>
        </w:rPr>
        <w:instrText xml:space="preserve">HYPERLINK consultantplus://offline/ref=47CAEBA96B4BC01D07CD7CB3589526D477AF57523EBD30C484B206A5CABE3B227035AF2513E1j456K </w:instrText>
      </w:r>
      <w:r>
        <w:rPr>
          <w:rFonts w:ascii="Calibri" w:hAnsi="Calibri" w:cs="Calibri"/>
        </w:rPr>
        <w:fldChar w:fldCharType="separate"/>
      </w:r>
      <w:r>
        <w:rPr>
          <w:rFonts w:ascii="Calibri" w:hAnsi="Calibri" w:cs="Calibri"/>
          <w:color w:val="0000FF"/>
        </w:rPr>
        <w:t>пп</w:t>
      </w:r>
      <w:proofErr w:type="spellEnd"/>
      <w:r>
        <w:rPr>
          <w:rFonts w:ascii="Calibri" w:hAnsi="Calibri" w:cs="Calibri"/>
          <w:color w:val="0000FF"/>
        </w:rPr>
        <w:t>. 12 п. 3 ст. 100</w:t>
      </w:r>
      <w:r>
        <w:rPr>
          <w:rFonts w:ascii="Calibri" w:hAnsi="Calibri" w:cs="Calibri"/>
        </w:rPr>
        <w:fldChar w:fldCharType="end"/>
      </w:r>
      <w:r>
        <w:rPr>
          <w:rFonts w:ascii="Calibri" w:hAnsi="Calibri" w:cs="Calibri"/>
        </w:rPr>
        <w:t xml:space="preserve"> НК РФ).</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Экземпляр акта выездной налоговой проверки должен быть вручен организации в течение </w:t>
      </w:r>
      <w:r>
        <w:rPr>
          <w:rFonts w:ascii="Calibri" w:hAnsi="Calibri" w:cs="Calibri"/>
          <w:b/>
          <w:bCs/>
        </w:rPr>
        <w:t>пяти рабочих дней</w:t>
      </w:r>
      <w:r>
        <w:rPr>
          <w:rFonts w:ascii="Calibri" w:hAnsi="Calibri" w:cs="Calibri"/>
        </w:rPr>
        <w:t xml:space="preserve"> </w:t>
      </w:r>
      <w:proofErr w:type="gramStart"/>
      <w:r>
        <w:rPr>
          <w:rFonts w:ascii="Calibri" w:hAnsi="Calibri" w:cs="Calibri"/>
        </w:rPr>
        <w:t>с даты</w:t>
      </w:r>
      <w:proofErr w:type="gramEnd"/>
      <w:r>
        <w:rPr>
          <w:rFonts w:ascii="Calibri" w:hAnsi="Calibri" w:cs="Calibri"/>
        </w:rPr>
        <w:t xml:space="preserve"> его подписания (</w:t>
      </w:r>
      <w:hyperlink r:id="rId12" w:history="1">
        <w:r>
          <w:rPr>
            <w:rFonts w:ascii="Calibri" w:hAnsi="Calibri" w:cs="Calibri"/>
            <w:color w:val="0000FF"/>
          </w:rPr>
          <w:t>п. 5 ст. 100</w:t>
        </w:r>
      </w:hyperlink>
      <w:r>
        <w:rPr>
          <w:rFonts w:ascii="Calibri" w:hAnsi="Calibri" w:cs="Calibri"/>
        </w:rPr>
        <w:t xml:space="preserve">, </w:t>
      </w:r>
      <w:hyperlink r:id="rId13" w:history="1">
        <w:r>
          <w:rPr>
            <w:rFonts w:ascii="Calibri" w:hAnsi="Calibri" w:cs="Calibri"/>
            <w:color w:val="0000FF"/>
          </w:rPr>
          <w:t>п. 6 ст. 6.1</w:t>
        </w:r>
      </w:hyperlink>
      <w:r>
        <w:rPr>
          <w:rFonts w:ascii="Calibri" w:hAnsi="Calibri" w:cs="Calibri"/>
        </w:rPr>
        <w:t xml:space="preserve"> НК РФ).</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Вручить акт налоговая инспекция может лично законному или уполномоченному представителю компании под расписку либо иным способом, свидетельствующим о дате получения акта организацией (например, через курьерскую службу).</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Получая акт налоговой проверки, представитель предприятия должен поставить в нем две подписи: о получении акта и об ознакомлении с его содержанием. Если представитель организации откажется ставить подпись, то в акте делается соответствующая отметка (</w:t>
      </w:r>
      <w:hyperlink r:id="rId14" w:history="1">
        <w:r>
          <w:rPr>
            <w:rFonts w:ascii="Calibri" w:hAnsi="Calibri" w:cs="Calibri"/>
            <w:color w:val="0000FF"/>
          </w:rPr>
          <w:t>п. 2 ст. 100</w:t>
        </w:r>
      </w:hyperlink>
      <w:r>
        <w:rPr>
          <w:rFonts w:ascii="Calibri" w:hAnsi="Calibri" w:cs="Calibri"/>
        </w:rPr>
        <w:t xml:space="preserve"> НК РФ).</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том случае, если организация (ее представитель) уклоняется от получения акта выездной проверки, налоговая инспекция отражает данный факт в акте и направляет его по почте заказным письмом по месту нахождения организации (обособленного подразделения).</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Датой получения акта считается </w:t>
      </w:r>
      <w:r>
        <w:rPr>
          <w:rFonts w:ascii="Calibri" w:hAnsi="Calibri" w:cs="Calibri"/>
          <w:b/>
          <w:bCs/>
        </w:rPr>
        <w:t>шестой рабочий день</w:t>
      </w:r>
      <w:r>
        <w:rPr>
          <w:rFonts w:ascii="Calibri" w:hAnsi="Calibri" w:cs="Calibri"/>
        </w:rPr>
        <w:t xml:space="preserve"> </w:t>
      </w:r>
      <w:proofErr w:type="gramStart"/>
      <w:r>
        <w:rPr>
          <w:rFonts w:ascii="Calibri" w:hAnsi="Calibri" w:cs="Calibri"/>
        </w:rPr>
        <w:t>с даты отправки</w:t>
      </w:r>
      <w:proofErr w:type="gramEnd"/>
      <w:r>
        <w:rPr>
          <w:rFonts w:ascii="Calibri" w:hAnsi="Calibri" w:cs="Calibri"/>
        </w:rPr>
        <w:t xml:space="preserve"> заказного письма (</w:t>
      </w:r>
      <w:proofErr w:type="spellStart"/>
      <w:r>
        <w:rPr>
          <w:rFonts w:ascii="Calibri" w:hAnsi="Calibri" w:cs="Calibri"/>
        </w:rPr>
        <w:fldChar w:fldCharType="begin"/>
      </w:r>
      <w:r>
        <w:rPr>
          <w:rFonts w:ascii="Calibri" w:hAnsi="Calibri" w:cs="Calibri"/>
        </w:rPr>
        <w:instrText xml:space="preserve">HYPERLINK consultantplus://offline/ref=47CAEBA96B4BC01D07CD7CB3589526D477AF57523EBD30C484B206A5CABE3B227035AF2513E0j45CK </w:instrText>
      </w:r>
      <w:r>
        <w:rPr>
          <w:rFonts w:ascii="Calibri" w:hAnsi="Calibri" w:cs="Calibri"/>
        </w:rPr>
        <w:fldChar w:fldCharType="separate"/>
      </w:r>
      <w:r>
        <w:rPr>
          <w:rFonts w:ascii="Calibri" w:hAnsi="Calibri" w:cs="Calibri"/>
          <w:color w:val="0000FF"/>
        </w:rPr>
        <w:t>абз</w:t>
      </w:r>
      <w:proofErr w:type="spellEnd"/>
      <w:r>
        <w:rPr>
          <w:rFonts w:ascii="Calibri" w:hAnsi="Calibri" w:cs="Calibri"/>
          <w:color w:val="0000FF"/>
        </w:rPr>
        <w:t>. 2 п. 5 ст. 100</w:t>
      </w:r>
      <w:r>
        <w:rPr>
          <w:rFonts w:ascii="Calibri" w:hAnsi="Calibri" w:cs="Calibri"/>
        </w:rPr>
        <w:fldChar w:fldCharType="end"/>
      </w:r>
      <w:r>
        <w:rPr>
          <w:rFonts w:ascii="Calibri" w:hAnsi="Calibri" w:cs="Calibri"/>
        </w:rPr>
        <w:t xml:space="preserve"> и </w:t>
      </w:r>
      <w:hyperlink r:id="rId15" w:history="1">
        <w:r>
          <w:rPr>
            <w:rFonts w:ascii="Calibri" w:hAnsi="Calibri" w:cs="Calibri"/>
            <w:color w:val="0000FF"/>
          </w:rPr>
          <w:t>п. 6 ст. 6.1</w:t>
        </w:r>
      </w:hyperlink>
      <w:r>
        <w:rPr>
          <w:rFonts w:ascii="Calibri" w:hAnsi="Calibri" w:cs="Calibri"/>
        </w:rPr>
        <w:t xml:space="preserve"> НК РФ). Отсчет шестидневного срока начинается со дня, следующего за днем отправки акта (</w:t>
      </w:r>
      <w:hyperlink r:id="rId16" w:history="1">
        <w:r>
          <w:rPr>
            <w:rFonts w:ascii="Calibri" w:hAnsi="Calibri" w:cs="Calibri"/>
            <w:color w:val="0000FF"/>
          </w:rPr>
          <w:t>п. 2 ст. 6.1</w:t>
        </w:r>
      </w:hyperlink>
      <w:r>
        <w:rPr>
          <w:rFonts w:ascii="Calibri" w:hAnsi="Calibri" w:cs="Calibri"/>
        </w:rPr>
        <w:t xml:space="preserve"> НК РФ).</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Допустим, 20 сентября 2013 г. налоговой инспекцией был подписан акт выездной налоговой проверки. 26 сентября инспекция направила его по месту нахождения организации заказным письмом. Шестым рабочим днем после 26 сентября является 4 октября. Следовательно, этот день и будет признан датой получения акта.</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Заказное письмо с актом налоговой проверки инспекция обязана направить по юридическому адресу организации. Это объясняется тем, что вся почтовая корреспонденция, предназначенная российским организациям, их филиалам или представительствам, должна направляться налоговой инспекцией по адресам, которые указаны в ЕГРЮЛ (</w:t>
      </w:r>
      <w:hyperlink r:id="rId17" w:history="1">
        <w:r>
          <w:rPr>
            <w:rFonts w:ascii="Calibri" w:hAnsi="Calibri" w:cs="Calibri"/>
            <w:color w:val="0000FF"/>
          </w:rPr>
          <w:t>п. 5 ст. 31</w:t>
        </w:r>
      </w:hyperlink>
      <w:r>
        <w:rPr>
          <w:rFonts w:ascii="Calibri" w:hAnsi="Calibri" w:cs="Calibri"/>
        </w:rPr>
        <w:t xml:space="preserve"> НК РФ). Какие-либо иные варианты законодательством не предусмотрены.</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доказательством выявленного нарушения служат документы, полученные от проверяемой организации, то прикладывать их к акту проверки инспекция не обязана.</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доказательством нарушения являются документы, полученные от других источников (например, протоколы опроса свидетелей, документы контрагентов и пр.), то такие доказательства инспекция обязана приложить к акту налоговой проверки, даже если сведения, полученные от третьих лиц, составляют банковскую, налоговую или иную охраняемую законом тайну, а также содержат персональные данные граждан. В этих случаях к акту налоговой проверки должны быть приложены не полные копии документов, а выписки из них, заверенные инспекцией (</w:t>
      </w:r>
      <w:hyperlink r:id="rId18" w:history="1">
        <w:r>
          <w:rPr>
            <w:rFonts w:ascii="Calibri" w:hAnsi="Calibri" w:cs="Calibri"/>
            <w:color w:val="0000FF"/>
          </w:rPr>
          <w:t>п. 3.1 ст. 100</w:t>
        </w:r>
      </w:hyperlink>
      <w:r>
        <w:rPr>
          <w:rFonts w:ascii="Calibri" w:hAnsi="Calibri" w:cs="Calibri"/>
        </w:rPr>
        <w:t xml:space="preserve"> НК РФ, </w:t>
      </w:r>
      <w:hyperlink r:id="rId19" w:history="1">
        <w:r>
          <w:rPr>
            <w:rFonts w:ascii="Calibri" w:hAnsi="Calibri" w:cs="Calibri"/>
            <w:color w:val="0000FF"/>
          </w:rPr>
          <w:t>п. 1.13</w:t>
        </w:r>
      </w:hyperlink>
      <w:r>
        <w:rPr>
          <w:rFonts w:ascii="Calibri" w:hAnsi="Calibri" w:cs="Calibri"/>
        </w:rPr>
        <w:t xml:space="preserve"> Приложения 6 к Приказу ФНС России от 25.12.2006 N САЭ-3-06/892@).</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организация не согласна с выводами, изложенными в акте налоговой проверки, она может представить в инспекцию возражения по акту в целом или его отдельным положениям (</w:t>
      </w:r>
      <w:hyperlink r:id="rId20" w:history="1">
        <w:r>
          <w:rPr>
            <w:rFonts w:ascii="Calibri" w:hAnsi="Calibri" w:cs="Calibri"/>
            <w:color w:val="0000FF"/>
          </w:rPr>
          <w:t>п. 6 ст. 100</w:t>
        </w:r>
      </w:hyperlink>
      <w:r>
        <w:rPr>
          <w:rFonts w:ascii="Calibri" w:hAnsi="Calibri" w:cs="Calibri"/>
        </w:rPr>
        <w:t xml:space="preserve"> НК РФ). Причем это правило действует в отношении актов, составленных как по результатам выездных, так и камеральных проверок.</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Даже если в ходе проверки налоговики допустили процедурные ошибки, оформляя возражения, важно сосредоточиться на содержательной стороне акта, то есть на выводах контролеров.</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Обосновывая свою позицию, компания должна обязательно ссылаться на нормы </w:t>
      </w:r>
      <w:hyperlink r:id="rId21" w:history="1">
        <w:r>
          <w:rPr>
            <w:rFonts w:ascii="Calibri" w:hAnsi="Calibri" w:cs="Calibri"/>
            <w:color w:val="0000FF"/>
          </w:rPr>
          <w:t>НК</w:t>
        </w:r>
      </w:hyperlink>
      <w:r>
        <w:rPr>
          <w:rFonts w:ascii="Calibri" w:hAnsi="Calibri" w:cs="Calibri"/>
        </w:rPr>
        <w:t xml:space="preserve"> РФ и письма Минфина или ФНС. Кроме того, следует использовать письма регионального управления ФНС и тем более письменные ответы своей инспекции в адрес организации, если таковые имеются.</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подготовке возражения можно приводить судебную практику в пользу налогоплательщиков, которая соответствует рассматриваемой ситуации. Излагать доводы следует согласно порядку, в котором налоговая инспекция представила выявленные нарушения в акте.</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Возражения представляются в налоговую инспекцию в течение </w:t>
      </w:r>
      <w:r>
        <w:rPr>
          <w:rFonts w:ascii="Calibri" w:hAnsi="Calibri" w:cs="Calibri"/>
          <w:b/>
          <w:bCs/>
        </w:rPr>
        <w:t>одного месяца</w:t>
      </w:r>
      <w:r>
        <w:rPr>
          <w:rFonts w:ascii="Calibri" w:hAnsi="Calibri" w:cs="Calibri"/>
        </w:rPr>
        <w:t xml:space="preserve"> со дня получения организацией акта налоговой проверки (</w:t>
      </w:r>
      <w:hyperlink r:id="rId22" w:history="1">
        <w:r>
          <w:rPr>
            <w:rFonts w:ascii="Calibri" w:hAnsi="Calibri" w:cs="Calibri"/>
            <w:color w:val="0000FF"/>
          </w:rPr>
          <w:t>п. 6 ст. 100</w:t>
        </w:r>
      </w:hyperlink>
      <w:r>
        <w:rPr>
          <w:rFonts w:ascii="Calibri" w:hAnsi="Calibri" w:cs="Calibri"/>
        </w:rPr>
        <w:t xml:space="preserve"> НК РФ). Месячный срок действует в том случае, если организация готовит возражение на акт, который поступил в организацию 24 июля 2013 г. и позже (</w:t>
      </w:r>
      <w:hyperlink r:id="rId23" w:history="1">
        <w:r>
          <w:rPr>
            <w:rFonts w:ascii="Calibri" w:hAnsi="Calibri" w:cs="Calibri"/>
            <w:color w:val="0000FF"/>
          </w:rPr>
          <w:t>п. 1 ст. 6</w:t>
        </w:r>
      </w:hyperlink>
      <w:r>
        <w:rPr>
          <w:rFonts w:ascii="Calibri" w:hAnsi="Calibri" w:cs="Calibri"/>
        </w:rPr>
        <w:t xml:space="preserve"> Закона от 23.07.2013 N 248-ФЗ, </w:t>
      </w:r>
      <w:hyperlink r:id="rId24" w:history="1">
        <w:r>
          <w:rPr>
            <w:rFonts w:ascii="Calibri" w:hAnsi="Calibri" w:cs="Calibri"/>
            <w:color w:val="0000FF"/>
          </w:rPr>
          <w:t>Письмо</w:t>
        </w:r>
      </w:hyperlink>
      <w:r>
        <w:rPr>
          <w:rFonts w:ascii="Calibri" w:hAnsi="Calibri" w:cs="Calibri"/>
        </w:rPr>
        <w:t xml:space="preserve"> ФНС России от 15.08.2013 N АС-4-2/14794).</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Напомню, что срок подготовки возражений по актам налоговых проверок, полученным до 24 июля 2013 г., составлял </w:t>
      </w:r>
      <w:r>
        <w:rPr>
          <w:rFonts w:ascii="Calibri" w:hAnsi="Calibri" w:cs="Calibri"/>
          <w:b/>
          <w:bCs/>
        </w:rPr>
        <w:t>15 рабочих дней</w:t>
      </w:r>
      <w:r>
        <w:rPr>
          <w:rFonts w:ascii="Calibri" w:hAnsi="Calibri" w:cs="Calibri"/>
        </w:rPr>
        <w:t xml:space="preserve">. К моменту вступления в силу новой редакции </w:t>
      </w:r>
      <w:hyperlink r:id="rId25" w:history="1">
        <w:r>
          <w:rPr>
            <w:rFonts w:ascii="Calibri" w:hAnsi="Calibri" w:cs="Calibri"/>
            <w:color w:val="0000FF"/>
          </w:rPr>
          <w:t>п. 6 ст. 100</w:t>
        </w:r>
      </w:hyperlink>
      <w:r>
        <w:rPr>
          <w:rFonts w:ascii="Calibri" w:hAnsi="Calibri" w:cs="Calibri"/>
        </w:rPr>
        <w:t xml:space="preserve"> НК РФ (24 августа 2013 г.) этот срок уже истек. Его продления </w:t>
      </w:r>
      <w:hyperlink r:id="rId26" w:history="1">
        <w:r>
          <w:rPr>
            <w:rFonts w:ascii="Calibri" w:hAnsi="Calibri" w:cs="Calibri"/>
            <w:color w:val="0000FF"/>
          </w:rPr>
          <w:t>Законом</w:t>
        </w:r>
      </w:hyperlink>
      <w:r>
        <w:rPr>
          <w:rFonts w:ascii="Calibri" w:hAnsi="Calibri" w:cs="Calibri"/>
        </w:rPr>
        <w:t xml:space="preserve"> N 248-ФЗ не предусмотрено. В любом случае срок отсчитывается со дня, следующего за тем, когда был получен акт проверки (</w:t>
      </w:r>
      <w:hyperlink r:id="rId27" w:history="1">
        <w:r>
          <w:rPr>
            <w:rFonts w:ascii="Calibri" w:hAnsi="Calibri" w:cs="Calibri"/>
            <w:color w:val="0000FF"/>
          </w:rPr>
          <w:t>п. 2 ст. 6.1</w:t>
        </w:r>
      </w:hyperlink>
      <w:r>
        <w:rPr>
          <w:rFonts w:ascii="Calibri" w:hAnsi="Calibri" w:cs="Calibri"/>
        </w:rPr>
        <w:t xml:space="preserve"> НК РФ).</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если организация получила акт налоговой проверки 25 сентября 2013 г., возражения нужно представить не позднее 25 октября.</w:t>
      </w:r>
    </w:p>
    <w:p w:rsidR="00260C6B" w:rsidRDefault="00260C6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Если акт налоговой проверки был направлен в организацию заказным письмом по почте, месячный срок на подачу возражений отсчитывается с седьмого дня, с момента отправки заказного письма, так как датой вручения акта, направленного заказным письмом, считается не день его фактического получения, а шестой день с момента его отправки по почте (</w:t>
      </w:r>
      <w:proofErr w:type="spellStart"/>
      <w:r>
        <w:rPr>
          <w:rFonts w:ascii="Calibri" w:hAnsi="Calibri" w:cs="Calibri"/>
        </w:rPr>
        <w:fldChar w:fldCharType="begin"/>
      </w:r>
      <w:r>
        <w:rPr>
          <w:rFonts w:ascii="Calibri" w:hAnsi="Calibri" w:cs="Calibri"/>
        </w:rPr>
        <w:instrText xml:space="preserve">HYPERLINK consultantplus://offline/ref=47CAEBA96B4BC01D07CD7CB3589526D477AF57523EBD30C484B206A5CABE3B227035AF2513E0j45CK </w:instrText>
      </w:r>
      <w:r>
        <w:rPr>
          <w:rFonts w:ascii="Calibri" w:hAnsi="Calibri" w:cs="Calibri"/>
        </w:rPr>
        <w:fldChar w:fldCharType="separate"/>
      </w:r>
      <w:r>
        <w:rPr>
          <w:rFonts w:ascii="Calibri" w:hAnsi="Calibri" w:cs="Calibri"/>
          <w:color w:val="0000FF"/>
        </w:rPr>
        <w:t>абз</w:t>
      </w:r>
      <w:proofErr w:type="spellEnd"/>
      <w:r>
        <w:rPr>
          <w:rFonts w:ascii="Calibri" w:hAnsi="Calibri" w:cs="Calibri"/>
          <w:color w:val="0000FF"/>
        </w:rPr>
        <w:t>. 2 п. 5 ст. 100</w:t>
      </w:r>
      <w:r>
        <w:rPr>
          <w:rFonts w:ascii="Calibri" w:hAnsi="Calibri" w:cs="Calibri"/>
        </w:rPr>
        <w:fldChar w:fldCharType="end"/>
      </w:r>
      <w:r>
        <w:rPr>
          <w:rFonts w:ascii="Calibri" w:hAnsi="Calibri" w:cs="Calibri"/>
        </w:rPr>
        <w:t xml:space="preserve"> НК РФ).</w:t>
      </w:r>
      <w:proofErr w:type="gramEnd"/>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Возражения по акту налоговой проверки оформляются в письменном виде, к ним можно приложить документы, подтверждающие обоснованность возражений. Такие документы можно передать в налоговую инспекцию и отдельно от возражений в заранее согласованный срок.</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Возражения и документы к ним направляются в ту инспекцию, сотрудники которой проводили проверку (</w:t>
      </w:r>
      <w:hyperlink r:id="rId28" w:history="1">
        <w:r>
          <w:rPr>
            <w:rFonts w:ascii="Calibri" w:hAnsi="Calibri" w:cs="Calibri"/>
            <w:color w:val="0000FF"/>
          </w:rPr>
          <w:t>п. 6 ст. 100</w:t>
        </w:r>
      </w:hyperlink>
      <w:r>
        <w:rPr>
          <w:rFonts w:ascii="Calibri" w:hAnsi="Calibri" w:cs="Calibri"/>
        </w:rPr>
        <w:t xml:space="preserve"> НК РФ).</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Поскольку типового образца для оформления возражений по акту налоговой проверки нет, их можно составить в произвольной форме.</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Подписать возражения по акту может либо руководитель организации, либо уполномоченное им лицо (например, главный бухгалтер).</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Возражения составляются в двух экземплярах: один передается в инспекцию, а второй организация оставляет у себя. Возражение в налоговую инспекцию можно передать через канцелярию либо направить по почте, главное, чтобы у организации имелось подтверждение о своевременной отправке возражений и о том, что они получены.</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инспекции (его заместитель) должен рассмотреть возражения по акту, сам акт и другие материалы налоговой проверки и вынести по ним соответствующее решение.</w:t>
      </w:r>
    </w:p>
    <w:p w:rsidR="00260C6B" w:rsidRDefault="00260C6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письменных возражений не лишает организацию права представлять устные пояснения непосредственно во время рассмотрения материалов налоговой проверки (</w:t>
      </w:r>
      <w:hyperlink r:id="rId29" w:history="1">
        <w:r>
          <w:rPr>
            <w:rFonts w:ascii="Calibri" w:hAnsi="Calibri" w:cs="Calibri"/>
            <w:color w:val="0000FF"/>
          </w:rPr>
          <w:t>п. 4 ст. 101</w:t>
        </w:r>
      </w:hyperlink>
      <w:r>
        <w:rPr>
          <w:rFonts w:ascii="Calibri" w:hAnsi="Calibri" w:cs="Calibri"/>
        </w:rPr>
        <w:t xml:space="preserve"> НК РФ).</w:t>
      </w:r>
    </w:p>
    <w:p w:rsidR="00260C6B" w:rsidRDefault="00260C6B">
      <w:pPr>
        <w:widowControl w:val="0"/>
        <w:autoSpaceDE w:val="0"/>
        <w:autoSpaceDN w:val="0"/>
        <w:adjustRightInd w:val="0"/>
        <w:spacing w:after="0" w:line="240" w:lineRule="auto"/>
        <w:ind w:firstLine="540"/>
        <w:jc w:val="both"/>
        <w:rPr>
          <w:rFonts w:ascii="Calibri" w:hAnsi="Calibri" w:cs="Calibri"/>
        </w:rPr>
      </w:pPr>
    </w:p>
    <w:p w:rsidR="00260C6B" w:rsidRDefault="00260C6B">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Д.Лысенко</w:t>
      </w:r>
      <w:proofErr w:type="spellEnd"/>
    </w:p>
    <w:p w:rsidR="00260C6B" w:rsidRDefault="00260C6B">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260C6B" w:rsidRDefault="00260C6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НП "Ассоциация </w:t>
      </w:r>
      <w:proofErr w:type="gramStart"/>
      <w:r>
        <w:rPr>
          <w:rFonts w:ascii="Calibri" w:hAnsi="Calibri" w:cs="Calibri"/>
        </w:rPr>
        <w:t>Профессиональных</w:t>
      </w:r>
      <w:proofErr w:type="gramEnd"/>
    </w:p>
    <w:p w:rsidR="00260C6B" w:rsidRDefault="00260C6B">
      <w:pPr>
        <w:widowControl w:val="0"/>
        <w:autoSpaceDE w:val="0"/>
        <w:autoSpaceDN w:val="0"/>
        <w:adjustRightInd w:val="0"/>
        <w:spacing w:after="0" w:line="240" w:lineRule="auto"/>
        <w:jc w:val="right"/>
        <w:rPr>
          <w:rFonts w:ascii="Calibri" w:hAnsi="Calibri" w:cs="Calibri"/>
        </w:rPr>
      </w:pPr>
      <w:r>
        <w:rPr>
          <w:rFonts w:ascii="Calibri" w:hAnsi="Calibri" w:cs="Calibri"/>
        </w:rPr>
        <w:t>Бухгалтеров "Содружество",</w:t>
      </w:r>
    </w:p>
    <w:p w:rsidR="00260C6B" w:rsidRDefault="00260C6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э. </w:t>
      </w:r>
      <w:proofErr w:type="gramStart"/>
      <w:r>
        <w:rPr>
          <w:rFonts w:ascii="Calibri" w:hAnsi="Calibri" w:cs="Calibri"/>
        </w:rPr>
        <w:t>н</w:t>
      </w:r>
      <w:proofErr w:type="gramEnd"/>
      <w:r>
        <w:rPr>
          <w:rFonts w:ascii="Calibri" w:hAnsi="Calibri" w:cs="Calibri"/>
        </w:rPr>
        <w:t>.</w:t>
      </w:r>
    </w:p>
    <w:p w:rsidR="00260C6B" w:rsidRDefault="00260C6B">
      <w:pPr>
        <w:widowControl w:val="0"/>
        <w:autoSpaceDE w:val="0"/>
        <w:autoSpaceDN w:val="0"/>
        <w:adjustRightInd w:val="0"/>
        <w:spacing w:after="0" w:line="240" w:lineRule="auto"/>
        <w:rPr>
          <w:rFonts w:ascii="Calibri" w:hAnsi="Calibri" w:cs="Calibri"/>
        </w:rPr>
      </w:pPr>
      <w:r>
        <w:rPr>
          <w:rFonts w:ascii="Calibri" w:hAnsi="Calibri" w:cs="Calibri"/>
        </w:rPr>
        <w:t>Подписано в печать</w:t>
      </w:r>
    </w:p>
    <w:p w:rsidR="00260C6B" w:rsidRDefault="00260C6B">
      <w:pPr>
        <w:widowControl w:val="0"/>
        <w:autoSpaceDE w:val="0"/>
        <w:autoSpaceDN w:val="0"/>
        <w:adjustRightInd w:val="0"/>
        <w:spacing w:after="0" w:line="240" w:lineRule="auto"/>
        <w:rPr>
          <w:rFonts w:ascii="Calibri" w:hAnsi="Calibri" w:cs="Calibri"/>
        </w:rPr>
      </w:pPr>
      <w:r>
        <w:rPr>
          <w:rFonts w:ascii="Calibri" w:hAnsi="Calibri" w:cs="Calibri"/>
        </w:rPr>
        <w:t>30.10.2013</w:t>
      </w:r>
    </w:p>
    <w:p w:rsidR="00260C6B" w:rsidRPr="00260C6B" w:rsidRDefault="00260C6B">
      <w:pPr>
        <w:widowControl w:val="0"/>
        <w:autoSpaceDE w:val="0"/>
        <w:autoSpaceDN w:val="0"/>
        <w:adjustRightInd w:val="0"/>
        <w:spacing w:after="0" w:line="240" w:lineRule="auto"/>
        <w:rPr>
          <w:rFonts w:ascii="Calibri" w:hAnsi="Calibri" w:cs="Calibri"/>
          <w:b/>
          <w:u w:val="single"/>
        </w:rPr>
      </w:pPr>
      <w:hyperlink r:id="rId30" w:history="1">
        <w:r>
          <w:rPr>
            <w:rFonts w:ascii="Calibri" w:hAnsi="Calibri" w:cs="Calibri"/>
            <w:i/>
            <w:iCs/>
            <w:color w:val="0000FF"/>
          </w:rPr>
          <w:br/>
        </w:r>
        <w:r w:rsidRPr="00260C6B">
          <w:rPr>
            <w:rFonts w:ascii="Calibri" w:hAnsi="Calibri" w:cs="Calibri"/>
            <w:b/>
            <w:i/>
            <w:iCs/>
            <w:color w:val="0000FF"/>
            <w:u w:val="single"/>
          </w:rPr>
          <w:lastRenderedPageBreak/>
          <w:t>ПРИМЕР ВОЗРАЖЕНИЯ</w:t>
        </w:r>
        <w:r w:rsidRPr="00260C6B">
          <w:rPr>
            <w:rFonts w:ascii="Calibri" w:hAnsi="Calibri" w:cs="Calibri"/>
            <w:b/>
            <w:i/>
            <w:iCs/>
            <w:color w:val="0000FF"/>
            <w:u w:val="single"/>
          </w:rPr>
          <w:br/>
        </w:r>
      </w:hyperlink>
    </w:p>
    <w:p w:rsidR="00260C6B" w:rsidRDefault="00260C6B" w:rsidP="00260C6B">
      <w:pPr>
        <w:autoSpaceDE w:val="0"/>
        <w:autoSpaceDN w:val="0"/>
        <w:adjustRightInd w:val="0"/>
        <w:spacing w:after="0" w:line="240" w:lineRule="auto"/>
        <w:jc w:val="right"/>
        <w:rPr>
          <w:rFonts w:ascii="Calibri" w:hAnsi="Calibri" w:cs="Calibri"/>
        </w:rPr>
      </w:pPr>
      <w:r>
        <w:rPr>
          <w:rFonts w:ascii="Calibri" w:hAnsi="Calibri" w:cs="Calibri"/>
        </w:rPr>
        <w:t>Руководителю</w:t>
      </w:r>
    </w:p>
    <w:p w:rsidR="00260C6B" w:rsidRDefault="00260C6B" w:rsidP="00260C6B">
      <w:pPr>
        <w:autoSpaceDE w:val="0"/>
        <w:autoSpaceDN w:val="0"/>
        <w:adjustRightInd w:val="0"/>
        <w:spacing w:after="0" w:line="240" w:lineRule="auto"/>
        <w:jc w:val="right"/>
        <w:rPr>
          <w:rFonts w:ascii="Calibri" w:hAnsi="Calibri" w:cs="Calibri"/>
        </w:rPr>
      </w:pPr>
      <w:r>
        <w:rPr>
          <w:rFonts w:ascii="Calibri" w:hAnsi="Calibri" w:cs="Calibri"/>
        </w:rPr>
        <w:t>ИФНС России N 55 по г. Москве</w:t>
      </w:r>
    </w:p>
    <w:p w:rsidR="00260C6B" w:rsidRDefault="00260C6B" w:rsidP="00260C6B">
      <w:pPr>
        <w:autoSpaceDE w:val="0"/>
        <w:autoSpaceDN w:val="0"/>
        <w:adjustRightInd w:val="0"/>
        <w:spacing w:after="0" w:line="240" w:lineRule="auto"/>
        <w:jc w:val="right"/>
        <w:rPr>
          <w:rFonts w:ascii="Calibri" w:hAnsi="Calibri" w:cs="Calibri"/>
        </w:rPr>
      </w:pPr>
      <w:r>
        <w:rPr>
          <w:rFonts w:ascii="Calibri" w:hAnsi="Calibri" w:cs="Calibri"/>
        </w:rPr>
        <w:t>173000, г. Москва,</w:t>
      </w:r>
    </w:p>
    <w:p w:rsidR="00260C6B" w:rsidRDefault="00260C6B" w:rsidP="00260C6B">
      <w:pPr>
        <w:autoSpaceDE w:val="0"/>
        <w:autoSpaceDN w:val="0"/>
        <w:adjustRightInd w:val="0"/>
        <w:spacing w:after="0" w:line="240" w:lineRule="auto"/>
        <w:jc w:val="right"/>
        <w:rPr>
          <w:rFonts w:ascii="Calibri" w:hAnsi="Calibri" w:cs="Calibri"/>
        </w:rPr>
      </w:pPr>
      <w:r>
        <w:rPr>
          <w:rFonts w:ascii="Calibri" w:hAnsi="Calibri" w:cs="Calibri"/>
        </w:rPr>
        <w:t>ул. Малахова, д. 32</w:t>
      </w:r>
    </w:p>
    <w:p w:rsidR="00260C6B" w:rsidRDefault="00260C6B" w:rsidP="00260C6B">
      <w:pPr>
        <w:autoSpaceDE w:val="0"/>
        <w:autoSpaceDN w:val="0"/>
        <w:adjustRightInd w:val="0"/>
        <w:spacing w:after="0" w:line="240" w:lineRule="auto"/>
        <w:ind w:firstLine="540"/>
        <w:jc w:val="both"/>
        <w:outlineLvl w:val="0"/>
        <w:rPr>
          <w:rFonts w:ascii="Calibri" w:hAnsi="Calibri" w:cs="Calibri"/>
        </w:rPr>
      </w:pPr>
    </w:p>
    <w:p w:rsidR="00260C6B" w:rsidRDefault="00260C6B" w:rsidP="00260C6B">
      <w:pPr>
        <w:autoSpaceDE w:val="0"/>
        <w:autoSpaceDN w:val="0"/>
        <w:adjustRightInd w:val="0"/>
        <w:spacing w:after="0" w:line="240" w:lineRule="auto"/>
        <w:jc w:val="right"/>
        <w:rPr>
          <w:rFonts w:ascii="Calibri" w:hAnsi="Calibri" w:cs="Calibri"/>
        </w:rPr>
      </w:pPr>
      <w:r>
        <w:rPr>
          <w:rFonts w:ascii="Calibri" w:hAnsi="Calibri" w:cs="Calibri"/>
        </w:rPr>
        <w:t>от ООО "Альфа",</w:t>
      </w:r>
    </w:p>
    <w:p w:rsidR="00260C6B" w:rsidRDefault="00260C6B" w:rsidP="00260C6B">
      <w:pPr>
        <w:autoSpaceDE w:val="0"/>
        <w:autoSpaceDN w:val="0"/>
        <w:adjustRightInd w:val="0"/>
        <w:spacing w:after="0" w:line="240" w:lineRule="auto"/>
        <w:jc w:val="right"/>
        <w:rPr>
          <w:rFonts w:ascii="Calibri" w:hAnsi="Calibri" w:cs="Calibri"/>
        </w:rPr>
      </w:pPr>
      <w:r>
        <w:rPr>
          <w:rFonts w:ascii="Calibri" w:hAnsi="Calibri" w:cs="Calibri"/>
        </w:rPr>
        <w:t>ИНН 7755134420, КПП 775501001,</w:t>
      </w:r>
    </w:p>
    <w:p w:rsidR="00260C6B" w:rsidRDefault="00260C6B" w:rsidP="00260C6B">
      <w:pPr>
        <w:autoSpaceDE w:val="0"/>
        <w:autoSpaceDN w:val="0"/>
        <w:adjustRightInd w:val="0"/>
        <w:spacing w:after="0" w:line="240" w:lineRule="auto"/>
        <w:jc w:val="right"/>
        <w:rPr>
          <w:rFonts w:ascii="Calibri" w:hAnsi="Calibri" w:cs="Calibri"/>
        </w:rPr>
      </w:pPr>
      <w:r>
        <w:rPr>
          <w:rFonts w:ascii="Calibri" w:hAnsi="Calibri" w:cs="Calibri"/>
        </w:rPr>
        <w:t>173000, г. Москва,</w:t>
      </w:r>
    </w:p>
    <w:p w:rsidR="00260C6B" w:rsidRDefault="00260C6B" w:rsidP="00260C6B">
      <w:pPr>
        <w:autoSpaceDE w:val="0"/>
        <w:autoSpaceDN w:val="0"/>
        <w:adjustRightInd w:val="0"/>
        <w:spacing w:after="0" w:line="240" w:lineRule="auto"/>
        <w:jc w:val="right"/>
        <w:rPr>
          <w:rFonts w:ascii="Calibri" w:hAnsi="Calibri" w:cs="Calibri"/>
        </w:rPr>
      </w:pPr>
      <w:r>
        <w:rPr>
          <w:rFonts w:ascii="Calibri" w:hAnsi="Calibri" w:cs="Calibri"/>
        </w:rPr>
        <w:t>ул. Малахова, д. 30</w:t>
      </w:r>
    </w:p>
    <w:p w:rsidR="00260C6B" w:rsidRDefault="00260C6B" w:rsidP="00260C6B">
      <w:pPr>
        <w:autoSpaceDE w:val="0"/>
        <w:autoSpaceDN w:val="0"/>
        <w:adjustRightInd w:val="0"/>
        <w:spacing w:after="0" w:line="240" w:lineRule="auto"/>
        <w:ind w:firstLine="540"/>
        <w:jc w:val="both"/>
        <w:rPr>
          <w:rFonts w:ascii="Calibri" w:hAnsi="Calibri" w:cs="Calibri"/>
        </w:rPr>
      </w:pPr>
    </w:p>
    <w:p w:rsidR="00260C6B" w:rsidRDefault="00260C6B" w:rsidP="00260C6B">
      <w:pPr>
        <w:autoSpaceDE w:val="0"/>
        <w:autoSpaceDN w:val="0"/>
        <w:adjustRightInd w:val="0"/>
        <w:spacing w:after="0" w:line="240" w:lineRule="auto"/>
        <w:jc w:val="center"/>
        <w:rPr>
          <w:rFonts w:ascii="Calibri" w:hAnsi="Calibri" w:cs="Calibri"/>
        </w:rPr>
      </w:pPr>
      <w:r>
        <w:rPr>
          <w:rFonts w:ascii="Calibri" w:hAnsi="Calibri" w:cs="Calibri"/>
        </w:rPr>
        <w:t>Возражения</w:t>
      </w:r>
    </w:p>
    <w:p w:rsidR="00260C6B" w:rsidRDefault="00260C6B" w:rsidP="00260C6B">
      <w:pPr>
        <w:autoSpaceDE w:val="0"/>
        <w:autoSpaceDN w:val="0"/>
        <w:adjustRightInd w:val="0"/>
        <w:spacing w:after="0" w:line="240" w:lineRule="auto"/>
        <w:jc w:val="center"/>
        <w:rPr>
          <w:rFonts w:ascii="Calibri" w:hAnsi="Calibri" w:cs="Calibri"/>
        </w:rPr>
      </w:pPr>
      <w:r>
        <w:rPr>
          <w:rFonts w:ascii="Calibri" w:hAnsi="Calibri" w:cs="Calibri"/>
        </w:rPr>
        <w:t>ООО "Альфа" на акт камеральной налоговой проверки</w:t>
      </w:r>
    </w:p>
    <w:p w:rsidR="00260C6B" w:rsidRDefault="00260C6B" w:rsidP="00260C6B">
      <w:pPr>
        <w:autoSpaceDE w:val="0"/>
        <w:autoSpaceDN w:val="0"/>
        <w:adjustRightInd w:val="0"/>
        <w:spacing w:after="0" w:line="240" w:lineRule="auto"/>
        <w:jc w:val="center"/>
        <w:rPr>
          <w:rFonts w:ascii="Calibri" w:hAnsi="Calibri" w:cs="Calibri"/>
        </w:rPr>
      </w:pPr>
      <w:r>
        <w:rPr>
          <w:rFonts w:ascii="Calibri" w:hAnsi="Calibri" w:cs="Calibri"/>
        </w:rPr>
        <w:t>от 13.07.2012 N 3-29/55</w:t>
      </w:r>
    </w:p>
    <w:p w:rsidR="00260C6B" w:rsidRDefault="00260C6B" w:rsidP="00260C6B">
      <w:pPr>
        <w:autoSpaceDE w:val="0"/>
        <w:autoSpaceDN w:val="0"/>
        <w:adjustRightInd w:val="0"/>
        <w:spacing w:after="0" w:line="240" w:lineRule="auto"/>
        <w:ind w:firstLine="540"/>
        <w:jc w:val="both"/>
        <w:rPr>
          <w:rFonts w:ascii="Calibri" w:hAnsi="Calibri" w:cs="Calibri"/>
        </w:rPr>
      </w:pPr>
    </w:p>
    <w:p w:rsidR="00260C6B" w:rsidRDefault="00260C6B" w:rsidP="00260C6B">
      <w:pPr>
        <w:autoSpaceDE w:val="0"/>
        <w:autoSpaceDN w:val="0"/>
        <w:adjustRightInd w:val="0"/>
        <w:spacing w:after="0" w:line="240" w:lineRule="auto"/>
        <w:jc w:val="both"/>
        <w:rPr>
          <w:rFonts w:ascii="Calibri" w:hAnsi="Calibri" w:cs="Calibri"/>
        </w:rPr>
      </w:pPr>
      <w:r>
        <w:rPr>
          <w:rFonts w:ascii="Calibri" w:hAnsi="Calibri" w:cs="Calibri"/>
        </w:rPr>
        <w:t>3 августа 2012 г. г. Москва</w:t>
      </w:r>
      <w:r>
        <w:rPr>
          <w:rFonts w:ascii="Calibri" w:hAnsi="Calibri" w:cs="Calibri"/>
        </w:rPr>
        <w:br/>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ИФНС России N 55 по г. Москве в лице старшего государственного налогового инспектора К.С. Иванова (далее - Инспектор) провела камеральную налоговую проверку первичной налоговой декларации по налогу на добавленную стоимость ООО "Альфа", ИНН 7755134420, КПП 775513442 (далее - Общество), за I квартал 2012 г.</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По завершении контрольных мероприятий Инспектор составил акт камеральной проверки от 13.07.2012 N 3-29/55. В соответствии с данным актом предлагается взыскать с Общества недоимку по НДС в размере 1 800 000 руб. за I квартал 2012 г. и в размере 18 000 руб. за IV квартал 2011 г., суммы пеней в размере 25 760 и 694,40 руб. соответственно. Кроме того, предлагается привлечь Общество к налоговой ответственности за умышленную неуплату налога.</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Считаем, что выводы Инспектора не соответствуют действительности, в </w:t>
      </w:r>
      <w:proofErr w:type="gramStart"/>
      <w:r>
        <w:rPr>
          <w:rFonts w:ascii="Calibri" w:hAnsi="Calibri" w:cs="Calibri"/>
        </w:rPr>
        <w:t>связи</w:t>
      </w:r>
      <w:proofErr w:type="gramEnd"/>
      <w:r>
        <w:rPr>
          <w:rFonts w:ascii="Calibri" w:hAnsi="Calibri" w:cs="Calibri"/>
        </w:rPr>
        <w:t xml:space="preserve"> с чем доначисление вышеназванных сумм неправомерно.</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В обоснование своей позиции сообщаем следующее.</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1. В п. 2.1 акта Инспектор указывает, что Общество неправомерно заявило к вычету по НДС 1 800 000 руб. в связи с тем, что реализация товара по договору поставки от 13.01.2012 N 23, заключенному Обществом с ООО "Сигма" (ИНН 7756051031/КПП 775601001), не состоялась. Товар не был доставлен и Обществом не оприходован. При этом Инспектор ссылается на то, что товар контрагенту не оплачен, ООО "Сигма" является фирмо</w:t>
      </w:r>
      <w:proofErr w:type="gramStart"/>
      <w:r>
        <w:rPr>
          <w:rFonts w:ascii="Calibri" w:hAnsi="Calibri" w:cs="Calibri"/>
        </w:rPr>
        <w:t>й-</w:t>
      </w:r>
      <w:proofErr w:type="gramEnd"/>
      <w:r>
        <w:rPr>
          <w:rFonts w:ascii="Calibri" w:hAnsi="Calibri" w:cs="Calibri"/>
        </w:rPr>
        <w:t>"однодневкой", созданной с целью извлечения необоснованной налоговой выгоды.</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Между тем Общество располагает документами, подтверждающими доставку и оприходование на склад Общества 1000 единиц товара, а также дальнейшую реализацию части приобретенного товара контрагентам Общества и уплату НДС по данной сделке в бюджет (копии подтверждающих документов приложены к настоящим возражениям):</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1) счетом-фактурой от 27.01.2012 N 81, выставленным ООО "Сигма" в адрес Общества на общую сумму 11 800 000 руб., в том числе НДС 1 800 000 руб., за оборудование для автомоек фирмы "Дельта" в количестве 1000 штук;</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2) товарной накладной N ТОРГ-12 от 27.01.2012 N 23-01, выписанной на общую сумму 11 800 000 руб., в том числе НДС 1 800 000 руб., за оборудование для автомоек фирмы "Дельта" в количестве 1000 штук;</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3) договором поставки партии оборудования для автомоек фирмы "Дельта" в количестве 100 штук от 15.06.2012 N 46, заключенным между Обществом в качестве поставщик</w:t>
      </w:r>
      <w:proofErr w:type="gramStart"/>
      <w:r>
        <w:rPr>
          <w:rFonts w:ascii="Calibri" w:hAnsi="Calibri" w:cs="Calibri"/>
        </w:rPr>
        <w:t>а и ООО</w:t>
      </w:r>
      <w:proofErr w:type="gramEnd"/>
      <w:r>
        <w:rPr>
          <w:rFonts w:ascii="Calibri" w:hAnsi="Calibri" w:cs="Calibri"/>
        </w:rPr>
        <w:t xml:space="preserve"> "Бета" (ИНН 7755135520/КПП 775501001) на общую сумму 1 593 000 руб., в том числе НДС 243 000 руб.;</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4) счетом-фактурой от 29.06.2012 N 189, выставленным Обществом в адрес ООО "Бета" на общую сумму 1 593 000 руб., в том числе НДС 243 000 руб.;</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5) товарной накладной N ТОРГ-12 от 29.06.2012 N 171, выставленной Обществом в адрес ООО "Бета" на общую сумму 1 593 000 руб., в том числе НДС 243 000 руб.;</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6) книгой продаж Общества за II квартал 2012 г.;</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налоговой декларацией по НДС за II квартал 2012 г.;</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8) платежным поручением от 06.07.2012 N 237.</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Тот факт, что Общество не перечислил</w:t>
      </w:r>
      <w:proofErr w:type="gramStart"/>
      <w:r>
        <w:rPr>
          <w:rFonts w:ascii="Calibri" w:hAnsi="Calibri" w:cs="Calibri"/>
        </w:rPr>
        <w:t>о ООО</w:t>
      </w:r>
      <w:proofErr w:type="gramEnd"/>
      <w:r>
        <w:rPr>
          <w:rFonts w:ascii="Calibri" w:hAnsi="Calibri" w:cs="Calibri"/>
        </w:rPr>
        <w:t xml:space="preserve"> "Сигма" денежные средства по договору поставки от 13.01.2012 N 23, объясняется тем, что согласно п. 5.7 договора Общество обязуется оплатить товар не позднее 14.12.2012. Срок платежа не наступил. Копия договора приложена к настоящим возражениям.</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Отметим также, что согласно </w:t>
      </w:r>
      <w:hyperlink r:id="rId31" w:history="1">
        <w:r>
          <w:rPr>
            <w:rFonts w:ascii="Calibri" w:hAnsi="Calibri" w:cs="Calibri"/>
            <w:color w:val="0000FF"/>
          </w:rPr>
          <w:t>п. 2 ст. 171</w:t>
        </w:r>
      </w:hyperlink>
      <w:r>
        <w:rPr>
          <w:rFonts w:ascii="Calibri" w:hAnsi="Calibri" w:cs="Calibri"/>
        </w:rPr>
        <w:t xml:space="preserve">, </w:t>
      </w:r>
      <w:hyperlink r:id="rId32" w:history="1">
        <w:r>
          <w:rPr>
            <w:rFonts w:ascii="Calibri" w:hAnsi="Calibri" w:cs="Calibri"/>
            <w:color w:val="0000FF"/>
          </w:rPr>
          <w:t>п. 1 ст. 172</w:t>
        </w:r>
      </w:hyperlink>
      <w:r>
        <w:rPr>
          <w:rFonts w:ascii="Calibri" w:hAnsi="Calibri" w:cs="Calibri"/>
        </w:rPr>
        <w:t xml:space="preserve"> НК РФ факт оплаты товара не рассматривается как условие для возникновения права на налоговый вычет по НДС.</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Наличие у ООО "Сигма" признаков фирм</w:t>
      </w:r>
      <w:proofErr w:type="gramStart"/>
      <w:r>
        <w:rPr>
          <w:rFonts w:ascii="Calibri" w:hAnsi="Calibri" w:cs="Calibri"/>
        </w:rPr>
        <w:t>ы-</w:t>
      </w:r>
      <w:proofErr w:type="gramEnd"/>
      <w:r>
        <w:rPr>
          <w:rFonts w:ascii="Calibri" w:hAnsi="Calibri" w:cs="Calibri"/>
        </w:rPr>
        <w:t>"однодневки" (регистрация ООО "Сигма" по адресу массовой регистрации, создание незадолго до совершения сделки по купле-продаже оборудования согласно договору поставки от 13.01.2012 N 23) также само по себе не может быть основанием для отказа в вычете (</w:t>
      </w:r>
      <w:hyperlink r:id="rId33" w:history="1">
        <w:r>
          <w:rPr>
            <w:rFonts w:ascii="Calibri" w:hAnsi="Calibri" w:cs="Calibri"/>
            <w:color w:val="0000FF"/>
          </w:rPr>
          <w:t>п. 6</w:t>
        </w:r>
      </w:hyperlink>
      <w:r>
        <w:rPr>
          <w:rFonts w:ascii="Calibri" w:hAnsi="Calibri" w:cs="Calibri"/>
        </w:rPr>
        <w:t xml:space="preserve"> Постановления Пленума ВАС РФ от 12.10.2006 N 53, Постановления ФАС Московского округа от 04.05.2010 </w:t>
      </w:r>
      <w:hyperlink r:id="rId34" w:history="1">
        <w:r>
          <w:rPr>
            <w:rFonts w:ascii="Calibri" w:hAnsi="Calibri" w:cs="Calibri"/>
            <w:color w:val="0000FF"/>
          </w:rPr>
          <w:t>N КА-А40/4087-10</w:t>
        </w:r>
      </w:hyperlink>
      <w:r>
        <w:rPr>
          <w:rFonts w:ascii="Calibri" w:hAnsi="Calibri" w:cs="Calibri"/>
        </w:rPr>
        <w:t xml:space="preserve">, от 28.07.2010 </w:t>
      </w:r>
      <w:hyperlink r:id="rId35" w:history="1">
        <w:r>
          <w:rPr>
            <w:rFonts w:ascii="Calibri" w:hAnsi="Calibri" w:cs="Calibri"/>
            <w:color w:val="0000FF"/>
          </w:rPr>
          <w:t>N КА-А40/7926-10</w:t>
        </w:r>
      </w:hyperlink>
      <w:r>
        <w:rPr>
          <w:rFonts w:ascii="Calibri" w:hAnsi="Calibri" w:cs="Calibri"/>
        </w:rPr>
        <w:t xml:space="preserve">, ФАС Северо-Западного округа от 29.07.2010 </w:t>
      </w:r>
      <w:hyperlink r:id="rId36" w:history="1">
        <w:r>
          <w:rPr>
            <w:rFonts w:ascii="Calibri" w:hAnsi="Calibri" w:cs="Calibri"/>
            <w:color w:val="0000FF"/>
          </w:rPr>
          <w:t>N А21-12180/2009</w:t>
        </w:r>
      </w:hyperlink>
      <w:r>
        <w:rPr>
          <w:rFonts w:ascii="Calibri" w:hAnsi="Calibri" w:cs="Calibri"/>
        </w:rPr>
        <w:t xml:space="preserve">). </w:t>
      </w:r>
      <w:proofErr w:type="gramStart"/>
      <w:r>
        <w:rPr>
          <w:rFonts w:ascii="Calibri" w:hAnsi="Calibri" w:cs="Calibri"/>
        </w:rPr>
        <w:t>Кроме того, по адресу местонахождения ООО "Сигма" (г. Москва, ул. Федорова, д. 76) расположено многоэтажное офисное здание.</w:t>
      </w:r>
      <w:proofErr w:type="gramEnd"/>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По имеющейся у Общества информации, первичные документы не представлен</w:t>
      </w:r>
      <w:proofErr w:type="gramStart"/>
      <w:r>
        <w:rPr>
          <w:rFonts w:ascii="Calibri" w:hAnsi="Calibri" w:cs="Calibri"/>
        </w:rPr>
        <w:t>ы ООО</w:t>
      </w:r>
      <w:proofErr w:type="gramEnd"/>
      <w:r>
        <w:rPr>
          <w:rFonts w:ascii="Calibri" w:hAnsi="Calibri" w:cs="Calibri"/>
        </w:rPr>
        <w:t xml:space="preserve"> "Сигма" в налоговый орган по причине неполучения требования о представлении документов.</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Обществом были соблюдены все основания для применения вычетов по НДС в заявленном размере: товар оприходован, имеется счет-фактура, товар используется в деятельности, облагаемой НДС (</w:t>
      </w:r>
      <w:hyperlink r:id="rId37" w:history="1">
        <w:r>
          <w:rPr>
            <w:rFonts w:ascii="Calibri" w:hAnsi="Calibri" w:cs="Calibri"/>
            <w:color w:val="0000FF"/>
          </w:rPr>
          <w:t>п. 2 ст. 171</w:t>
        </w:r>
      </w:hyperlink>
      <w:r>
        <w:rPr>
          <w:rFonts w:ascii="Calibri" w:hAnsi="Calibri" w:cs="Calibri"/>
        </w:rPr>
        <w:t xml:space="preserve">, </w:t>
      </w:r>
      <w:hyperlink r:id="rId38" w:history="1">
        <w:r>
          <w:rPr>
            <w:rFonts w:ascii="Calibri" w:hAnsi="Calibri" w:cs="Calibri"/>
            <w:color w:val="0000FF"/>
          </w:rPr>
          <w:t>п. 1 ст. 172</w:t>
        </w:r>
      </w:hyperlink>
      <w:r>
        <w:rPr>
          <w:rFonts w:ascii="Calibri" w:hAnsi="Calibri" w:cs="Calibri"/>
        </w:rPr>
        <w:t xml:space="preserve"> НК РФ).</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Исходя из вышеизложенного, считаем, что отсутствуют основания для доначисления суммы НДС в размере 1 800 000 руб. за I квартал 2012 г., а также взыскания суммы штрафа и пеней.</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39" w:history="1">
        <w:r>
          <w:rPr>
            <w:rFonts w:ascii="Calibri" w:hAnsi="Calibri" w:cs="Calibri"/>
            <w:color w:val="0000FF"/>
          </w:rPr>
          <w:t>&lt;!&gt;</w:t>
        </w:r>
      </w:hyperlink>
      <w:r>
        <w:rPr>
          <w:rFonts w:ascii="Calibri" w:hAnsi="Calibri" w:cs="Calibri"/>
        </w:rPr>
        <w:t xml:space="preserve"> В п. 2.2 акта Инспектор предлагает взыскать с Общества недоимку по НДС за IV квартал 2011 г. в размере 18 000 руб., полагая, что вычет заявлен неправомерно.</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Общество может подтвердить получение и фактическое оприходование 10 единиц товара, приобретенного по договору от 16.12.2011 N 19, заключенному с ООО "Сигма", на склад Общества, а также его оплату Обществом следующими документами:</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1) счетом-фактурой от 23.12.2011 N 5, выставленным ООО "Сигма" в адрес Общества на общую сумму 118 000 руб., в том числе НДС 18 000 руб., за оборудование для автомоек фирмы "Дельта" в количестве 10 штук;</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2) товарной накладной N ТОРГ-12 от 23.12.2011 N 5-12, выписанной на общую сумму 118 000 руб., в том числе НДС 18 000 руб., за оборудование для автомоек фирмы "Дельта" в количестве 10 штук;</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3) платежным поручением от 12.04.2012 N 154.</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Кроме того, в соответствии с </w:t>
      </w:r>
      <w:hyperlink r:id="rId40" w:history="1">
        <w:r>
          <w:rPr>
            <w:rFonts w:ascii="Calibri" w:hAnsi="Calibri" w:cs="Calibri"/>
            <w:color w:val="0000FF"/>
          </w:rPr>
          <w:t>п. 1 ст. 88</w:t>
        </w:r>
      </w:hyperlink>
      <w:r>
        <w:rPr>
          <w:rFonts w:ascii="Calibri" w:hAnsi="Calibri" w:cs="Calibri"/>
        </w:rPr>
        <w:t xml:space="preserve"> НК РФ камеральная налоговая проверка проводится по месту нахождения налогового органа на основе налоговых деклараций (расчетов) и документов, представленных налогоплательщиком, а также других документов о деятельности налогоплательщика, имеющихся у налогового органа.</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Следовательно, в рамках камеральной налоговой проверки подлежат проверке отдельная налоговая декларация за конкретный период и отраженные в ней сведения. На это указывает судебная практика (Постановления ФАС Уральского округа от 21.10.2008 </w:t>
      </w:r>
      <w:hyperlink r:id="rId41" w:history="1">
        <w:r>
          <w:rPr>
            <w:rFonts w:ascii="Calibri" w:hAnsi="Calibri" w:cs="Calibri"/>
            <w:color w:val="0000FF"/>
          </w:rPr>
          <w:t>N Ф09-7599/08-С2</w:t>
        </w:r>
      </w:hyperlink>
      <w:r>
        <w:rPr>
          <w:rFonts w:ascii="Calibri" w:hAnsi="Calibri" w:cs="Calibri"/>
        </w:rPr>
        <w:t xml:space="preserve">, ФАС Восточно-Сибирского округа от 27.08.2007 </w:t>
      </w:r>
      <w:hyperlink r:id="rId42" w:history="1">
        <w:r>
          <w:rPr>
            <w:rFonts w:ascii="Calibri" w:hAnsi="Calibri" w:cs="Calibri"/>
            <w:color w:val="0000FF"/>
          </w:rPr>
          <w:t>N А58-6343/06-Ф02-5686/07</w:t>
        </w:r>
      </w:hyperlink>
      <w:r>
        <w:rPr>
          <w:rFonts w:ascii="Calibri" w:hAnsi="Calibri" w:cs="Calibri"/>
        </w:rPr>
        <w:t xml:space="preserve">, ФАС Северо-Западного округа от 05.03.2007 </w:t>
      </w:r>
      <w:hyperlink r:id="rId43" w:history="1">
        <w:r>
          <w:rPr>
            <w:rFonts w:ascii="Calibri" w:hAnsi="Calibri" w:cs="Calibri"/>
            <w:color w:val="0000FF"/>
          </w:rPr>
          <w:t>N А56-16972/2006</w:t>
        </w:r>
      </w:hyperlink>
      <w:r>
        <w:rPr>
          <w:rFonts w:ascii="Calibri" w:hAnsi="Calibri" w:cs="Calibri"/>
        </w:rPr>
        <w:t>).</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Камеральная налоговая проверка Общества проводилась на основании налоговой декларации по НДС за I квартал 2012 г., следовательно, предметом проверки может быть только правильность исчисления и уплаты НДС за I квартал 2012 г.</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связи с </w:t>
      </w:r>
      <w:proofErr w:type="gramStart"/>
      <w:r>
        <w:rPr>
          <w:rFonts w:ascii="Calibri" w:hAnsi="Calibri" w:cs="Calibri"/>
        </w:rPr>
        <w:t>вышеизложенным</w:t>
      </w:r>
      <w:proofErr w:type="gramEnd"/>
      <w:r>
        <w:rPr>
          <w:rFonts w:ascii="Calibri" w:hAnsi="Calibri" w:cs="Calibri"/>
        </w:rPr>
        <w:t xml:space="preserve"> считаем, что взыскание недоимки в размере 18 000 руб., а также суммы штрафа и пеней за IV квартал 2011 г. неправомерно.</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Надеемся на внимательное рассмотрение настоящих возражений.</w:t>
      </w:r>
    </w:p>
    <w:p w:rsidR="00260C6B" w:rsidRDefault="00260C6B" w:rsidP="00260C6B">
      <w:pPr>
        <w:autoSpaceDE w:val="0"/>
        <w:autoSpaceDN w:val="0"/>
        <w:adjustRightInd w:val="0"/>
        <w:spacing w:after="0" w:line="240" w:lineRule="auto"/>
        <w:ind w:firstLine="540"/>
        <w:jc w:val="both"/>
        <w:rPr>
          <w:rFonts w:ascii="Calibri" w:hAnsi="Calibri" w:cs="Calibri"/>
        </w:rPr>
      </w:pP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Приложения (заверенные копии):</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1) договор поставки от 13.01.2012 N 23;</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2) счет-фактура от 27.01.2012 N 81;</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товарная накладная N ТОРГ-12 от 27.01.2012 N 23-01;</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4) договор поставки от 15.06.2012 N 46;</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5) счет-фактура от 29.06.2012 N 189;</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6) товарная накладная N ТОРГ-12 от 29.06.2012 N 171;</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7) книга продаж Общества за II квартал 2012 г.;</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8) налоговая декларация по НДС за II квартал 2012 г.;</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9) платежное поручение от 06.07.2012 N 237;</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10) счет-фактура от 23.12.2011 N 5;</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11) товарная накладная N ТОРГ-12 от 23.12.2011 N 5-12;</w:t>
      </w: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12) платежное поручение от 12.04.2012 N 154.</w:t>
      </w:r>
    </w:p>
    <w:p w:rsidR="00260C6B" w:rsidRDefault="00260C6B" w:rsidP="00260C6B">
      <w:pPr>
        <w:autoSpaceDE w:val="0"/>
        <w:autoSpaceDN w:val="0"/>
        <w:adjustRightInd w:val="0"/>
        <w:spacing w:after="0" w:line="240" w:lineRule="auto"/>
        <w:ind w:firstLine="540"/>
        <w:jc w:val="both"/>
        <w:rPr>
          <w:rFonts w:ascii="Calibri" w:hAnsi="Calibri" w:cs="Calibri"/>
        </w:rPr>
      </w:pPr>
    </w:p>
    <w:p w:rsidR="00260C6B" w:rsidRDefault="00260C6B" w:rsidP="00260C6B">
      <w:pPr>
        <w:autoSpaceDE w:val="0"/>
        <w:autoSpaceDN w:val="0"/>
        <w:adjustRightInd w:val="0"/>
        <w:spacing w:after="0" w:line="240" w:lineRule="auto"/>
        <w:ind w:firstLine="540"/>
        <w:jc w:val="both"/>
        <w:rPr>
          <w:rFonts w:ascii="Calibri" w:hAnsi="Calibri" w:cs="Calibri"/>
        </w:rPr>
      </w:pPr>
      <w:r>
        <w:rPr>
          <w:rFonts w:ascii="Calibri" w:hAnsi="Calibri" w:cs="Calibri"/>
        </w:rPr>
        <w:t>С уважением,</w:t>
      </w:r>
    </w:p>
    <w:p w:rsidR="00260C6B" w:rsidRDefault="00260C6B" w:rsidP="00260C6B">
      <w:pPr>
        <w:pStyle w:val="ConsPlusNonformat"/>
      </w:pPr>
      <w:r>
        <w:t xml:space="preserve">                                          Каменских</w:t>
      </w:r>
    </w:p>
    <w:p w:rsidR="00260C6B" w:rsidRDefault="00260C6B" w:rsidP="00260C6B">
      <w:pPr>
        <w:pStyle w:val="ConsPlusNonformat"/>
      </w:pPr>
      <w:r>
        <w:t>Генеральный директор ООО "Альфа"         -----------         Н.П. Камен</w:t>
      </w:r>
      <w:r w:rsidR="008F33DB">
        <w:t>ских</w:t>
      </w:r>
    </w:p>
    <w:p w:rsidR="006F7D4C" w:rsidRDefault="006F7D4C" w:rsidP="00260C6B">
      <w:pPr>
        <w:pStyle w:val="ConsPlusNonformat"/>
      </w:pPr>
    </w:p>
    <w:p w:rsidR="006F7D4C" w:rsidRDefault="006F7D4C" w:rsidP="00260C6B">
      <w:pPr>
        <w:pStyle w:val="ConsPlusNonformat"/>
      </w:pPr>
      <w:r>
        <w:t xml:space="preserve"> </w:t>
      </w:r>
    </w:p>
    <w:p w:rsidR="006F7D4C" w:rsidRDefault="006F7D4C" w:rsidP="00260C6B">
      <w:pPr>
        <w:pStyle w:val="ConsPlusNonformat"/>
      </w:pPr>
    </w:p>
    <w:p w:rsidR="001917BC" w:rsidRDefault="006F7D4C" w:rsidP="00260C6B">
      <w:pPr>
        <w:pStyle w:val="ConsPlusNonformat"/>
        <w:rPr>
          <w:rFonts w:ascii="Times New Roman" w:hAnsi="Times New Roman" w:cs="Times New Roman"/>
          <w:sz w:val="24"/>
          <w:szCs w:val="24"/>
        </w:rPr>
      </w:pPr>
      <w:r w:rsidRPr="006F7D4C">
        <w:rPr>
          <w:rFonts w:ascii="Times New Roman" w:hAnsi="Times New Roman" w:cs="Times New Roman"/>
          <w:sz w:val="24"/>
          <w:szCs w:val="24"/>
        </w:rPr>
        <w:t xml:space="preserve">А </w:t>
      </w:r>
      <w:proofErr w:type="gramStart"/>
      <w:r w:rsidRPr="006F7D4C">
        <w:rPr>
          <w:rFonts w:ascii="Times New Roman" w:hAnsi="Times New Roman" w:cs="Times New Roman"/>
          <w:sz w:val="24"/>
          <w:szCs w:val="24"/>
        </w:rPr>
        <w:t>так-же</w:t>
      </w:r>
      <w:proofErr w:type="gramEnd"/>
      <w:r w:rsidRPr="006F7D4C">
        <w:rPr>
          <w:rFonts w:ascii="Times New Roman" w:hAnsi="Times New Roman" w:cs="Times New Roman"/>
          <w:sz w:val="24"/>
          <w:szCs w:val="24"/>
        </w:rPr>
        <w:t xml:space="preserve"> читать</w:t>
      </w:r>
    </w:p>
    <w:p w:rsidR="006F7D4C" w:rsidRPr="001917BC" w:rsidRDefault="006F7D4C" w:rsidP="00260C6B">
      <w:pPr>
        <w:pStyle w:val="ConsPlusNonformat"/>
        <w:rPr>
          <w:u w:val="single"/>
        </w:rPr>
      </w:pPr>
      <w:bookmarkStart w:id="0" w:name="_GoBack"/>
      <w:r w:rsidRPr="001917BC">
        <w:rPr>
          <w:rFonts w:ascii="Times New Roman" w:hAnsi="Times New Roman" w:cs="Times New Roman"/>
          <w:sz w:val="24"/>
          <w:szCs w:val="24"/>
          <w:u w:val="single"/>
        </w:rPr>
        <w:t>Глава 19. ПОРЯДОК ОБЖАЛОВАНИЯ АКТОВ НАЛОГОВЫХ ОРГАНОВ И ДЕЙСТВИЙ ИЛИ БЕЗДЕЙСТВИЯ ИХ ДОЛЖНОСТНЫХ ЛИЦ</w:t>
      </w:r>
    </w:p>
    <w:bookmarkEnd w:id="0"/>
    <w:p w:rsidR="00F23349" w:rsidRDefault="00F23349"/>
    <w:sectPr w:rsidR="00F23349" w:rsidSect="008A7F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C6B"/>
    <w:rsid w:val="000110A7"/>
    <w:rsid w:val="00012515"/>
    <w:rsid w:val="000237F0"/>
    <w:rsid w:val="00027D94"/>
    <w:rsid w:val="00087F62"/>
    <w:rsid w:val="00093E36"/>
    <w:rsid w:val="000B0F92"/>
    <w:rsid w:val="000B2B1B"/>
    <w:rsid w:val="000C291C"/>
    <w:rsid w:val="000D2065"/>
    <w:rsid w:val="000D4025"/>
    <w:rsid w:val="000D4282"/>
    <w:rsid w:val="000E6B9C"/>
    <w:rsid w:val="000E764A"/>
    <w:rsid w:val="000F43E1"/>
    <w:rsid w:val="001011BE"/>
    <w:rsid w:val="001023EB"/>
    <w:rsid w:val="001315C7"/>
    <w:rsid w:val="00133A1B"/>
    <w:rsid w:val="00170B1E"/>
    <w:rsid w:val="0018700D"/>
    <w:rsid w:val="001917BC"/>
    <w:rsid w:val="001964CD"/>
    <w:rsid w:val="001C2B89"/>
    <w:rsid w:val="001D4210"/>
    <w:rsid w:val="00207EAB"/>
    <w:rsid w:val="002150A9"/>
    <w:rsid w:val="00225F36"/>
    <w:rsid w:val="00243D84"/>
    <w:rsid w:val="002451FC"/>
    <w:rsid w:val="00260C6B"/>
    <w:rsid w:val="002749C3"/>
    <w:rsid w:val="00290E15"/>
    <w:rsid w:val="00294D71"/>
    <w:rsid w:val="002C613A"/>
    <w:rsid w:val="002D51E1"/>
    <w:rsid w:val="003557DC"/>
    <w:rsid w:val="003873FF"/>
    <w:rsid w:val="0039506F"/>
    <w:rsid w:val="003A0F02"/>
    <w:rsid w:val="003A3B38"/>
    <w:rsid w:val="003D2781"/>
    <w:rsid w:val="003F219D"/>
    <w:rsid w:val="00402B94"/>
    <w:rsid w:val="0041077C"/>
    <w:rsid w:val="00427CC8"/>
    <w:rsid w:val="00443FFD"/>
    <w:rsid w:val="00480F49"/>
    <w:rsid w:val="00496203"/>
    <w:rsid w:val="004C4F16"/>
    <w:rsid w:val="004E1C8F"/>
    <w:rsid w:val="004F1C24"/>
    <w:rsid w:val="004F5E8D"/>
    <w:rsid w:val="00567FCA"/>
    <w:rsid w:val="00581386"/>
    <w:rsid w:val="0058436D"/>
    <w:rsid w:val="005A168A"/>
    <w:rsid w:val="005A6A2D"/>
    <w:rsid w:val="005B0AF8"/>
    <w:rsid w:val="005B70AE"/>
    <w:rsid w:val="005C79B7"/>
    <w:rsid w:val="006004CF"/>
    <w:rsid w:val="006155E7"/>
    <w:rsid w:val="00617926"/>
    <w:rsid w:val="00620209"/>
    <w:rsid w:val="00626713"/>
    <w:rsid w:val="00626AAC"/>
    <w:rsid w:val="00641ECB"/>
    <w:rsid w:val="00653DC3"/>
    <w:rsid w:val="0065541F"/>
    <w:rsid w:val="00680671"/>
    <w:rsid w:val="006908D7"/>
    <w:rsid w:val="00696564"/>
    <w:rsid w:val="006A49A5"/>
    <w:rsid w:val="006A6D63"/>
    <w:rsid w:val="006C619D"/>
    <w:rsid w:val="006F7D4C"/>
    <w:rsid w:val="00724C8B"/>
    <w:rsid w:val="00725460"/>
    <w:rsid w:val="00745EBC"/>
    <w:rsid w:val="00746497"/>
    <w:rsid w:val="00754E85"/>
    <w:rsid w:val="00764222"/>
    <w:rsid w:val="007825EF"/>
    <w:rsid w:val="007A3853"/>
    <w:rsid w:val="007A3B2D"/>
    <w:rsid w:val="007C4F4B"/>
    <w:rsid w:val="007D3F9A"/>
    <w:rsid w:val="007D5FD8"/>
    <w:rsid w:val="007D7D94"/>
    <w:rsid w:val="008063DE"/>
    <w:rsid w:val="00861428"/>
    <w:rsid w:val="008A429C"/>
    <w:rsid w:val="008B257E"/>
    <w:rsid w:val="008C6B30"/>
    <w:rsid w:val="008D031C"/>
    <w:rsid w:val="008D738D"/>
    <w:rsid w:val="008F33DB"/>
    <w:rsid w:val="008F49D3"/>
    <w:rsid w:val="009002F5"/>
    <w:rsid w:val="00974B8E"/>
    <w:rsid w:val="00993E73"/>
    <w:rsid w:val="009A7971"/>
    <w:rsid w:val="009B603D"/>
    <w:rsid w:val="00A04A65"/>
    <w:rsid w:val="00A04D19"/>
    <w:rsid w:val="00A1418D"/>
    <w:rsid w:val="00A237C4"/>
    <w:rsid w:val="00A30AF9"/>
    <w:rsid w:val="00A6313B"/>
    <w:rsid w:val="00A8278C"/>
    <w:rsid w:val="00A92075"/>
    <w:rsid w:val="00A9693E"/>
    <w:rsid w:val="00AB37D4"/>
    <w:rsid w:val="00AE5AB1"/>
    <w:rsid w:val="00AE6606"/>
    <w:rsid w:val="00B00B08"/>
    <w:rsid w:val="00B01A7A"/>
    <w:rsid w:val="00B03FE2"/>
    <w:rsid w:val="00B6394D"/>
    <w:rsid w:val="00BA0006"/>
    <w:rsid w:val="00BB4238"/>
    <w:rsid w:val="00BC6001"/>
    <w:rsid w:val="00BD62B7"/>
    <w:rsid w:val="00BD6DE2"/>
    <w:rsid w:val="00C05111"/>
    <w:rsid w:val="00C334F6"/>
    <w:rsid w:val="00C350B5"/>
    <w:rsid w:val="00C43B9E"/>
    <w:rsid w:val="00C70BC4"/>
    <w:rsid w:val="00C878A5"/>
    <w:rsid w:val="00CC0908"/>
    <w:rsid w:val="00CD7C0E"/>
    <w:rsid w:val="00CE6688"/>
    <w:rsid w:val="00CE7072"/>
    <w:rsid w:val="00CF328B"/>
    <w:rsid w:val="00CF7998"/>
    <w:rsid w:val="00D12676"/>
    <w:rsid w:val="00D13C4D"/>
    <w:rsid w:val="00D14496"/>
    <w:rsid w:val="00D23969"/>
    <w:rsid w:val="00D25B43"/>
    <w:rsid w:val="00D36390"/>
    <w:rsid w:val="00D4187E"/>
    <w:rsid w:val="00D41929"/>
    <w:rsid w:val="00D43A9A"/>
    <w:rsid w:val="00DA4C0D"/>
    <w:rsid w:val="00DD2CAA"/>
    <w:rsid w:val="00DD2F6B"/>
    <w:rsid w:val="00DD71C1"/>
    <w:rsid w:val="00DE7BEF"/>
    <w:rsid w:val="00E001C2"/>
    <w:rsid w:val="00E04EFA"/>
    <w:rsid w:val="00E14562"/>
    <w:rsid w:val="00E2414A"/>
    <w:rsid w:val="00E27863"/>
    <w:rsid w:val="00E3328A"/>
    <w:rsid w:val="00E34A3B"/>
    <w:rsid w:val="00E34BF0"/>
    <w:rsid w:val="00E44264"/>
    <w:rsid w:val="00E6501E"/>
    <w:rsid w:val="00E6604C"/>
    <w:rsid w:val="00E71C99"/>
    <w:rsid w:val="00E978EE"/>
    <w:rsid w:val="00EB6E8C"/>
    <w:rsid w:val="00ED199B"/>
    <w:rsid w:val="00EF450F"/>
    <w:rsid w:val="00EF5053"/>
    <w:rsid w:val="00F23349"/>
    <w:rsid w:val="00F24164"/>
    <w:rsid w:val="00F54BCC"/>
    <w:rsid w:val="00F5526E"/>
    <w:rsid w:val="00F64AE0"/>
    <w:rsid w:val="00FA71F0"/>
    <w:rsid w:val="00FB573D"/>
    <w:rsid w:val="00FE279F"/>
    <w:rsid w:val="00FF2DF3"/>
    <w:rsid w:val="00FF7C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260C6B"/>
    <w:pPr>
      <w:autoSpaceDE w:val="0"/>
      <w:autoSpaceDN w:val="0"/>
      <w:adjustRightInd w:val="0"/>
      <w:spacing w:after="0" w:line="240" w:lineRule="auto"/>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260C6B"/>
    <w:pPr>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7CAEBA96B4BC01D07CD7CB3589526D477AF57523EBD30C484B206A5CABE3B227035AF2512EEj45BK" TargetMode="External"/><Relationship Id="rId13" Type="http://schemas.openxmlformats.org/officeDocument/2006/relationships/hyperlink" Target="consultantplus://offline/ref=47CAEBA96B4BC01D07CD7CB3589526D477AF57523EBD30C484B206A5CABE3B227035AF2516E7j456K" TargetMode="External"/><Relationship Id="rId18" Type="http://schemas.openxmlformats.org/officeDocument/2006/relationships/hyperlink" Target="consultantplus://offline/ref=47CAEBA96B4BC01D07CD7CB3589526D477AF57523EBD30C484B206A5CABE3B227035AF2515E546j653K" TargetMode="External"/><Relationship Id="rId26" Type="http://schemas.openxmlformats.org/officeDocument/2006/relationships/hyperlink" Target="consultantplus://offline/ref=47CAEBA96B4BC01D07CD7CB3589526D477AF575231BC3BC484B206A5CABEj35BK" TargetMode="External"/><Relationship Id="rId39" Type="http://schemas.openxmlformats.org/officeDocument/2006/relationships/hyperlink" Target="consultantplus://offline/ref=4E2BFFCA54C6DCDCEBEA939E62B22598418E395CFB3E895F1922FEE46D0F2613B26D16DE7E54K" TargetMode="External"/><Relationship Id="rId3" Type="http://schemas.openxmlformats.org/officeDocument/2006/relationships/settings" Target="settings.xml"/><Relationship Id="rId21" Type="http://schemas.openxmlformats.org/officeDocument/2006/relationships/hyperlink" Target="consultantplus://offline/ref=47CAEBA96B4BC01D07CD7CB3589526D477AF57523EBD30C484B206A5CABEj35BK" TargetMode="External"/><Relationship Id="rId34" Type="http://schemas.openxmlformats.org/officeDocument/2006/relationships/hyperlink" Target="consultantplus://offline/ref=4E2BFFCA54C6DCDCEBEA81837FB22598438F340FAE6E8F084672F8B12D4F2046F1281ADBECBDF737785AK" TargetMode="External"/><Relationship Id="rId42" Type="http://schemas.openxmlformats.org/officeDocument/2006/relationships/hyperlink" Target="consultantplus://offline/ref=4E2BFFCA54C6DCDCEBEA81987FB22598468D340CAF61D2024E2BF4B3725AK" TargetMode="External"/><Relationship Id="rId7" Type="http://schemas.openxmlformats.org/officeDocument/2006/relationships/hyperlink" Target="consultantplus://offline/ref=47CAEBA96B4BC01D07CD7CB3589526D477AF505C33BD34C484B206A5CABE3B227035AF2516jE5FK" TargetMode="External"/><Relationship Id="rId12" Type="http://schemas.openxmlformats.org/officeDocument/2006/relationships/hyperlink" Target="consultantplus://offline/ref=47CAEBA96B4BC01D07CD7CB3589526D477AF57523EBD30C484B206A5CABE3B227035AF2515E74Fj655K" TargetMode="External"/><Relationship Id="rId17" Type="http://schemas.openxmlformats.org/officeDocument/2006/relationships/hyperlink" Target="consultantplus://offline/ref=47CAEBA96B4BC01D07CD7CB3589526D477AF57523EBD30C484B206A5CABE3B227035AF2516E349j651K" TargetMode="External"/><Relationship Id="rId25" Type="http://schemas.openxmlformats.org/officeDocument/2006/relationships/hyperlink" Target="consultantplus://offline/ref=47CAEBA96B4BC01D07CD7CB3589526D477AF57523EBD30C484B206A5CABE3B227035AF2516E148j653K" TargetMode="External"/><Relationship Id="rId33" Type="http://schemas.openxmlformats.org/officeDocument/2006/relationships/hyperlink" Target="consultantplus://offline/ref=4E2BFFCA54C6DCDCEBEA87816FDA70CB4F8B3102AE6E8F084672F8B12D4F2046F1281ADBECBDF7327850K" TargetMode="External"/><Relationship Id="rId38" Type="http://schemas.openxmlformats.org/officeDocument/2006/relationships/hyperlink" Target="consultantplus://offline/ref=4E2BFFCA54C6DCDCEBEA87816FDA70CB4F8C340BA46F84554C7AA1BD2F482F19E62F53D7EEBCF3735AK" TargetMode="External"/><Relationship Id="rId2" Type="http://schemas.microsoft.com/office/2007/relationships/stylesWithEffects" Target="stylesWithEffects.xml"/><Relationship Id="rId16" Type="http://schemas.openxmlformats.org/officeDocument/2006/relationships/hyperlink" Target="consultantplus://offline/ref=47CAEBA96B4BC01D07CD7CB3589526D477AF57523EBD30C484B206A5CABE3B227035AF2516E7j45FK" TargetMode="External"/><Relationship Id="rId20" Type="http://schemas.openxmlformats.org/officeDocument/2006/relationships/hyperlink" Target="consultantplus://offline/ref=47CAEBA96B4BC01D07CD7CB3589526D477AF57523EBD30C484B206A5CABE3B227035AF2516E148j653K" TargetMode="External"/><Relationship Id="rId29" Type="http://schemas.openxmlformats.org/officeDocument/2006/relationships/hyperlink" Target="consultantplus://offline/ref=47CAEBA96B4BC01D07CD7CB3589526D477AF57523EBD30C484B206A5CABE3B227035AF2513EFj456K" TargetMode="External"/><Relationship Id="rId41" Type="http://schemas.openxmlformats.org/officeDocument/2006/relationships/hyperlink" Target="consultantplus://offline/ref=4E2BFFCA54C6DCDCEBEA819B7EB225984A8B310CA161D2024E2BF4B3725AK" TargetMode="External"/><Relationship Id="rId1" Type="http://schemas.openxmlformats.org/officeDocument/2006/relationships/styles" Target="styles.xml"/><Relationship Id="rId6" Type="http://schemas.openxmlformats.org/officeDocument/2006/relationships/hyperlink" Target="consultantplus://offline/ref=47CAEBA96B4BC01D07CD7CB3589526D477AF505C33B23AC484B206A5CABE3B227035AF2516jE56K" TargetMode="External"/><Relationship Id="rId11" Type="http://schemas.openxmlformats.org/officeDocument/2006/relationships/hyperlink" Target="consultantplus://offline/ref=47CAEBA96B4BC01D07CD7CB3589526D477A6545B30B139998EBA5FA9C8jB59K" TargetMode="External"/><Relationship Id="rId24" Type="http://schemas.openxmlformats.org/officeDocument/2006/relationships/hyperlink" Target="consultantplus://offline/ref=47CAEBA96B4BC01D07CD7CB3589526D477AF565A37B731C484B206A5CABEj35BK" TargetMode="External"/><Relationship Id="rId32" Type="http://schemas.openxmlformats.org/officeDocument/2006/relationships/hyperlink" Target="consultantplus://offline/ref=4E2BFFCA54C6DCDCEBEA87816FDA70CB4F8C340BA46F84554C7AA1BD2F482F19E62F53D7EEBCF3735AK" TargetMode="External"/><Relationship Id="rId37" Type="http://schemas.openxmlformats.org/officeDocument/2006/relationships/hyperlink" Target="consultantplus://offline/ref=4E2BFFCA54C6DCDCEBEA87816FDA70CB4F8C340BA46F84554C7AA1BD2F482F19E62F53D7EEBCF47356K" TargetMode="External"/><Relationship Id="rId40" Type="http://schemas.openxmlformats.org/officeDocument/2006/relationships/hyperlink" Target="consultantplus://offline/ref=4E2BFFCA54C6DCDCEBEA87816FDA70CB4F8C340BA56F85554C7AA1BD2F482F19E62F53D7EAB87F5EK" TargetMode="External"/><Relationship Id="rId45" Type="http://schemas.openxmlformats.org/officeDocument/2006/relationships/theme" Target="theme/theme1.xml"/><Relationship Id="rId5" Type="http://schemas.openxmlformats.org/officeDocument/2006/relationships/hyperlink" Target="consultantplus://offline/ref=47CAEBA96B4BC01D07CD7CB3589526D477AF505C33BD34C484B206A5CABE3B227035AF2516jE5FK" TargetMode="External"/><Relationship Id="rId15" Type="http://schemas.openxmlformats.org/officeDocument/2006/relationships/hyperlink" Target="consultantplus://offline/ref=47CAEBA96B4BC01D07CD7CB3589526D477AF57523EBD30C484B206A5CABE3B227035AF2516E7j456K" TargetMode="External"/><Relationship Id="rId23" Type="http://schemas.openxmlformats.org/officeDocument/2006/relationships/hyperlink" Target="consultantplus://offline/ref=47CAEBA96B4BC01D07CD7CB3589526D477AF575231BC3BC484B206A5CABE3B227035AF2515E74E6425jC59K" TargetMode="External"/><Relationship Id="rId28" Type="http://schemas.openxmlformats.org/officeDocument/2006/relationships/hyperlink" Target="consultantplus://offline/ref=47CAEBA96B4BC01D07CD7CB3589526D477AF57523EBD30C484B206A5CABE3B227035AF2516E148j653K" TargetMode="External"/><Relationship Id="rId36" Type="http://schemas.openxmlformats.org/officeDocument/2006/relationships/hyperlink" Target="consultantplus://offline/ref=4E2BFFCA54C6DCDCEBEA819D76B22598438C300CA06F8F084672F8B12D4F2046F1281ADBECBDF7317851K" TargetMode="External"/><Relationship Id="rId10" Type="http://schemas.openxmlformats.org/officeDocument/2006/relationships/hyperlink" Target="consultantplus://offline/ref=47CAEBA96B4BC01D07CD7CB3589526D477AF575A36B433C484B206A5CABEj35BK" TargetMode="External"/><Relationship Id="rId19" Type="http://schemas.openxmlformats.org/officeDocument/2006/relationships/hyperlink" Target="consultantplus://offline/ref=47CAEBA96B4BC01D07CD7CB3589526D477AF525232B63BC484B206A5CABE3B227035AF25j155K" TargetMode="External"/><Relationship Id="rId31" Type="http://schemas.openxmlformats.org/officeDocument/2006/relationships/hyperlink" Target="consultantplus://offline/ref=4E2BFFCA54C6DCDCEBEA87816FDA70CB4F8C340BA46F84554C7AA1BD2F482F19E62F53D7EEBCF47356K"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7CAEBA96B4BC01D07CD7CB3589526D477AF57523EBD30C484B206A5CABE3B227035AF2513E2j45CK" TargetMode="External"/><Relationship Id="rId14" Type="http://schemas.openxmlformats.org/officeDocument/2006/relationships/hyperlink" Target="consultantplus://offline/ref=47CAEBA96B4BC01D07CD7CB3589526D477AF57523EBD30C484B206A5CABE3B227035AF2516E549j650K" TargetMode="External"/><Relationship Id="rId22" Type="http://schemas.openxmlformats.org/officeDocument/2006/relationships/hyperlink" Target="consultantplus://offline/ref=47CAEBA96B4BC01D07CD7CB3589526D477AF57523EBD30C484B206A5CABE3B227035AF2516E148j653K" TargetMode="External"/><Relationship Id="rId27" Type="http://schemas.openxmlformats.org/officeDocument/2006/relationships/hyperlink" Target="consultantplus://offline/ref=47CAEBA96B4BC01D07CD7CB3589526D477AF57523EBD30C484B206A5CABE3B227035AF2516E7j45FK" TargetMode="External"/><Relationship Id="rId30" Type="http://schemas.openxmlformats.org/officeDocument/2006/relationships/hyperlink" Target="consultantplus://offline/ref=47CAEBA96B4BC01D07CD68BE52FD738778AE525937BC39998EBA5FA9C8B9347D6732E62914E74E6620C87792jF5AK" TargetMode="External"/><Relationship Id="rId35" Type="http://schemas.openxmlformats.org/officeDocument/2006/relationships/hyperlink" Target="consultantplus://offline/ref=4E2BFFCA54C6DCDCEBEA81837FB22598438F3B0DA66B8F084672F8B12D4F2046F1281ADBECBDF7367858K" TargetMode="External"/><Relationship Id="rId43" Type="http://schemas.openxmlformats.org/officeDocument/2006/relationships/hyperlink" Target="consultantplus://offline/ref=4E2BFFCA54C6DCDCEBEA819D76B2259845893602A461D2024E2BF4B3725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2992</Words>
  <Characters>17061</Characters>
  <Application>Microsoft Office Word</Application>
  <DocSecurity>0</DocSecurity>
  <Lines>142</Lines>
  <Paragraphs>40</Paragraphs>
  <ScaleCrop>false</ScaleCrop>
  <Company>.</Company>
  <LinksUpToDate>false</LinksUpToDate>
  <CharactersWithSpaces>20013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4</cp:revision>
  <dcterms:created xsi:type="dcterms:W3CDTF">2014-06-11T10:57:00Z</dcterms:created>
  <dcterms:modified xsi:type="dcterms:W3CDTF">2014-06-11T11:00:00Z</dcterms:modified>
</cp:coreProperties>
</file>