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0E0" w:rsidRDefault="007D30E0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7D30E0" w:rsidRDefault="007D30E0">
      <w:pPr>
        <w:pStyle w:val="ConsPlusNormal"/>
        <w:jc w:val="both"/>
        <w:outlineLvl w:val="0"/>
      </w:pPr>
    </w:p>
    <w:p w:rsidR="007D30E0" w:rsidRDefault="007D30E0">
      <w:pPr>
        <w:pStyle w:val="ConsPlusNormal"/>
        <w:jc w:val="right"/>
      </w:pPr>
      <w:r>
        <w:t>"Упрощенная система налогообложения: бухгалтерский учет и налогообложение", 2018, N 2</w:t>
      </w:r>
    </w:p>
    <w:p w:rsidR="007D30E0" w:rsidRDefault="007D30E0">
      <w:pPr>
        <w:pStyle w:val="ConsPlusNormal"/>
        <w:jc w:val="both"/>
      </w:pPr>
    </w:p>
    <w:p w:rsidR="007D30E0" w:rsidRDefault="007D30E0">
      <w:pPr>
        <w:pStyle w:val="ConsPlusTitle"/>
        <w:jc w:val="center"/>
      </w:pPr>
      <w:r>
        <w:t>СДЕЛКИ С МЕТАЛЛОЛОМОМ: ИЗМЕНЕНИЯ В ИСЧИСЛЕНИИ НДС</w:t>
      </w:r>
    </w:p>
    <w:p w:rsidR="007D30E0" w:rsidRDefault="007D30E0">
      <w:pPr>
        <w:pStyle w:val="ConsPlusNormal"/>
        <w:jc w:val="both"/>
      </w:pPr>
    </w:p>
    <w:p w:rsidR="007D30E0" w:rsidRDefault="007D30E0">
      <w:pPr>
        <w:pStyle w:val="ConsPlusNormal"/>
        <w:ind w:firstLine="540"/>
        <w:jc w:val="both"/>
      </w:pPr>
      <w:r>
        <w:t>Особый интерес для налогоплательщиков, пожалуй, представляют новые правила исчисления Н</w:t>
      </w:r>
      <w:proofErr w:type="gramStart"/>
      <w:r>
        <w:t>ДС в сд</w:t>
      </w:r>
      <w:proofErr w:type="gramEnd"/>
      <w:r>
        <w:t>елках с ломом и отходами черного и цветного металла. Рассмотрим, как эти новшества применить "упрощенцам".</w:t>
      </w:r>
    </w:p>
    <w:p w:rsidR="007D30E0" w:rsidRDefault="007D30E0">
      <w:pPr>
        <w:pStyle w:val="ConsPlusNormal"/>
        <w:jc w:val="both"/>
      </w:pPr>
    </w:p>
    <w:p w:rsidR="007D30E0" w:rsidRDefault="007D30E0">
      <w:pPr>
        <w:pStyle w:val="ConsPlusNormal"/>
        <w:jc w:val="center"/>
        <w:outlineLvl w:val="0"/>
      </w:pPr>
      <w:r>
        <w:t>Металлолом - "экспериментальный" товар</w:t>
      </w:r>
    </w:p>
    <w:p w:rsidR="007D30E0" w:rsidRDefault="007D30E0">
      <w:pPr>
        <w:pStyle w:val="ConsPlusNormal"/>
        <w:jc w:val="both"/>
      </w:pPr>
    </w:p>
    <w:p w:rsidR="007D30E0" w:rsidRDefault="007D30E0">
      <w:pPr>
        <w:pStyle w:val="ConsPlusNormal"/>
        <w:ind w:firstLine="540"/>
        <w:jc w:val="both"/>
      </w:pPr>
      <w:r>
        <w:t xml:space="preserve">Напомним, что с 01.01.2018 начался эксперимент, предполагающий исчисление и уплату налога при реализации некоторых видов товаров не продавцами, а </w:t>
      </w:r>
      <w:r>
        <w:rPr>
          <w:b/>
        </w:rPr>
        <w:t>покупателями</w:t>
      </w:r>
      <w:r>
        <w:t xml:space="preserve"> - налоговыми агентами </w:t>
      </w:r>
      <w:hyperlink w:anchor="P13" w:history="1">
        <w:r>
          <w:rPr>
            <w:color w:val="0000FF"/>
          </w:rPr>
          <w:t>&lt;1&gt;</w:t>
        </w:r>
      </w:hyperlink>
      <w:r>
        <w:t xml:space="preserve">. Это следует из </w:t>
      </w:r>
      <w:hyperlink r:id="rId5" w:history="1">
        <w:r>
          <w:rPr>
            <w:color w:val="0000FF"/>
          </w:rPr>
          <w:t>п. 8 ст. 161</w:t>
        </w:r>
      </w:hyperlink>
      <w:r>
        <w:t xml:space="preserve"> и </w:t>
      </w:r>
      <w:hyperlink r:id="rId6" w:history="1">
        <w:r>
          <w:rPr>
            <w:color w:val="0000FF"/>
          </w:rPr>
          <w:t>п. 3.1 ст. 166</w:t>
        </w:r>
      </w:hyperlink>
      <w:r>
        <w:t xml:space="preserve"> НК РФ. В число таких товаров вошли </w:t>
      </w:r>
      <w:hyperlink w:anchor="P14" w:history="1">
        <w:r>
          <w:rPr>
            <w:color w:val="0000FF"/>
          </w:rPr>
          <w:t>&lt;2&gt;</w:t>
        </w:r>
      </w:hyperlink>
      <w:r>
        <w:t>: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>- лом и отходы черных и цветных металлов;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>- алюминий вторичный и его сплавы.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7D30E0" w:rsidRDefault="007D30E0">
      <w:pPr>
        <w:pStyle w:val="ConsPlusNormal"/>
        <w:spacing w:before="220"/>
        <w:ind w:firstLine="540"/>
        <w:jc w:val="both"/>
      </w:pPr>
      <w:bookmarkStart w:id="0" w:name="P13"/>
      <w:bookmarkEnd w:id="0"/>
      <w:r>
        <w:t xml:space="preserve">&lt;1&gt; Дополнительно </w:t>
      </w:r>
      <w:proofErr w:type="gramStart"/>
      <w:r>
        <w:t>см</w:t>
      </w:r>
      <w:proofErr w:type="gramEnd"/>
      <w:r>
        <w:t xml:space="preserve">. </w:t>
      </w:r>
      <w:hyperlink r:id="rId7" w:history="1">
        <w:r>
          <w:rPr>
            <w:color w:val="0000FF"/>
          </w:rPr>
          <w:t>статью</w:t>
        </w:r>
      </w:hyperlink>
      <w:r>
        <w:t xml:space="preserve"> А.А. Суркова "Изменения в законодательстве, которые нужно учесть "упрощенцам" в 2018 году", N 1, 2018.</w:t>
      </w:r>
    </w:p>
    <w:p w:rsidR="007D30E0" w:rsidRDefault="007D30E0">
      <w:pPr>
        <w:pStyle w:val="ConsPlusNormal"/>
        <w:spacing w:before="220"/>
        <w:ind w:firstLine="540"/>
        <w:jc w:val="both"/>
      </w:pPr>
      <w:bookmarkStart w:id="1" w:name="P14"/>
      <w:bookmarkEnd w:id="1"/>
      <w:r>
        <w:t>&lt;2</w:t>
      </w:r>
      <w:proofErr w:type="gramStart"/>
      <w:r>
        <w:t>&gt; К</w:t>
      </w:r>
      <w:proofErr w:type="gramEnd"/>
      <w:r>
        <w:t xml:space="preserve"> товарам, при реализации которых НДС уплачивается покупателем, относятся также сырые шкуры животных.</w:t>
      </w:r>
    </w:p>
    <w:p w:rsidR="007D30E0" w:rsidRDefault="007D30E0">
      <w:pPr>
        <w:pStyle w:val="ConsPlusNormal"/>
        <w:jc w:val="both"/>
      </w:pPr>
    </w:p>
    <w:p w:rsidR="007D30E0" w:rsidRDefault="007D30E0">
      <w:pPr>
        <w:pStyle w:val="ConsPlusNormal"/>
        <w:ind w:firstLine="540"/>
        <w:jc w:val="both"/>
      </w:pPr>
      <w:r>
        <w:t xml:space="preserve">До указанной даты реализация лома и отходов черных и цветных металлов НДС не облагалась в силу </w:t>
      </w:r>
      <w:hyperlink r:id="rId8" w:history="1">
        <w:r>
          <w:rPr>
            <w:color w:val="0000FF"/>
          </w:rPr>
          <w:t>пп. 25 п. 2 ст. 149</w:t>
        </w:r>
      </w:hyperlink>
      <w:r>
        <w:t xml:space="preserve"> НК РФ. Сегодня данная </w:t>
      </w:r>
      <w:hyperlink r:id="rId9" w:history="1">
        <w:r>
          <w:rPr>
            <w:color w:val="0000FF"/>
          </w:rPr>
          <w:t>норма</w:t>
        </w:r>
      </w:hyperlink>
      <w:r>
        <w:t xml:space="preserve"> утратила силу </w:t>
      </w:r>
      <w:hyperlink w:anchor="P18" w:history="1">
        <w:r>
          <w:rPr>
            <w:color w:val="0000FF"/>
          </w:rPr>
          <w:t>&lt;3&gt;</w:t>
        </w:r>
      </w:hyperlink>
      <w:r>
        <w:t xml:space="preserve">, тем самым реализация указанного продукта (с добавлением вторичного алюминия и его сплавов) вновь </w:t>
      </w:r>
      <w:hyperlink w:anchor="P19" w:history="1">
        <w:r>
          <w:rPr>
            <w:color w:val="0000FF"/>
          </w:rPr>
          <w:t>&lt;4&gt;</w:t>
        </w:r>
      </w:hyperlink>
      <w:r>
        <w:t xml:space="preserve"> введена в налогооблагаемый оборот.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7D30E0" w:rsidRDefault="007D30E0">
      <w:pPr>
        <w:pStyle w:val="ConsPlusNormal"/>
        <w:spacing w:before="220"/>
        <w:ind w:firstLine="540"/>
        <w:jc w:val="both"/>
      </w:pPr>
      <w:bookmarkStart w:id="2" w:name="P18"/>
      <w:bookmarkEnd w:id="2"/>
      <w:r>
        <w:t xml:space="preserve">&lt;3&gt; </w:t>
      </w:r>
      <w:hyperlink r:id="rId10" w:history="1">
        <w:r>
          <w:rPr>
            <w:color w:val="0000FF"/>
          </w:rPr>
          <w:t>Пункт 2 ст. 149</w:t>
        </w:r>
      </w:hyperlink>
      <w:r>
        <w:t xml:space="preserve"> НК РФ в редакции Федерального закона от 27.11.2017 N 335-ФЗ.</w:t>
      </w:r>
    </w:p>
    <w:p w:rsidR="007D30E0" w:rsidRDefault="007D30E0">
      <w:pPr>
        <w:pStyle w:val="ConsPlusNormal"/>
        <w:spacing w:before="220"/>
        <w:ind w:firstLine="540"/>
        <w:jc w:val="both"/>
      </w:pPr>
      <w:bookmarkStart w:id="3" w:name="P19"/>
      <w:bookmarkEnd w:id="3"/>
      <w:r>
        <w:t>&lt;4</w:t>
      </w:r>
      <w:proofErr w:type="gramStart"/>
      <w:r>
        <w:t>&gt; Р</w:t>
      </w:r>
      <w:proofErr w:type="gramEnd"/>
      <w:r>
        <w:t>анее (до 01.01.2008) реализация лома и отходов черных и цветных металлов относилась к облагаемым НДС операциям.</w:t>
      </w:r>
    </w:p>
    <w:p w:rsidR="007D30E0" w:rsidRDefault="007D30E0">
      <w:pPr>
        <w:pStyle w:val="ConsPlusNormal"/>
        <w:jc w:val="both"/>
      </w:pPr>
    </w:p>
    <w:p w:rsidR="007D30E0" w:rsidRDefault="007D30E0">
      <w:pPr>
        <w:pStyle w:val="ConsPlusNormal"/>
        <w:jc w:val="center"/>
        <w:outlineLvl w:val="0"/>
      </w:pPr>
      <w:r>
        <w:t>Определяемся с налоговой базой</w:t>
      </w:r>
    </w:p>
    <w:p w:rsidR="007D30E0" w:rsidRDefault="007D30E0">
      <w:pPr>
        <w:pStyle w:val="ConsPlusNormal"/>
        <w:jc w:val="both"/>
      </w:pPr>
    </w:p>
    <w:p w:rsidR="007D30E0" w:rsidRDefault="007D30E0">
      <w:pPr>
        <w:pStyle w:val="ConsPlusNormal"/>
        <w:ind w:firstLine="540"/>
        <w:jc w:val="both"/>
      </w:pPr>
      <w:r>
        <w:t xml:space="preserve">В роли налоговых агентов могут выступать и "упрощенцы" - покупатели названных объектов (далее по тексту перечислять их не будем, обобщим - "металлолом"). Но только в случае, если их контрагентом является </w:t>
      </w:r>
      <w:r>
        <w:rPr>
          <w:b/>
        </w:rPr>
        <w:t>плательщик</w:t>
      </w:r>
      <w:r>
        <w:t xml:space="preserve"> НДС. Продавец выставит покупателю счет-фактуру с надписью </w:t>
      </w:r>
      <w:r>
        <w:rPr>
          <w:b/>
        </w:rPr>
        <w:t>"НДС исчисляется налоговым агентом"</w:t>
      </w:r>
      <w:r>
        <w:t xml:space="preserve"> </w:t>
      </w:r>
      <w:hyperlink r:id="rId11" w:history="1">
        <w:r>
          <w:rPr>
            <w:color w:val="0000FF"/>
          </w:rPr>
          <w:t>(графа 7)</w:t>
        </w:r>
      </w:hyperlink>
      <w:r>
        <w:t>, а покупатель исчислит (расчетным методом) налог и уплатит в бюджет (</w:t>
      </w:r>
      <w:hyperlink r:id="rId12" w:history="1">
        <w:r>
          <w:rPr>
            <w:color w:val="0000FF"/>
          </w:rPr>
          <w:t>абз. 5 п. 8 ст. 161</w:t>
        </w:r>
      </w:hyperlink>
      <w:r>
        <w:t xml:space="preserve"> НК РФ).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>Налоговые агенты обязаны исчислить и уплатить в бюджет соответствующую сумму НДС независимо от того, исполняют ли они обязанности плательщика НДС (</w:t>
      </w:r>
      <w:hyperlink r:id="rId13" w:history="1">
        <w:r>
          <w:rPr>
            <w:color w:val="0000FF"/>
          </w:rPr>
          <w:t>Письмо</w:t>
        </w:r>
      </w:hyperlink>
      <w:r>
        <w:t xml:space="preserve"> ФНС России от 16.01.2018 N СД-4-3/480@).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>Оплата товара продавцу производится за вычетом налога. Расчеты покупателя с продавцом металлолома (стоимость покупки условно 118 руб., в том числе НДС - 18 руб.) покажем в таблице.</w:t>
      </w:r>
    </w:p>
    <w:p w:rsidR="007D30E0" w:rsidRDefault="007D30E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35"/>
        <w:gridCol w:w="2267"/>
        <w:gridCol w:w="2267"/>
      </w:tblGrid>
      <w:tr w:rsidR="007D30E0">
        <w:tc>
          <w:tcPr>
            <w:tcW w:w="4535" w:type="dxa"/>
            <w:vMerge w:val="restart"/>
            <w:tcBorders>
              <w:left w:val="nil"/>
            </w:tcBorders>
            <w:vAlign w:val="center"/>
          </w:tcPr>
          <w:p w:rsidR="007D30E0" w:rsidRDefault="007D30E0">
            <w:pPr>
              <w:pStyle w:val="ConsPlusNormal"/>
              <w:jc w:val="center"/>
            </w:pPr>
            <w:r>
              <w:lastRenderedPageBreak/>
              <w:t>Расчеты</w:t>
            </w:r>
          </w:p>
        </w:tc>
        <w:tc>
          <w:tcPr>
            <w:tcW w:w="4534" w:type="dxa"/>
            <w:gridSpan w:val="2"/>
            <w:tcBorders>
              <w:right w:val="nil"/>
            </w:tcBorders>
            <w:vAlign w:val="center"/>
          </w:tcPr>
          <w:p w:rsidR="007D30E0" w:rsidRDefault="007D30E0">
            <w:pPr>
              <w:pStyle w:val="ConsPlusNormal"/>
              <w:jc w:val="center"/>
            </w:pPr>
            <w:r>
              <w:t>Сумма, руб.</w:t>
            </w:r>
          </w:p>
        </w:tc>
      </w:tr>
      <w:tr w:rsidR="007D30E0">
        <w:tc>
          <w:tcPr>
            <w:tcW w:w="4535" w:type="dxa"/>
            <w:vMerge/>
            <w:tcBorders>
              <w:left w:val="nil"/>
            </w:tcBorders>
          </w:tcPr>
          <w:p w:rsidR="007D30E0" w:rsidRDefault="007D30E0"/>
        </w:tc>
        <w:tc>
          <w:tcPr>
            <w:tcW w:w="2267" w:type="dxa"/>
            <w:vAlign w:val="center"/>
          </w:tcPr>
          <w:p w:rsidR="007D30E0" w:rsidRDefault="007D30E0">
            <w:pPr>
              <w:pStyle w:val="ConsPlusNormal"/>
              <w:jc w:val="center"/>
            </w:pPr>
            <w:r>
              <w:t>До 01.01.2018</w:t>
            </w:r>
          </w:p>
        </w:tc>
        <w:tc>
          <w:tcPr>
            <w:tcW w:w="2267" w:type="dxa"/>
            <w:tcBorders>
              <w:right w:val="nil"/>
            </w:tcBorders>
            <w:vAlign w:val="center"/>
          </w:tcPr>
          <w:p w:rsidR="007D30E0" w:rsidRDefault="007D30E0">
            <w:pPr>
              <w:pStyle w:val="ConsPlusNormal"/>
              <w:jc w:val="center"/>
            </w:pPr>
            <w:r>
              <w:t>После 01.01.2018</w:t>
            </w:r>
          </w:p>
        </w:tc>
      </w:tr>
      <w:tr w:rsidR="007D30E0">
        <w:tc>
          <w:tcPr>
            <w:tcW w:w="4535" w:type="dxa"/>
            <w:tcBorders>
              <w:left w:val="nil"/>
            </w:tcBorders>
          </w:tcPr>
          <w:p w:rsidR="007D30E0" w:rsidRDefault="007D30E0">
            <w:pPr>
              <w:pStyle w:val="ConsPlusNormal"/>
              <w:jc w:val="both"/>
            </w:pPr>
            <w:r>
              <w:t>Оплата покупки продавцу</w:t>
            </w:r>
          </w:p>
        </w:tc>
        <w:tc>
          <w:tcPr>
            <w:tcW w:w="2267" w:type="dxa"/>
          </w:tcPr>
          <w:p w:rsidR="007D30E0" w:rsidRDefault="007D30E0">
            <w:pPr>
              <w:pStyle w:val="ConsPlusNormal"/>
              <w:jc w:val="both"/>
            </w:pPr>
            <w:r>
              <w:t>100</w:t>
            </w:r>
          </w:p>
        </w:tc>
        <w:tc>
          <w:tcPr>
            <w:tcW w:w="2267" w:type="dxa"/>
            <w:tcBorders>
              <w:right w:val="nil"/>
            </w:tcBorders>
          </w:tcPr>
          <w:p w:rsidR="007D30E0" w:rsidRDefault="007D30E0">
            <w:pPr>
              <w:pStyle w:val="ConsPlusNormal"/>
              <w:jc w:val="both"/>
            </w:pPr>
            <w:r>
              <w:t>100</w:t>
            </w:r>
          </w:p>
        </w:tc>
      </w:tr>
      <w:tr w:rsidR="007D30E0">
        <w:tc>
          <w:tcPr>
            <w:tcW w:w="4535" w:type="dxa"/>
            <w:tcBorders>
              <w:left w:val="nil"/>
            </w:tcBorders>
          </w:tcPr>
          <w:p w:rsidR="007D30E0" w:rsidRDefault="007D30E0">
            <w:pPr>
              <w:pStyle w:val="ConsPlusNormal"/>
              <w:jc w:val="both"/>
            </w:pPr>
            <w:r>
              <w:t>Перечисление налога в бюджет</w:t>
            </w:r>
          </w:p>
        </w:tc>
        <w:tc>
          <w:tcPr>
            <w:tcW w:w="2267" w:type="dxa"/>
          </w:tcPr>
          <w:p w:rsidR="007D30E0" w:rsidRDefault="007D30E0">
            <w:pPr>
              <w:pStyle w:val="ConsPlusNormal"/>
              <w:jc w:val="both"/>
            </w:pPr>
            <w:r>
              <w:t>НДС не облагается</w:t>
            </w:r>
          </w:p>
        </w:tc>
        <w:tc>
          <w:tcPr>
            <w:tcW w:w="2267" w:type="dxa"/>
            <w:tcBorders>
              <w:right w:val="nil"/>
            </w:tcBorders>
          </w:tcPr>
          <w:p w:rsidR="007D30E0" w:rsidRDefault="007D30E0">
            <w:pPr>
              <w:pStyle w:val="ConsPlusNormal"/>
              <w:jc w:val="both"/>
            </w:pPr>
            <w:r>
              <w:t>18</w:t>
            </w:r>
          </w:p>
        </w:tc>
      </w:tr>
    </w:tbl>
    <w:p w:rsidR="007D30E0" w:rsidRDefault="007D30E0">
      <w:pPr>
        <w:pStyle w:val="ConsPlusNormal"/>
        <w:jc w:val="both"/>
      </w:pPr>
    </w:p>
    <w:p w:rsidR="007D30E0" w:rsidRDefault="007D30E0">
      <w:pPr>
        <w:pStyle w:val="ConsPlusNormal"/>
        <w:ind w:firstLine="540"/>
        <w:jc w:val="both"/>
      </w:pPr>
      <w:r>
        <w:t xml:space="preserve">Налоговый агент, приобретающий металлолом, определяет налоговую базу, исходя из стоимости реализуемых товаров по </w:t>
      </w:r>
      <w:hyperlink r:id="rId14" w:history="1">
        <w:r>
          <w:rPr>
            <w:color w:val="0000FF"/>
          </w:rPr>
          <w:t>ст. 105.3</w:t>
        </w:r>
      </w:hyperlink>
      <w:r>
        <w:t xml:space="preserve"> НК РФ (из договорной стоимости), </w:t>
      </w:r>
      <w:r>
        <w:rPr>
          <w:b/>
        </w:rPr>
        <w:t>с учетом налога</w:t>
      </w:r>
      <w:r>
        <w:t xml:space="preserve"> (</w:t>
      </w:r>
      <w:hyperlink r:id="rId15" w:history="1">
        <w:r>
          <w:rPr>
            <w:color w:val="0000FF"/>
          </w:rPr>
          <w:t>абз. 1 п. 8 ст. 161</w:t>
        </w:r>
      </w:hyperlink>
      <w:r>
        <w:t xml:space="preserve"> НК РФ).</w:t>
      </w:r>
    </w:p>
    <w:p w:rsidR="007D30E0" w:rsidRDefault="007D30E0">
      <w:pPr>
        <w:pStyle w:val="ConsPlusNormal"/>
        <w:spacing w:before="220"/>
        <w:ind w:firstLine="540"/>
        <w:jc w:val="both"/>
      </w:pPr>
      <w:proofErr w:type="gramStart"/>
      <w:r>
        <w:t xml:space="preserve">Из нормы </w:t>
      </w:r>
      <w:hyperlink r:id="rId16" w:history="1">
        <w:r>
          <w:rPr>
            <w:color w:val="0000FF"/>
          </w:rPr>
          <w:t>п. 15 ст. 167</w:t>
        </w:r>
      </w:hyperlink>
      <w:r>
        <w:t xml:space="preserve"> НК РФ следует, что порядок исчисления НДС налоговыми агентами, указанными в </w:t>
      </w:r>
      <w:hyperlink r:id="rId17" w:history="1">
        <w:r>
          <w:rPr>
            <w:color w:val="0000FF"/>
          </w:rPr>
          <w:t>п. 8 ст. 161</w:t>
        </w:r>
      </w:hyperlink>
      <w:r>
        <w:t xml:space="preserve"> НК РФ, идентичен порядку, установленному для налоговых агентов, обозначенных в </w:t>
      </w:r>
      <w:hyperlink r:id="rId18" w:history="1">
        <w:r>
          <w:rPr>
            <w:color w:val="0000FF"/>
          </w:rPr>
          <w:t>п. 4</w:t>
        </w:r>
      </w:hyperlink>
      <w:r>
        <w:t xml:space="preserve"> и </w:t>
      </w:r>
      <w:hyperlink r:id="rId19" w:history="1">
        <w:r>
          <w:rPr>
            <w:color w:val="0000FF"/>
          </w:rPr>
          <w:t>5 ст. 161</w:t>
        </w:r>
      </w:hyperlink>
      <w:r>
        <w:t xml:space="preserve">. То есть налоговый агент определяет налоговую базу как стоимость товаров </w:t>
      </w:r>
      <w:r>
        <w:rPr>
          <w:b/>
        </w:rPr>
        <w:t>без включения в нее суммы НДС</w:t>
      </w:r>
      <w:r>
        <w:t>.</w:t>
      </w:r>
      <w:proofErr w:type="gramEnd"/>
    </w:p>
    <w:p w:rsidR="007D30E0" w:rsidRDefault="007D30E0">
      <w:pPr>
        <w:pStyle w:val="ConsPlusNormal"/>
        <w:spacing w:before="220"/>
        <w:ind w:firstLine="540"/>
        <w:jc w:val="both"/>
      </w:pPr>
      <w:r>
        <w:t>Расчетный метод исчисления налога предполагает применение расчетной ставки - в нашем случае 18/118 (</w:t>
      </w:r>
      <w:hyperlink r:id="rId20" w:history="1">
        <w:r>
          <w:rPr>
            <w:color w:val="0000FF"/>
          </w:rPr>
          <w:t>п. 4 ст. 164</w:t>
        </w:r>
      </w:hyperlink>
      <w:r>
        <w:t xml:space="preserve"> НК РФ).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>Принимая во внимание приведенные нормы, покажем, как налоговому агенту, обязанному исчислить НДС, определить налоговую базу с учетом того, что стоимость металлолома в договоре может указываться по-разному, в частности: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 xml:space="preserve">- с налогом, например, "118 руб., </w:t>
      </w:r>
      <w:r>
        <w:rPr>
          <w:b/>
        </w:rPr>
        <w:t>в том числе НДС</w:t>
      </w:r>
      <w:r>
        <w:t>". Тогда налоговая база равна 118 руб. Налог, определяемый расчетным методом, соответственно равен 18 руб.;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 xml:space="preserve">- без НДС, например, "100 руб. </w:t>
      </w:r>
      <w:r>
        <w:rPr>
          <w:b/>
        </w:rPr>
        <w:t>без НДС</w:t>
      </w:r>
      <w:r>
        <w:t>". Налоговая база в этом случае также равна 118 руб. (100 руб. + 100 руб. x 18%). Сумма НДС - 18 руб. (118 руб. x 18/118).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>Поскольку налоговые агенты обязаны удержать исчисленный налог из средств, перечисляемых налогоплательщику (</w:t>
      </w:r>
      <w:hyperlink r:id="rId21" w:history="1">
        <w:r>
          <w:rPr>
            <w:color w:val="0000FF"/>
          </w:rPr>
          <w:t>пп. 1 п. 3 ст. 24</w:t>
        </w:r>
      </w:hyperlink>
      <w:r>
        <w:t xml:space="preserve"> НК РФ), а продавцы должны выставить счета-фактуры на суммы без учета налога, в любом случае продавец получает оплату за вычетом НДС.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 xml:space="preserve">Налоговый </w:t>
      </w:r>
      <w:hyperlink r:id="rId22" w:history="1">
        <w:r>
          <w:rPr>
            <w:color w:val="0000FF"/>
          </w:rPr>
          <w:t>кодекс</w:t>
        </w:r>
      </w:hyperlink>
      <w:r>
        <w:t xml:space="preserve"> предусматривает особенности исчисления НДС налоговыми агентами и при </w:t>
      </w:r>
      <w:r>
        <w:rPr>
          <w:b/>
        </w:rPr>
        <w:t>предварительной оплате</w:t>
      </w:r>
      <w:r>
        <w:t>, и при возврате, и в случаях изменения стоимости металлолома. Остановимся подробнее на "авансовом" НДС.</w:t>
      </w:r>
    </w:p>
    <w:p w:rsidR="007D30E0" w:rsidRDefault="007D30E0">
      <w:pPr>
        <w:pStyle w:val="ConsPlusNormal"/>
        <w:jc w:val="both"/>
      </w:pPr>
    </w:p>
    <w:p w:rsidR="007D30E0" w:rsidRDefault="007D30E0">
      <w:pPr>
        <w:pStyle w:val="ConsPlusNormal"/>
        <w:jc w:val="center"/>
        <w:outlineLvl w:val="0"/>
      </w:pPr>
      <w:r>
        <w:t>"Авансовый" НДС</w:t>
      </w:r>
    </w:p>
    <w:p w:rsidR="007D30E0" w:rsidRDefault="007D30E0">
      <w:pPr>
        <w:pStyle w:val="ConsPlusNormal"/>
        <w:jc w:val="both"/>
      </w:pPr>
    </w:p>
    <w:p w:rsidR="007D30E0" w:rsidRDefault="007D30E0">
      <w:pPr>
        <w:pStyle w:val="ConsPlusNormal"/>
        <w:ind w:firstLine="540"/>
        <w:jc w:val="both"/>
      </w:pPr>
      <w:r>
        <w:t xml:space="preserve">С учетом </w:t>
      </w:r>
      <w:hyperlink r:id="rId23" w:history="1">
        <w:r>
          <w:rPr>
            <w:color w:val="0000FF"/>
          </w:rPr>
          <w:t>п. 15 ст. 167</w:t>
        </w:r>
      </w:hyperlink>
      <w:r>
        <w:t xml:space="preserve"> НК РФ покупатели металлолома определяют момент определения налоговой базы в порядке, установленном </w:t>
      </w:r>
      <w:hyperlink r:id="rId24" w:history="1">
        <w:r>
          <w:rPr>
            <w:color w:val="0000FF"/>
          </w:rPr>
          <w:t>п. 1 ст. 167</w:t>
        </w:r>
      </w:hyperlink>
      <w:r>
        <w:t>, - либо на дату отгрузки продавцом товара, либо на дату получения последним предварительной оплаты товара.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 xml:space="preserve">В </w:t>
      </w:r>
      <w:hyperlink r:id="rId25" w:history="1">
        <w:r>
          <w:rPr>
            <w:color w:val="0000FF"/>
          </w:rPr>
          <w:t>пункте 2</w:t>
        </w:r>
      </w:hyperlink>
      <w:r>
        <w:t xml:space="preserve"> Письма N СД-4-3/480@ ФНС разъяснила: при предоплате предстоящих поставок металлолома налоговый агент исчисляет НДС как на дату перечисления оплаты (частичной оплаты), так и на дату отгрузки металлолома в счет этой оплаты (частичной оплаты). Далее ведомство, ссылаясь на ст. 171 НК РФ (</w:t>
      </w:r>
      <w:hyperlink r:id="rId26" w:history="1">
        <w:r>
          <w:rPr>
            <w:color w:val="0000FF"/>
          </w:rPr>
          <w:t>п. 3</w:t>
        </w:r>
      </w:hyperlink>
      <w:r>
        <w:t xml:space="preserve">, </w:t>
      </w:r>
      <w:hyperlink r:id="rId27" w:history="1">
        <w:r>
          <w:rPr>
            <w:color w:val="0000FF"/>
          </w:rPr>
          <w:t>5</w:t>
        </w:r>
      </w:hyperlink>
      <w:r>
        <w:t xml:space="preserve">, </w:t>
      </w:r>
      <w:hyperlink r:id="rId28" w:history="1">
        <w:r>
          <w:rPr>
            <w:color w:val="0000FF"/>
          </w:rPr>
          <w:t>8</w:t>
        </w:r>
      </w:hyperlink>
      <w:r>
        <w:t xml:space="preserve">, </w:t>
      </w:r>
      <w:hyperlink r:id="rId29" w:history="1">
        <w:r>
          <w:rPr>
            <w:color w:val="0000FF"/>
          </w:rPr>
          <w:t>12</w:t>
        </w:r>
      </w:hyperlink>
      <w:r>
        <w:t xml:space="preserve"> и </w:t>
      </w:r>
      <w:hyperlink r:id="rId30" w:history="1">
        <w:r>
          <w:rPr>
            <w:color w:val="0000FF"/>
          </w:rPr>
          <w:t>13</w:t>
        </w:r>
      </w:hyperlink>
      <w:r>
        <w:t xml:space="preserve">, в частности), указывает: суммы исчисленного "агентского" ("авансового") налога подлежат вычетам. А принятые к вычету суммы налога (в силу </w:t>
      </w:r>
      <w:hyperlink r:id="rId31" w:history="1">
        <w:r>
          <w:rPr>
            <w:color w:val="0000FF"/>
          </w:rPr>
          <w:t>пп. 3</w:t>
        </w:r>
      </w:hyperlink>
      <w:r>
        <w:t xml:space="preserve"> и </w:t>
      </w:r>
      <w:hyperlink r:id="rId32" w:history="1">
        <w:r>
          <w:rPr>
            <w:color w:val="0000FF"/>
          </w:rPr>
          <w:t>4 п. 3 ст. 170</w:t>
        </w:r>
      </w:hyperlink>
      <w:r>
        <w:t>) подлежат восстановлению.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 xml:space="preserve">Суммы налога, принятые к вычету в отношении оплаты, частичной оплаты в счет предстоящих поставок товаров, подлежат восстановлению в размере налога, принятого налогоплательщиком к вычету по приобретенным им товарам, в оплату которых подлежат зачету суммы ранее перечисленной оплаты, частичной оплаты согласно условиям договора (при наличии </w:t>
      </w:r>
      <w:r>
        <w:lastRenderedPageBreak/>
        <w:t>таких условий).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>По мнению автора, рекомендация главного налогового ведомства страны не вызывает вопросов у налоговых агентов - плательщиков НДС. Мы же говорим об "упрощенцах" - а у них здесь может возникнуть "запинка". Дело в налоговом вычете - вправе ли его применить плательщик "упрощенного" налога?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 xml:space="preserve">Однако если внимательнее изучить нормы </w:t>
      </w:r>
      <w:hyperlink r:id="rId33" w:history="1">
        <w:r>
          <w:rPr>
            <w:color w:val="0000FF"/>
          </w:rPr>
          <w:t>НК</w:t>
        </w:r>
      </w:hyperlink>
      <w:r>
        <w:t xml:space="preserve"> РФ, сомнения развеются. </w:t>
      </w:r>
      <w:hyperlink r:id="rId34" w:history="1">
        <w:r>
          <w:rPr>
            <w:color w:val="0000FF"/>
          </w:rPr>
          <w:t>Пункты 12</w:t>
        </w:r>
      </w:hyperlink>
      <w:r>
        <w:t xml:space="preserve"> (о вычете "авансового" НДС) и </w:t>
      </w:r>
      <w:hyperlink r:id="rId35" w:history="1">
        <w:r>
          <w:rPr>
            <w:color w:val="0000FF"/>
          </w:rPr>
          <w:t>13</w:t>
        </w:r>
      </w:hyperlink>
      <w:r>
        <w:t xml:space="preserve"> (о вычете НДС при корректировке отгрузки) ст. 171 могут применять и те, кто не платит НДС (в отличие от </w:t>
      </w:r>
      <w:hyperlink r:id="rId36" w:history="1">
        <w:r>
          <w:rPr>
            <w:color w:val="0000FF"/>
          </w:rPr>
          <w:t>п. 3</w:t>
        </w:r>
      </w:hyperlink>
      <w:r>
        <w:t xml:space="preserve">, </w:t>
      </w:r>
      <w:hyperlink r:id="rId37" w:history="1">
        <w:r>
          <w:rPr>
            <w:color w:val="0000FF"/>
          </w:rPr>
          <w:t>5</w:t>
        </w:r>
      </w:hyperlink>
      <w:r>
        <w:t xml:space="preserve"> и </w:t>
      </w:r>
      <w:hyperlink r:id="rId38" w:history="1">
        <w:r>
          <w:rPr>
            <w:color w:val="0000FF"/>
          </w:rPr>
          <w:t>8</w:t>
        </w:r>
      </w:hyperlink>
      <w:r>
        <w:t xml:space="preserve">, из которых четко следует, что эти нормы адресованы только </w:t>
      </w:r>
      <w:r>
        <w:rPr>
          <w:b/>
        </w:rPr>
        <w:t>налогоплательщикам</w:t>
      </w:r>
      <w:r>
        <w:t>).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>При таком подходе покупател</w:t>
      </w:r>
      <w:proofErr w:type="gramStart"/>
      <w:r>
        <w:t>ь-</w:t>
      </w:r>
      <w:proofErr w:type="gramEnd"/>
      <w:r>
        <w:t>"упрощенец" при перечислении предоплаты будущей поставки металлолома исчислит "авансовый" НДС. Когда же продавец отгрузит товар, исчисленный за продавца "авансовый" НДС покупатель может принять к вычету.</w:t>
      </w:r>
    </w:p>
    <w:p w:rsidR="007D30E0" w:rsidRDefault="007D30E0">
      <w:pPr>
        <w:pStyle w:val="ConsPlusNormal"/>
        <w:jc w:val="both"/>
      </w:pPr>
    </w:p>
    <w:p w:rsidR="007D30E0" w:rsidRDefault="007D30E0">
      <w:pPr>
        <w:pStyle w:val="ConsPlusNormal"/>
        <w:ind w:firstLine="540"/>
        <w:jc w:val="both"/>
      </w:pPr>
      <w:bookmarkStart w:id="4" w:name="P56"/>
      <w:bookmarkEnd w:id="4"/>
      <w:r>
        <w:t>Пример 1. "Упрощенец" закупает лом черных металлов у организации на условиях предоплаты товара. Стоимость лома (по договору) - 500 000 руб. (без НДС).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>Аванс (60% стоимости договора - 300 000 руб.) перечислен в январе 2018 года, оставшаяся сумма - при отгрузке металлолома (в марте).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>В январе "упрощенец" исчислит "авансовый" НДС. Сумма налога составит 54 000 руб. ((300 000 руб. + 300 000 руб. x 18%) x 18/118).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>В марте (при отгрузке металлолома покупателю) будет исчислена сумма "отгрузочного" НДС в размере 90 000 руб. ((500 000 руб. + 500 000 руб. x 18%) x 18/118).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>При этом "авансовый" НДС в сумме 54 000 руб. "упрощенец" примет к вычету.</w:t>
      </w:r>
    </w:p>
    <w:p w:rsidR="007D30E0" w:rsidRDefault="007D30E0">
      <w:pPr>
        <w:pStyle w:val="ConsPlusNormal"/>
        <w:jc w:val="both"/>
      </w:pPr>
    </w:p>
    <w:p w:rsidR="007D30E0" w:rsidRDefault="007D30E0">
      <w:pPr>
        <w:pStyle w:val="ConsPlusNormal"/>
        <w:jc w:val="center"/>
        <w:outlineLvl w:val="0"/>
      </w:pPr>
      <w:r>
        <w:t>Вычет "авансового" и "отгрузочного" НДС</w:t>
      </w:r>
    </w:p>
    <w:p w:rsidR="007D30E0" w:rsidRDefault="007D30E0">
      <w:pPr>
        <w:pStyle w:val="ConsPlusNormal"/>
        <w:jc w:val="center"/>
      </w:pPr>
      <w:r>
        <w:t>за себя "упрощенцу" не полагается!</w:t>
      </w:r>
    </w:p>
    <w:p w:rsidR="007D30E0" w:rsidRDefault="007D30E0">
      <w:pPr>
        <w:pStyle w:val="ConsPlusNormal"/>
        <w:jc w:val="both"/>
      </w:pPr>
    </w:p>
    <w:p w:rsidR="007D30E0" w:rsidRDefault="007D30E0">
      <w:pPr>
        <w:pStyle w:val="ConsPlusNormal"/>
        <w:ind w:firstLine="540"/>
        <w:jc w:val="both"/>
      </w:pPr>
      <w:r>
        <w:t>Покупатель, перечисляющий аванс в счет будущей поставки, вправе рассчитывать на вычет Н</w:t>
      </w:r>
      <w:proofErr w:type="gramStart"/>
      <w:r>
        <w:t>ДС с пр</w:t>
      </w:r>
      <w:proofErr w:type="gramEnd"/>
      <w:r>
        <w:t>едоплаты (</w:t>
      </w:r>
      <w:r>
        <w:rPr>
          <w:b/>
        </w:rPr>
        <w:t>за себя</w:t>
      </w:r>
      <w:r>
        <w:t xml:space="preserve"> - покупателя) только в случае, если он является плательщиком НДС. В нашем случае "упрощенец" (лицо, не признающееся плательщиком НДС в силу применения специального налогового режима - </w:t>
      </w:r>
      <w:hyperlink r:id="rId39" w:history="1">
        <w:r>
          <w:rPr>
            <w:color w:val="0000FF"/>
          </w:rPr>
          <w:t>п. 2 ст. 346.11</w:t>
        </w:r>
      </w:hyperlink>
      <w:r>
        <w:t xml:space="preserve"> НК РФ) НДС с аванса </w:t>
      </w:r>
      <w:r>
        <w:rPr>
          <w:b/>
        </w:rPr>
        <w:t>за себя к вычету</w:t>
      </w:r>
      <w:r>
        <w:t xml:space="preserve"> не принимает (поэтому в дальнейшем и не восстанавливает данный налог).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 xml:space="preserve">По той же причине покупатель не сможет принять к вычету НДС, исчисленный по отгрузке металлолома. </w:t>
      </w:r>
      <w:proofErr w:type="gramStart"/>
      <w:r>
        <w:t xml:space="preserve">Таким правом (о чем сказано в </w:t>
      </w:r>
      <w:hyperlink r:id="rId40" w:history="1">
        <w:r>
          <w:rPr>
            <w:color w:val="0000FF"/>
          </w:rPr>
          <w:t>абз. 3 п. 3 ст. 171</w:t>
        </w:r>
      </w:hyperlink>
      <w:r>
        <w:t xml:space="preserve"> НК РФ) располагают покупатели - налоговые агенты (поименованы в </w:t>
      </w:r>
      <w:hyperlink r:id="rId41" w:history="1">
        <w:r>
          <w:rPr>
            <w:color w:val="0000FF"/>
          </w:rPr>
          <w:t>п. 8 ст. 161</w:t>
        </w:r>
      </w:hyperlink>
      <w:r>
        <w:t xml:space="preserve"> НК РФ), исчислившие НДС в соответствии с </w:t>
      </w:r>
      <w:hyperlink r:id="rId42" w:history="1">
        <w:r>
          <w:rPr>
            <w:color w:val="0000FF"/>
          </w:rPr>
          <w:t>абз. 2 п. 3.1 ст. 166</w:t>
        </w:r>
      </w:hyperlink>
      <w:r>
        <w:t xml:space="preserve"> НК РФ, при условии, что металлолом приобретен ими для целей, указанных в </w:t>
      </w:r>
      <w:hyperlink r:id="rId43" w:history="1">
        <w:r>
          <w:rPr>
            <w:color w:val="0000FF"/>
          </w:rPr>
          <w:t>п. 2 ст. 171</w:t>
        </w:r>
      </w:hyperlink>
      <w:r>
        <w:t>, в частности:</w:t>
      </w:r>
      <w:proofErr w:type="gramEnd"/>
    </w:p>
    <w:p w:rsidR="007D30E0" w:rsidRDefault="007D30E0">
      <w:pPr>
        <w:pStyle w:val="ConsPlusNormal"/>
        <w:spacing w:before="220"/>
        <w:ind w:firstLine="540"/>
        <w:jc w:val="both"/>
      </w:pPr>
      <w:r>
        <w:t xml:space="preserve">- для осуществления операций, признаваемых объектами налогообложения (за исключением товаров, предусмотренных в </w:t>
      </w:r>
      <w:hyperlink r:id="rId44" w:history="1">
        <w:r>
          <w:rPr>
            <w:color w:val="0000FF"/>
          </w:rPr>
          <w:t>п. 2 ст. 170</w:t>
        </w:r>
      </w:hyperlink>
      <w:r>
        <w:t>, по которым налог учитывается в их стоимости);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>- для перепродажи.</w:t>
      </w:r>
    </w:p>
    <w:p w:rsidR="007D30E0" w:rsidRDefault="007D30E0">
      <w:pPr>
        <w:pStyle w:val="ConsPlusNormal"/>
        <w:jc w:val="both"/>
      </w:pPr>
    </w:p>
    <w:p w:rsidR="007D30E0" w:rsidRDefault="007D30E0">
      <w:pPr>
        <w:pStyle w:val="ConsPlusNormal"/>
        <w:ind w:firstLine="540"/>
        <w:jc w:val="both"/>
      </w:pPr>
      <w:r>
        <w:t xml:space="preserve">Пример 2. Воспользуемся условием </w:t>
      </w:r>
      <w:hyperlink w:anchor="P56" w:history="1">
        <w:r>
          <w:rPr>
            <w:color w:val="0000FF"/>
          </w:rPr>
          <w:t>примера 1</w:t>
        </w:r>
      </w:hyperlink>
      <w:r>
        <w:t>.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>Заявить вычет НДС, исчисленный в марте при отгрузке металлолома в сумме 90 000 руб., покупател</w:t>
      </w:r>
      <w:proofErr w:type="gramStart"/>
      <w:r>
        <w:t>ь-</w:t>
      </w:r>
      <w:proofErr w:type="gramEnd"/>
      <w:r>
        <w:t>"упрощенец" не вправе.</w:t>
      </w:r>
    </w:p>
    <w:p w:rsidR="007D30E0" w:rsidRDefault="007D30E0">
      <w:pPr>
        <w:pStyle w:val="ConsPlusNormal"/>
        <w:jc w:val="both"/>
      </w:pPr>
    </w:p>
    <w:p w:rsidR="007D30E0" w:rsidRDefault="007D30E0">
      <w:pPr>
        <w:pStyle w:val="ConsPlusNormal"/>
        <w:jc w:val="center"/>
        <w:outlineLvl w:val="0"/>
      </w:pPr>
      <w:r>
        <w:lastRenderedPageBreak/>
        <w:t>Когда обязанностей налогового агента</w:t>
      </w:r>
    </w:p>
    <w:p w:rsidR="007D30E0" w:rsidRDefault="007D30E0">
      <w:pPr>
        <w:pStyle w:val="ConsPlusNormal"/>
        <w:jc w:val="center"/>
      </w:pPr>
      <w:r>
        <w:t>у "упрощенца" не возникает</w:t>
      </w:r>
    </w:p>
    <w:p w:rsidR="007D30E0" w:rsidRDefault="007D30E0">
      <w:pPr>
        <w:pStyle w:val="ConsPlusNormal"/>
        <w:jc w:val="both"/>
      </w:pPr>
    </w:p>
    <w:p w:rsidR="007D30E0" w:rsidRDefault="007D30E0">
      <w:pPr>
        <w:pStyle w:val="ConsPlusNormal"/>
        <w:ind w:firstLine="540"/>
        <w:jc w:val="both"/>
      </w:pPr>
      <w:r>
        <w:t>Если металлолом приобретен у продавцов, освобожденных от обязанностей налогоплательщика (</w:t>
      </w:r>
      <w:hyperlink r:id="rId45" w:history="1">
        <w:r>
          <w:rPr>
            <w:color w:val="0000FF"/>
          </w:rPr>
          <w:t>ст. 145</w:t>
        </w:r>
      </w:hyperlink>
      <w:r>
        <w:t xml:space="preserve"> НК РФ), или "спецрежимников", НДС покупатели (в том числе "упрощенцы") не рассчитывают и не уплачивают. В этом случае в договоре, первичных документах продавец делает отметку "Без налога (НДС)" (</w:t>
      </w:r>
      <w:hyperlink r:id="rId46" w:history="1">
        <w:r>
          <w:rPr>
            <w:color w:val="0000FF"/>
          </w:rPr>
          <w:t>абз. 6 п. 8 ст. 161</w:t>
        </w:r>
      </w:hyperlink>
      <w:r>
        <w:t xml:space="preserve"> НК РФ).</w:t>
      </w:r>
    </w:p>
    <w:p w:rsidR="007D30E0" w:rsidRDefault="007D30E0">
      <w:pPr>
        <w:pStyle w:val="ConsPlusNormal"/>
        <w:jc w:val="both"/>
      </w:pPr>
    </w:p>
    <w:p w:rsidR="007D30E0" w:rsidRDefault="007D30E0">
      <w:pPr>
        <w:pStyle w:val="ConsPlusNormal"/>
        <w:ind w:firstLine="540"/>
        <w:jc w:val="both"/>
      </w:pPr>
      <w:r>
        <w:t xml:space="preserve">Пример 3. При ликвидации объекта ОС организацией (освобожденной от обязанностей плательщика НДС в силу </w:t>
      </w:r>
      <w:hyperlink r:id="rId47" w:history="1">
        <w:r>
          <w:rPr>
            <w:color w:val="0000FF"/>
          </w:rPr>
          <w:t>ст. 145</w:t>
        </w:r>
      </w:hyperlink>
      <w:r>
        <w:t xml:space="preserve"> НК РФ) получен металлолом, рыночная стоимость которого установлена в сумме 150 000 руб. (без НДС). Металлолом продан компании, применяющей УСНО.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>В данном случае покупатель (налоговый агент) НДС не исчисляет, так как продавец не уплачивает НДС.</w:t>
      </w:r>
    </w:p>
    <w:p w:rsidR="007D30E0" w:rsidRDefault="007D30E0">
      <w:pPr>
        <w:pStyle w:val="ConsPlusNormal"/>
        <w:jc w:val="both"/>
      </w:pPr>
    </w:p>
    <w:p w:rsidR="007D30E0" w:rsidRDefault="007D30E0">
      <w:pPr>
        <w:pStyle w:val="ConsPlusNormal"/>
        <w:ind w:firstLine="540"/>
        <w:jc w:val="both"/>
      </w:pPr>
      <w:r>
        <w:t xml:space="preserve">Как быть в ситуации, когда физическое лицо выступает в роли продавца, Федеральный </w:t>
      </w:r>
      <w:hyperlink r:id="rId48" w:history="1">
        <w:r>
          <w:rPr>
            <w:color w:val="0000FF"/>
          </w:rPr>
          <w:t>закон</w:t>
        </w:r>
      </w:hyperlink>
      <w:r>
        <w:t xml:space="preserve"> от 27.11.2017 N 335-ФЗ напрямую не поясняет. Рассуждать здесь нужно так. Поскольку "физики" не являются плательщиками НДС, обязанности исчислять "агентский" НДС у покупателя не возникает.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>Таким образом, пункты приема вторсырья у населения - организации, применяющие УСНО, приобретая лом у физических лиц, НДС как налоговые агенты не уплачивают.</w:t>
      </w:r>
    </w:p>
    <w:p w:rsidR="007D30E0" w:rsidRDefault="007D30E0">
      <w:pPr>
        <w:pStyle w:val="ConsPlusNormal"/>
        <w:jc w:val="both"/>
      </w:pPr>
    </w:p>
    <w:p w:rsidR="007D30E0" w:rsidRDefault="007D30E0">
      <w:pPr>
        <w:pStyle w:val="ConsPlusNormal"/>
        <w:jc w:val="center"/>
        <w:outlineLvl w:val="0"/>
      </w:pPr>
      <w:r>
        <w:t>Уплата налога в бюджет</w:t>
      </w:r>
    </w:p>
    <w:p w:rsidR="007D30E0" w:rsidRDefault="007D30E0">
      <w:pPr>
        <w:pStyle w:val="ConsPlusNormal"/>
        <w:jc w:val="both"/>
      </w:pPr>
    </w:p>
    <w:p w:rsidR="007D30E0" w:rsidRDefault="007D30E0">
      <w:pPr>
        <w:pStyle w:val="ConsPlusNormal"/>
        <w:ind w:firstLine="540"/>
        <w:jc w:val="both"/>
      </w:pPr>
      <w:hyperlink r:id="rId49" w:history="1">
        <w:r>
          <w:rPr>
            <w:color w:val="0000FF"/>
          </w:rPr>
          <w:t>Пунктом 4.1 ст. 173</w:t>
        </w:r>
      </w:hyperlink>
      <w:r>
        <w:t xml:space="preserve"> НК РФ установлен порядок определения суммы НДС, которую налоговый агент, указанный в </w:t>
      </w:r>
      <w:hyperlink r:id="rId50" w:history="1">
        <w:r>
          <w:rPr>
            <w:color w:val="0000FF"/>
          </w:rPr>
          <w:t>п. 8 ст. 161</w:t>
        </w:r>
      </w:hyperlink>
      <w:r>
        <w:t xml:space="preserve"> НК РФ, должен уплатить в бюджет по итогам квартала. Исчисление налога производится совокупно в отношении всех товаров, указанных в </w:t>
      </w:r>
      <w:hyperlink r:id="rId51" w:history="1">
        <w:r>
          <w:rPr>
            <w:color w:val="0000FF"/>
          </w:rPr>
          <w:t>п. 8 ст. 161</w:t>
        </w:r>
      </w:hyperlink>
      <w:r>
        <w:t>, и в отношении всех операций за истекший налоговый период.</w:t>
      </w:r>
    </w:p>
    <w:p w:rsidR="007D30E0" w:rsidRDefault="007D30E0">
      <w:pPr>
        <w:pStyle w:val="ConsPlusNormal"/>
        <w:spacing w:before="220"/>
        <w:ind w:firstLine="540"/>
        <w:jc w:val="both"/>
      </w:pPr>
      <w:proofErr w:type="gramStart"/>
      <w:r>
        <w:t xml:space="preserve">Сумма налога, исчисленная на дату перечисления предоплаты и на дату отгрузки лома, увеличивается на сумму НДС, подлежащую восстановлению в соответствии с </w:t>
      </w:r>
      <w:hyperlink r:id="rId52" w:history="1">
        <w:r>
          <w:rPr>
            <w:color w:val="0000FF"/>
          </w:rPr>
          <w:t>пп. 3</w:t>
        </w:r>
      </w:hyperlink>
      <w:r>
        <w:t xml:space="preserve"> и </w:t>
      </w:r>
      <w:hyperlink r:id="rId53" w:history="1">
        <w:r>
          <w:rPr>
            <w:color w:val="0000FF"/>
          </w:rPr>
          <w:t>4 п. 3 ст. 170</w:t>
        </w:r>
      </w:hyperlink>
      <w:r>
        <w:t xml:space="preserve"> НК РФ, и уменьшается на сумму вычетов, предусмотренных </w:t>
      </w:r>
      <w:hyperlink r:id="rId54" w:history="1">
        <w:r>
          <w:rPr>
            <w:color w:val="0000FF"/>
          </w:rPr>
          <w:t>п. 3</w:t>
        </w:r>
      </w:hyperlink>
      <w:r>
        <w:t xml:space="preserve">, </w:t>
      </w:r>
      <w:hyperlink r:id="rId55" w:history="1">
        <w:r>
          <w:rPr>
            <w:color w:val="0000FF"/>
          </w:rPr>
          <w:t>5</w:t>
        </w:r>
      </w:hyperlink>
      <w:r>
        <w:t xml:space="preserve">, </w:t>
      </w:r>
      <w:hyperlink r:id="rId56" w:history="1">
        <w:r>
          <w:rPr>
            <w:color w:val="0000FF"/>
          </w:rPr>
          <w:t>8</w:t>
        </w:r>
      </w:hyperlink>
      <w:r>
        <w:t xml:space="preserve">, </w:t>
      </w:r>
      <w:hyperlink r:id="rId57" w:history="1">
        <w:r>
          <w:rPr>
            <w:color w:val="0000FF"/>
          </w:rPr>
          <w:t>12</w:t>
        </w:r>
      </w:hyperlink>
      <w:r>
        <w:t xml:space="preserve"> и </w:t>
      </w:r>
      <w:hyperlink r:id="rId58" w:history="1">
        <w:r>
          <w:rPr>
            <w:color w:val="0000FF"/>
          </w:rPr>
          <w:t>13 ст. 171</w:t>
        </w:r>
      </w:hyperlink>
      <w:r>
        <w:t xml:space="preserve"> НК РФ, с учетом особенностей вычета НДС при экспорте товаров.</w:t>
      </w:r>
      <w:proofErr w:type="gramEnd"/>
    </w:p>
    <w:p w:rsidR="007D30E0" w:rsidRDefault="007D30E0">
      <w:pPr>
        <w:pStyle w:val="ConsPlusNormal"/>
        <w:jc w:val="both"/>
      </w:pPr>
    </w:p>
    <w:p w:rsidR="007D30E0" w:rsidRDefault="007D30E0">
      <w:pPr>
        <w:pStyle w:val="ConsPlusNormal"/>
        <w:ind w:firstLine="540"/>
        <w:jc w:val="both"/>
      </w:pPr>
      <w:r>
        <w:t xml:space="preserve">Обратите внимание! Для налоговых агентов, не являющихся плательщиками НДС, основания для восстановления ранее принятого НДС не определены, поскольку такие агенты не вправе принимать к вычету налог, восстановление которого предусмотрено </w:t>
      </w:r>
      <w:hyperlink r:id="rId59" w:history="1">
        <w:r>
          <w:rPr>
            <w:color w:val="0000FF"/>
          </w:rPr>
          <w:t>пп. 3</w:t>
        </w:r>
      </w:hyperlink>
      <w:r>
        <w:t xml:space="preserve"> и </w:t>
      </w:r>
      <w:hyperlink r:id="rId60" w:history="1">
        <w:r>
          <w:rPr>
            <w:color w:val="0000FF"/>
          </w:rPr>
          <w:t>4 п. 3 ст. 170</w:t>
        </w:r>
      </w:hyperlink>
      <w:r>
        <w:t xml:space="preserve"> НК РФ. Иными словами, так как НДС к вычету не принимался, и восстанавливать нечего.</w:t>
      </w:r>
    </w:p>
    <w:p w:rsidR="007D30E0" w:rsidRDefault="007D30E0">
      <w:pPr>
        <w:pStyle w:val="ConsPlusNormal"/>
        <w:jc w:val="both"/>
      </w:pPr>
    </w:p>
    <w:p w:rsidR="007D30E0" w:rsidRDefault="007D30E0">
      <w:pPr>
        <w:pStyle w:val="ConsPlusNormal"/>
        <w:ind w:firstLine="540"/>
        <w:jc w:val="both"/>
      </w:pPr>
      <w:r>
        <w:t xml:space="preserve">Налоговые агенты обязаны представить </w:t>
      </w:r>
      <w:proofErr w:type="gramStart"/>
      <w:r>
        <w:t>в налоговые органы по месту своего учета декларацию по НДС в электронной форме по каналам</w:t>
      </w:r>
      <w:proofErr w:type="gramEnd"/>
      <w:r>
        <w:t xml:space="preserve"> ТКС в срок не позднее 25-го числа месяца, следующего за истекшим налоговым периодом (</w:t>
      </w:r>
      <w:hyperlink r:id="rId61" w:history="1">
        <w:r>
          <w:rPr>
            <w:color w:val="0000FF"/>
          </w:rPr>
          <w:t>абз. 1 п. 5 ст. 174</w:t>
        </w:r>
      </w:hyperlink>
      <w:r>
        <w:t xml:space="preserve"> НК РФ).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>Уплата исчисленного налога за истекший квартал производится равными долями не позднее 25-го числа каждого из трех месяцев, следующего за истекшим кварталом (</w:t>
      </w:r>
      <w:hyperlink r:id="rId62" w:history="1">
        <w:r>
          <w:rPr>
            <w:color w:val="0000FF"/>
          </w:rPr>
          <w:t>п. 1 ст. 174</w:t>
        </w:r>
      </w:hyperlink>
      <w:r>
        <w:t xml:space="preserve"> НК РФ).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>И еще. "Доходно-расходные" "упрощенцы" суммы уплаченного "агентского" налога по приобретенному металлолому могут учесть в расходах (</w:t>
      </w:r>
      <w:hyperlink r:id="rId63" w:history="1">
        <w:r>
          <w:rPr>
            <w:color w:val="0000FF"/>
          </w:rPr>
          <w:t>пп. 8 п. 1 ст. 346.16</w:t>
        </w:r>
      </w:hyperlink>
      <w:r>
        <w:t xml:space="preserve">, </w:t>
      </w:r>
      <w:hyperlink r:id="rId64" w:history="1">
        <w:r>
          <w:rPr>
            <w:color w:val="0000FF"/>
          </w:rPr>
          <w:t>ст. 346.17</w:t>
        </w:r>
      </w:hyperlink>
      <w:r>
        <w:t xml:space="preserve"> НК РФ).</w:t>
      </w:r>
    </w:p>
    <w:p w:rsidR="007D30E0" w:rsidRDefault="007D30E0">
      <w:pPr>
        <w:pStyle w:val="ConsPlusNormal"/>
        <w:jc w:val="both"/>
      </w:pPr>
    </w:p>
    <w:p w:rsidR="007D30E0" w:rsidRDefault="007D30E0">
      <w:pPr>
        <w:pStyle w:val="ConsPlusNormal"/>
        <w:jc w:val="center"/>
        <w:outlineLvl w:val="0"/>
      </w:pPr>
      <w:r>
        <w:t>"Упрощенец" - продавец металлолома</w:t>
      </w:r>
    </w:p>
    <w:p w:rsidR="007D30E0" w:rsidRDefault="007D30E0">
      <w:pPr>
        <w:pStyle w:val="ConsPlusNormal"/>
        <w:jc w:val="both"/>
      </w:pPr>
    </w:p>
    <w:p w:rsidR="007D30E0" w:rsidRDefault="007D30E0">
      <w:pPr>
        <w:pStyle w:val="ConsPlusNormal"/>
        <w:ind w:firstLine="540"/>
        <w:jc w:val="both"/>
      </w:pPr>
      <w:r>
        <w:t>"Упрощенец" может быть и продавцом металлолома. Что нужно иметь в виду при таких обстоятельствах?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lastRenderedPageBreak/>
        <w:t>По общему правилу продавцы при реализации металлолома НДС не исчисляют. В договоре и первичном учетном документе продавц</w:t>
      </w:r>
      <w:proofErr w:type="gramStart"/>
      <w:r>
        <w:t>ы-</w:t>
      </w:r>
      <w:proofErr w:type="gramEnd"/>
      <w:r>
        <w:t>"упрощенцы" делает соответствующую запись ("Без налога (НДС)").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 xml:space="preserve">Но при утрате права на применение УСНО согласно </w:t>
      </w:r>
      <w:hyperlink r:id="rId65" w:history="1">
        <w:r>
          <w:rPr>
            <w:color w:val="0000FF"/>
          </w:rPr>
          <w:t>гл. 26.2</w:t>
        </w:r>
      </w:hyperlink>
      <w:r>
        <w:t xml:space="preserve"> НК РФ бывший "упрощенец" исчисляет и уплачивает налог по операциям реализации металлолома самостоятельно. Это следует из </w:t>
      </w:r>
      <w:hyperlink r:id="rId66" w:history="1">
        <w:r>
          <w:rPr>
            <w:color w:val="0000FF"/>
          </w:rPr>
          <w:t>абз. 8 п. 8 ст. 161</w:t>
        </w:r>
      </w:hyperlink>
      <w:r>
        <w:t xml:space="preserve"> НК РФ. Исчисление и уплата налога </w:t>
      </w:r>
      <w:proofErr w:type="gramStart"/>
      <w:r>
        <w:t>производятся</w:t>
      </w:r>
      <w:proofErr w:type="gramEnd"/>
      <w:r>
        <w:t xml:space="preserve"> начиная с периода, в котором плательщик перешел на ОСНО, до дня наступления обстоятельств, являющихся основанием для утраты права на применение УСНО.</w:t>
      </w:r>
    </w:p>
    <w:p w:rsidR="007D30E0" w:rsidRDefault="007D30E0">
      <w:pPr>
        <w:pStyle w:val="ConsPlusNormal"/>
        <w:jc w:val="both"/>
      </w:pPr>
    </w:p>
    <w:p w:rsidR="007D30E0" w:rsidRDefault="007D30E0">
      <w:pPr>
        <w:pStyle w:val="ConsPlusNormal"/>
        <w:ind w:firstLine="540"/>
        <w:jc w:val="both"/>
      </w:pPr>
      <w:r>
        <w:t>Пример 4. Организация, применяющая УСНО и, соответственно, сопровождающая документы записью "Без налога (НДС)", 15.04.2018 продала металлолом.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 xml:space="preserve">На 10.06.2018 у нее была превышена максимальная величина дохода (150 </w:t>
      </w:r>
      <w:proofErr w:type="gramStart"/>
      <w:r>
        <w:t>млн</w:t>
      </w:r>
      <w:proofErr w:type="gramEnd"/>
      <w:r>
        <w:t xml:space="preserve"> руб.) для применения УСНО и поэтому компания потеряла право на применение спецрежима с начала II квартала 2018 года (</w:t>
      </w:r>
      <w:hyperlink r:id="rId67" w:history="1">
        <w:r>
          <w:rPr>
            <w:color w:val="0000FF"/>
          </w:rPr>
          <w:t>п. 4 ст. 346.13</w:t>
        </w:r>
      </w:hyperlink>
      <w:r>
        <w:t xml:space="preserve"> НК РФ).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>По лому, отгруженному в II квартале 2018 года за период с 01.04.2018 до 10.06.2018 (в данном случае продажа состоялась 15.04.2018), организация исчислит НДС самостоятельно, не передавая "процедуру" покупателю.</w:t>
      </w:r>
    </w:p>
    <w:p w:rsidR="007D30E0" w:rsidRDefault="007D30E0">
      <w:pPr>
        <w:pStyle w:val="ConsPlusNormal"/>
        <w:jc w:val="both"/>
      </w:pPr>
    </w:p>
    <w:p w:rsidR="007D30E0" w:rsidRDefault="007D30E0">
      <w:pPr>
        <w:pStyle w:val="ConsPlusNormal"/>
        <w:jc w:val="center"/>
      </w:pPr>
      <w:r>
        <w:t>* * *</w:t>
      </w:r>
    </w:p>
    <w:p w:rsidR="007D30E0" w:rsidRDefault="007D30E0">
      <w:pPr>
        <w:pStyle w:val="ConsPlusNormal"/>
        <w:jc w:val="both"/>
      </w:pPr>
    </w:p>
    <w:p w:rsidR="007D30E0" w:rsidRDefault="007D30E0">
      <w:pPr>
        <w:pStyle w:val="ConsPlusNormal"/>
        <w:ind w:firstLine="540"/>
        <w:jc w:val="both"/>
      </w:pPr>
      <w:r>
        <w:t>Обобщим сказанное.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 xml:space="preserve">Покупатели - налоговые агенты, находящиеся на УСНО, при покупке металлолома у плательщиков НДС исчисляют "агентский" НДС. В отношении налога, исчисленного при предоплате </w:t>
      </w:r>
      <w:r>
        <w:rPr>
          <w:b/>
        </w:rPr>
        <w:t>за продавца</w:t>
      </w:r>
      <w:r>
        <w:t xml:space="preserve">, они смогут применить вычет. По "авансовому" и "отгрузочному" НДС </w:t>
      </w:r>
      <w:r>
        <w:rPr>
          <w:b/>
        </w:rPr>
        <w:t>за себя</w:t>
      </w:r>
      <w:r>
        <w:t xml:space="preserve"> такого права у них нет.</w:t>
      </w:r>
    </w:p>
    <w:p w:rsidR="007D30E0" w:rsidRDefault="007D30E0">
      <w:pPr>
        <w:pStyle w:val="ConsPlusNormal"/>
        <w:spacing w:before="220"/>
        <w:ind w:firstLine="540"/>
        <w:jc w:val="both"/>
      </w:pPr>
      <w:r>
        <w:t xml:space="preserve">Заинтересованному читателю рекомендуем ознакомиться с </w:t>
      </w:r>
      <w:hyperlink r:id="rId68" w:history="1">
        <w:r>
          <w:rPr>
            <w:color w:val="0000FF"/>
          </w:rPr>
          <w:t>Письмом</w:t>
        </w:r>
      </w:hyperlink>
      <w:r>
        <w:t xml:space="preserve"> от 16.01.2018 N СА-4-3/480@, в котором ФНС привела примеры заполнения НДС-документов при совершении сделок с металлоломом. Здесь же приведены новые группы кодов видов операций (КВО). Первая группа КВО - для использования в книге покупок и книге продаж продавца, а также в журнале учета посредника (33 и 34), вторая - для использования в книге продаж и книге покупок покупателя (41, 42, 43, 44).</w:t>
      </w:r>
    </w:p>
    <w:p w:rsidR="007D30E0" w:rsidRDefault="007D30E0">
      <w:pPr>
        <w:pStyle w:val="ConsPlusNormal"/>
        <w:jc w:val="both"/>
      </w:pPr>
    </w:p>
    <w:p w:rsidR="007D30E0" w:rsidRDefault="007D30E0">
      <w:pPr>
        <w:pStyle w:val="ConsPlusNormal"/>
        <w:jc w:val="right"/>
      </w:pPr>
      <w:r>
        <w:t>С.Н. Зайцева</w:t>
      </w:r>
    </w:p>
    <w:p w:rsidR="007D30E0" w:rsidRDefault="007D30E0">
      <w:pPr>
        <w:pStyle w:val="ConsPlusNormal"/>
        <w:jc w:val="right"/>
      </w:pPr>
      <w:r>
        <w:t>Главный редактор журнала</w:t>
      </w:r>
    </w:p>
    <w:p w:rsidR="007D30E0" w:rsidRDefault="007D30E0">
      <w:pPr>
        <w:pStyle w:val="ConsPlusNormal"/>
        <w:jc w:val="right"/>
      </w:pPr>
      <w:r>
        <w:t>"Упрощенная система налогообложения:</w:t>
      </w:r>
    </w:p>
    <w:p w:rsidR="007D30E0" w:rsidRDefault="007D30E0">
      <w:pPr>
        <w:pStyle w:val="ConsPlusNormal"/>
        <w:jc w:val="right"/>
      </w:pPr>
      <w:r>
        <w:t>бухгалтерский учет и налогообложение"</w:t>
      </w:r>
    </w:p>
    <w:p w:rsidR="007D30E0" w:rsidRDefault="007D30E0">
      <w:pPr>
        <w:pStyle w:val="ConsPlusNormal"/>
      </w:pPr>
      <w:r>
        <w:t>Подписано в печать</w:t>
      </w:r>
    </w:p>
    <w:p w:rsidR="007D30E0" w:rsidRDefault="007D30E0">
      <w:pPr>
        <w:pStyle w:val="ConsPlusNormal"/>
        <w:spacing w:before="220"/>
      </w:pPr>
      <w:r>
        <w:t>07.02.2018</w:t>
      </w:r>
    </w:p>
    <w:p w:rsidR="007D30E0" w:rsidRDefault="007D30E0">
      <w:pPr>
        <w:pStyle w:val="ConsPlusNormal"/>
        <w:jc w:val="both"/>
      </w:pPr>
    </w:p>
    <w:p w:rsidR="007D30E0" w:rsidRDefault="007D30E0">
      <w:pPr>
        <w:pStyle w:val="ConsPlusNormal"/>
        <w:jc w:val="both"/>
      </w:pPr>
    </w:p>
    <w:p w:rsidR="007D30E0" w:rsidRDefault="007D30E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90E87" w:rsidRDefault="00290E87"/>
    <w:sectPr w:rsidR="00290E87" w:rsidSect="000C71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7D30E0"/>
    <w:rsid w:val="00290E87"/>
    <w:rsid w:val="007D3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E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D30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D30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D30E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7170F484072EB57D73EFCE53DBC630C1311FB780B650D0A6F45923A934ACB965EA6286CBEDC91DF3z2ECK" TargetMode="External"/><Relationship Id="rId18" Type="http://schemas.openxmlformats.org/officeDocument/2006/relationships/hyperlink" Target="consultantplus://offline/ref=7170F484072EB57D73EFCE53DBC630C1311FB988B757D0A6F45923A934ACB965EA6286CBEDCC1CzFE4K" TargetMode="External"/><Relationship Id="rId26" Type="http://schemas.openxmlformats.org/officeDocument/2006/relationships/hyperlink" Target="consultantplus://offline/ref=7170F484072EB57D73EFCE53DBC630C1311FB988B757D0A6F45923A934ACB965EA6286CBE9CF18zFE4K" TargetMode="External"/><Relationship Id="rId39" Type="http://schemas.openxmlformats.org/officeDocument/2006/relationships/hyperlink" Target="consultantplus://offline/ref=7170F484072EB57D73EFCE53DBC630C1311FB988B757D0A6F45923A934ACB965EA6286CBE8C81AzFEBK" TargetMode="External"/><Relationship Id="rId21" Type="http://schemas.openxmlformats.org/officeDocument/2006/relationships/hyperlink" Target="consultantplus://offline/ref=7170F484072EB57D73EFCE53DBC630C1311FB988B657D0A6F45923A934ACB965EA6286C8EBzCE9K" TargetMode="External"/><Relationship Id="rId34" Type="http://schemas.openxmlformats.org/officeDocument/2006/relationships/hyperlink" Target="consultantplus://offline/ref=7170F484072EB57D73EFCE53DBC630C1311FB988B757D0A6F45923A934ACB965EA6286CEEFCCz1E8K" TargetMode="External"/><Relationship Id="rId42" Type="http://schemas.openxmlformats.org/officeDocument/2006/relationships/hyperlink" Target="consultantplus://offline/ref=7170F484072EB57D73EFCE53DBC630C1311FB988B757D0A6F45923A934ACB965EA6286CBE9CC14zFEAK" TargetMode="External"/><Relationship Id="rId47" Type="http://schemas.openxmlformats.org/officeDocument/2006/relationships/hyperlink" Target="consultantplus://offline/ref=7170F484072EB57D73EFCE53DBC630C1311FB988B757D0A6F45923A934ACB965EA6286CBEDC91DF2z2E3K" TargetMode="External"/><Relationship Id="rId50" Type="http://schemas.openxmlformats.org/officeDocument/2006/relationships/hyperlink" Target="consultantplus://offline/ref=7170F484072EB57D73EFCE53DBC630C1311FB988B757D0A6F45923A934ACB965EA6286CBE9CC1FzFE4K" TargetMode="External"/><Relationship Id="rId55" Type="http://schemas.openxmlformats.org/officeDocument/2006/relationships/hyperlink" Target="consultantplus://offline/ref=7170F484072EB57D73EFCE53DBC630C1311FB988B757D0A6F45923A934ACB965EA6286CBEDC918F1z2EDK" TargetMode="External"/><Relationship Id="rId63" Type="http://schemas.openxmlformats.org/officeDocument/2006/relationships/hyperlink" Target="consultantplus://offline/ref=7170F484072EB57D73EFCE53DBC630C1311FB988B757D0A6F45923A934ACB965EA6286CBEBCDz1E8K" TargetMode="External"/><Relationship Id="rId68" Type="http://schemas.openxmlformats.org/officeDocument/2006/relationships/hyperlink" Target="consultantplus://offline/ref=A3F2E2FD552F1ABB4F38D5C7B7C7B0EA7286E3CFC28E895375C7510F7109EFK" TargetMode="External"/><Relationship Id="rId7" Type="http://schemas.openxmlformats.org/officeDocument/2006/relationships/hyperlink" Target="consultantplus://offline/ref=7170F484072EB57D73EFD250C5C630C13114BB83B653D0A6F45923A934zAECK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170F484072EB57D73EFCE53DBC630C1311FB988B757D0A6F45923A934ACB965EA6286CBE9CF1DzFE1K" TargetMode="External"/><Relationship Id="rId29" Type="http://schemas.openxmlformats.org/officeDocument/2006/relationships/hyperlink" Target="consultantplus://offline/ref=7170F484072EB57D73EFCE53DBC630C1311FB988B757D0A6F45923A934ACB965EA6286CEEFCCz1E8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170F484072EB57D73EFCE53DBC630C1311FB988B757D0A6F45923A934ACB965EA6286CBE9CC14zFEBK" TargetMode="External"/><Relationship Id="rId11" Type="http://schemas.openxmlformats.org/officeDocument/2006/relationships/hyperlink" Target="consultantplus://offline/ref=7170F484072EB57D73EFCE53DBC630C13115BC83B85FD0A6F45923A934ACB965EA6286C2EEzCE9K" TargetMode="External"/><Relationship Id="rId24" Type="http://schemas.openxmlformats.org/officeDocument/2006/relationships/hyperlink" Target="consultantplus://offline/ref=7170F484072EB57D73EFCE53DBC630C1311FB988B757D0A6F45923A934ACB965EA6286C8EDC0z1EDK" TargetMode="External"/><Relationship Id="rId32" Type="http://schemas.openxmlformats.org/officeDocument/2006/relationships/hyperlink" Target="consultantplus://offline/ref=7170F484072EB57D73EFCE53DBC630C1311FB988B757D0A6F45923A934ACB965EA6286CCE4C8z1E9K" TargetMode="External"/><Relationship Id="rId37" Type="http://schemas.openxmlformats.org/officeDocument/2006/relationships/hyperlink" Target="consultantplus://offline/ref=7170F484072EB57D73EFCE53DBC630C1311FB988B757D0A6F45923A934ACB965EA6286CBEDC918F1z2EDK" TargetMode="External"/><Relationship Id="rId40" Type="http://schemas.openxmlformats.org/officeDocument/2006/relationships/hyperlink" Target="consultantplus://offline/ref=7170F484072EB57D73EFCE53DBC630C1311FB988B757D0A6F45923A934ACB965EA6286CBE9CF18zFEBK" TargetMode="External"/><Relationship Id="rId45" Type="http://schemas.openxmlformats.org/officeDocument/2006/relationships/hyperlink" Target="consultantplus://offline/ref=7170F484072EB57D73EFCE53DBC630C1311FB988B757D0A6F45923A934ACB965EA6286CBEDC91DF2z2E3K" TargetMode="External"/><Relationship Id="rId53" Type="http://schemas.openxmlformats.org/officeDocument/2006/relationships/hyperlink" Target="consultantplus://offline/ref=7170F484072EB57D73EFCE53DBC630C1311FB988B757D0A6F45923A934ACB965EA6286CCE4C8z1E9K" TargetMode="External"/><Relationship Id="rId58" Type="http://schemas.openxmlformats.org/officeDocument/2006/relationships/hyperlink" Target="consultantplus://offline/ref=7170F484072EB57D73EFCE53DBC630C1311FB988B757D0A6F45923A934ACB965EA6286CBE9CF1BzFE1K" TargetMode="External"/><Relationship Id="rId66" Type="http://schemas.openxmlformats.org/officeDocument/2006/relationships/hyperlink" Target="consultantplus://offline/ref=7170F484072EB57D73EFCE53DBC630C1311FB988B757D0A6F45923A934ACB965EA6286CBE9CC1EzFE7K" TargetMode="External"/><Relationship Id="rId5" Type="http://schemas.openxmlformats.org/officeDocument/2006/relationships/hyperlink" Target="consultantplus://offline/ref=7170F484072EB57D73EFCE53DBC630C1311FB988B757D0A6F45923A934ACB965EA6286CBE9CC1FzFE4K" TargetMode="External"/><Relationship Id="rId15" Type="http://schemas.openxmlformats.org/officeDocument/2006/relationships/hyperlink" Target="consultantplus://offline/ref=7170F484072EB57D73EFCE53DBC630C1311FB988B757D0A6F45923A934ACB965EA6286CBE9CC1FzFE4K" TargetMode="External"/><Relationship Id="rId23" Type="http://schemas.openxmlformats.org/officeDocument/2006/relationships/hyperlink" Target="consultantplus://offline/ref=7170F484072EB57D73EFCE53DBC630C1311FB988B757D0A6F45923A934ACB965EA6286CBE9CF1DzFE1K" TargetMode="External"/><Relationship Id="rId28" Type="http://schemas.openxmlformats.org/officeDocument/2006/relationships/hyperlink" Target="consultantplus://offline/ref=7170F484072EB57D73EFCE53DBC630C1311FB988B757D0A6F45923A934ACB965EA6286C8ECCDz1EBK" TargetMode="External"/><Relationship Id="rId36" Type="http://schemas.openxmlformats.org/officeDocument/2006/relationships/hyperlink" Target="consultantplus://offline/ref=7170F484072EB57D73EFCE53DBC630C1311FB988B757D0A6F45923A934ACB965EA6286CBE9CF18zFE4K" TargetMode="External"/><Relationship Id="rId49" Type="http://schemas.openxmlformats.org/officeDocument/2006/relationships/hyperlink" Target="consultantplus://offline/ref=7170F484072EB57D73EFCE53DBC630C1311FB988B757D0A6F45923A934ACB965EA6286CBE9CF1BzFEAK" TargetMode="External"/><Relationship Id="rId57" Type="http://schemas.openxmlformats.org/officeDocument/2006/relationships/hyperlink" Target="consultantplus://offline/ref=7170F484072EB57D73EFCE53DBC630C1311FB988B757D0A6F45923A934ACB965EA6286CEEFCCz1E8K" TargetMode="External"/><Relationship Id="rId61" Type="http://schemas.openxmlformats.org/officeDocument/2006/relationships/hyperlink" Target="consultantplus://offline/ref=7170F484072EB57D73EFCE53DBC630C1311FB988B757D0A6F45923A934ACB965EA6286CBE9CF1AzFE3K" TargetMode="External"/><Relationship Id="rId10" Type="http://schemas.openxmlformats.org/officeDocument/2006/relationships/hyperlink" Target="consultantplus://offline/ref=7170F484072EB57D73EFCE53DBC630C1311FB988B757D0A6F45923A934ACB965EA6286CBEDC91DFBz2E8K" TargetMode="External"/><Relationship Id="rId19" Type="http://schemas.openxmlformats.org/officeDocument/2006/relationships/hyperlink" Target="consultantplus://offline/ref=7170F484072EB57D73EFCE53DBC630C1311FB988B757D0A6F45923A934ACB965EA6286CBEEC81EzFE5K" TargetMode="External"/><Relationship Id="rId31" Type="http://schemas.openxmlformats.org/officeDocument/2006/relationships/hyperlink" Target="consultantplus://offline/ref=7170F484072EB57D73EFCE53DBC630C1311FB988B757D0A6F45923A934ACB965EA6286CEEFCCz1ECK" TargetMode="External"/><Relationship Id="rId44" Type="http://schemas.openxmlformats.org/officeDocument/2006/relationships/hyperlink" Target="consultantplus://offline/ref=7170F484072EB57D73EFCE53DBC630C1311FB988B757D0A6F45923A934ACB965EA6286CBEDC919FAz2E3K" TargetMode="External"/><Relationship Id="rId52" Type="http://schemas.openxmlformats.org/officeDocument/2006/relationships/hyperlink" Target="consultantplus://offline/ref=7170F484072EB57D73EFCE53DBC630C1311FB988B757D0A6F45923A934ACB965EA6286CEEFCCz1ECK" TargetMode="External"/><Relationship Id="rId60" Type="http://schemas.openxmlformats.org/officeDocument/2006/relationships/hyperlink" Target="consultantplus://offline/ref=7170F484072EB57D73EFCE53DBC630C1311FB988B757D0A6F45923A934ACB965EA6286CCE4C8z1E9K" TargetMode="External"/><Relationship Id="rId65" Type="http://schemas.openxmlformats.org/officeDocument/2006/relationships/hyperlink" Target="consultantplus://offline/ref=7170F484072EB57D73EFCE53DBC630C1311FB988B757D0A6F45923A934ACB965EA6286CBEDCA18F4z2E9K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7170F484072EB57D73EFCE53DBC630C1311FB984B657D0A6F45923A934ACB965EA6286CEEFCBz1E4K" TargetMode="External"/><Relationship Id="rId14" Type="http://schemas.openxmlformats.org/officeDocument/2006/relationships/hyperlink" Target="consultantplus://offline/ref=7170F484072EB57D73EFCE53DBC630C1311FB988B657D0A6F45923A934ACB965EA6286CBE8CDz1EDK" TargetMode="External"/><Relationship Id="rId22" Type="http://schemas.openxmlformats.org/officeDocument/2006/relationships/hyperlink" Target="consultantplus://offline/ref=7170F484072EB57D73EFCE53DBC630C1311FB988B757D0A6F45923A934ACB965EA6286CBEDC91DF3z2E3K" TargetMode="External"/><Relationship Id="rId27" Type="http://schemas.openxmlformats.org/officeDocument/2006/relationships/hyperlink" Target="consultantplus://offline/ref=7170F484072EB57D73EFCE53DBC630C1311FB988B757D0A6F45923A934ACB965EA6286CBEDC918F1z2EDK" TargetMode="External"/><Relationship Id="rId30" Type="http://schemas.openxmlformats.org/officeDocument/2006/relationships/hyperlink" Target="consultantplus://offline/ref=7170F484072EB57D73EFCE53DBC630C1311FB988B757D0A6F45923A934ACB965EA6286CBE9CF1BzFE1K" TargetMode="External"/><Relationship Id="rId35" Type="http://schemas.openxmlformats.org/officeDocument/2006/relationships/hyperlink" Target="consultantplus://offline/ref=7170F484072EB57D73EFCE53DBC630C1311FB988B757D0A6F45923A934ACB965EA6286CBE9CF1BzFE1K" TargetMode="External"/><Relationship Id="rId43" Type="http://schemas.openxmlformats.org/officeDocument/2006/relationships/hyperlink" Target="consultantplus://offline/ref=7170F484072EB57D73EFCE53DBC630C1311FB988B757D0A6F45923A934ACB965EA6286CBEFCE1BzFE4K" TargetMode="External"/><Relationship Id="rId48" Type="http://schemas.openxmlformats.org/officeDocument/2006/relationships/hyperlink" Target="consultantplus://offline/ref=7170F484072EB57D73EFCE53DBC630C1311FB984B554D0A6F45923A934zAECK" TargetMode="External"/><Relationship Id="rId56" Type="http://schemas.openxmlformats.org/officeDocument/2006/relationships/hyperlink" Target="consultantplus://offline/ref=7170F484072EB57D73EFCE53DBC630C1311FB988B757D0A6F45923A934ACB965EA6286C8ECCDz1EBK" TargetMode="External"/><Relationship Id="rId64" Type="http://schemas.openxmlformats.org/officeDocument/2006/relationships/hyperlink" Target="consultantplus://offline/ref=7170F484072EB57D73EFCE53DBC630C1311FB988B757D0A6F45923A934ACB965EA6286CBEBCEz1E8K" TargetMode="External"/><Relationship Id="rId69" Type="http://schemas.openxmlformats.org/officeDocument/2006/relationships/fontTable" Target="fontTable.xml"/><Relationship Id="rId8" Type="http://schemas.openxmlformats.org/officeDocument/2006/relationships/hyperlink" Target="consultantplus://offline/ref=7170F484072EB57D73EFCE53DBC630C1311FB984B657D0A6F45923A934ACB965EA6286CEEFCBz1E4K" TargetMode="External"/><Relationship Id="rId51" Type="http://schemas.openxmlformats.org/officeDocument/2006/relationships/hyperlink" Target="consultantplus://offline/ref=7170F484072EB57D73EFCE53DBC630C1311FB988B757D0A6F45923A934ACB965EA6286CBE9CC1FzFE4K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7170F484072EB57D73EFCE53DBC630C1311FB988B757D0A6F45923A934ACB965EA6286CBE9CC1EzFE2K" TargetMode="External"/><Relationship Id="rId17" Type="http://schemas.openxmlformats.org/officeDocument/2006/relationships/hyperlink" Target="consultantplus://offline/ref=7170F484072EB57D73EFCE53DBC630C1311FB988B757D0A6F45923A934ACB965EA6286CBE9CC1FzFE4K" TargetMode="External"/><Relationship Id="rId25" Type="http://schemas.openxmlformats.org/officeDocument/2006/relationships/hyperlink" Target="consultantplus://offline/ref=7170F484072EB57D73EFCE53DBC630C1311FB780B650D0A6F45923A934ACB965EA6286CBEDC91DF2z2ECK" TargetMode="External"/><Relationship Id="rId33" Type="http://schemas.openxmlformats.org/officeDocument/2006/relationships/hyperlink" Target="consultantplus://offline/ref=7170F484072EB57D73EFCE53DBC630C1311FB988B757D0A6F45923A934ACB965EA6286CBEDC91DF3z2E3K" TargetMode="External"/><Relationship Id="rId38" Type="http://schemas.openxmlformats.org/officeDocument/2006/relationships/hyperlink" Target="consultantplus://offline/ref=7170F484072EB57D73EFCE53DBC630C1311FB988B757D0A6F45923A934ACB965EA6286C8ECCDz1EBK" TargetMode="External"/><Relationship Id="rId46" Type="http://schemas.openxmlformats.org/officeDocument/2006/relationships/hyperlink" Target="consultantplus://offline/ref=7170F484072EB57D73EFCE53DBC630C1311FB988B757D0A6F45923A934ACB965EA6286CBE9CC1EzFE1K" TargetMode="External"/><Relationship Id="rId59" Type="http://schemas.openxmlformats.org/officeDocument/2006/relationships/hyperlink" Target="consultantplus://offline/ref=7170F484072EB57D73EFCE53DBC630C1311FB988B757D0A6F45923A934ACB965EA6286CEEFCCz1ECK" TargetMode="External"/><Relationship Id="rId67" Type="http://schemas.openxmlformats.org/officeDocument/2006/relationships/hyperlink" Target="consultantplus://offline/ref=7170F484072EB57D73EFCE53DBC630C1311FB988B757D0A6F45923A934ACB965EA6286CBEEC01BzFE0K" TargetMode="External"/><Relationship Id="rId20" Type="http://schemas.openxmlformats.org/officeDocument/2006/relationships/hyperlink" Target="consultantplus://offline/ref=7170F484072EB57D73EFCE53DBC630C1311FB988B757D0A6F45923A934ACB965EA6286CBE9CC18zFE2K" TargetMode="External"/><Relationship Id="rId41" Type="http://schemas.openxmlformats.org/officeDocument/2006/relationships/hyperlink" Target="consultantplus://offline/ref=7170F484072EB57D73EFCE53DBC630C1311FB988B757D0A6F45923A934ACB965EA6286CBE9CC1FzFE4K" TargetMode="External"/><Relationship Id="rId54" Type="http://schemas.openxmlformats.org/officeDocument/2006/relationships/hyperlink" Target="consultantplus://offline/ref=7170F484072EB57D73EFCE53DBC630C1311FB988B757D0A6F45923A934ACB965EA6286CBE9CF18zFE4K" TargetMode="External"/><Relationship Id="rId62" Type="http://schemas.openxmlformats.org/officeDocument/2006/relationships/hyperlink" Target="consultantplus://offline/ref=7170F484072EB57D73EFCE53DBC630C1311FB988B757D0A6F45923A934ACB965EA6286CBECCB18zFE2K" TargetMode="External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3160</Words>
  <Characters>18012</Characters>
  <Application>Microsoft Office Word</Application>
  <DocSecurity>0</DocSecurity>
  <Lines>150</Lines>
  <Paragraphs>42</Paragraphs>
  <ScaleCrop>false</ScaleCrop>
  <Company>Microsoft</Company>
  <LinksUpToDate>false</LinksUpToDate>
  <CharactersWithSpaces>21130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sobolevskaya</dc:creator>
  <cp:lastModifiedBy>sobolevskaya</cp:lastModifiedBy>
  <cp:revision>1</cp:revision>
  <dcterms:created xsi:type="dcterms:W3CDTF">2018-07-27T10:04:00Z</dcterms:created>
  <dcterms:modified xsi:type="dcterms:W3CDTF">2018-07-27T10:05:00Z</dcterms:modified>
</cp:coreProperties>
</file>