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B6F" w:rsidRDefault="005D4B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Вопрос:</w:t>
      </w:r>
      <w:r>
        <w:rPr>
          <w:rFonts w:ascii="Calibri" w:hAnsi="Calibri" w:cs="Calibri"/>
        </w:rPr>
        <w:t xml:space="preserve"> Наша компания на УСН с объектом "доходы минус расходы" занимается лесоводством и лесозаготовками. До начала работы в соответствии с Лесным </w:t>
      </w:r>
      <w:hyperlink r:id="rId4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мы были обязаны провести лесоустроительные работы и изготовить проект освоения лесов для заготовки древесины. Для этого мы заключили с соответствующей организацией договор и оплатили проектные работы в сумме 500 000 руб. Вправе ли фирма учесть подобные расходы при УСН?</w:t>
      </w:r>
    </w:p>
    <w:p w:rsidR="005D4B6F" w:rsidRDefault="005D4B6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Л.П.Зайчикова, бухгалтер</w:t>
      </w:r>
    </w:p>
    <w:p w:rsidR="005D4B6F" w:rsidRDefault="005D4B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5D4B6F" w:rsidRDefault="005D4B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Ответ:</w:t>
      </w:r>
      <w:r>
        <w:rPr>
          <w:rFonts w:ascii="Calibri" w:hAnsi="Calibri" w:cs="Calibri"/>
        </w:rPr>
        <w:t xml:space="preserve"> Да, ваша компания может признать при УСН затраты на оплату услуг сторонней организации. Ведь в закрытом перечне расходов, которые уменьшают налоговую базу "упрощенцев", указаны материальные затраты (</w:t>
      </w:r>
      <w:hyperlink r:id="rId5" w:history="1">
        <w:r>
          <w:rPr>
            <w:rFonts w:ascii="Calibri" w:hAnsi="Calibri" w:cs="Calibri"/>
            <w:color w:val="0000FF"/>
          </w:rPr>
          <w:t>пп. 5 п. 1 ст. 346.16</w:t>
        </w:r>
      </w:hyperlink>
      <w:r>
        <w:rPr>
          <w:rFonts w:ascii="Calibri" w:hAnsi="Calibri" w:cs="Calibri"/>
        </w:rPr>
        <w:t xml:space="preserve"> НК РФ). И такие расходы принимаются в порядке, установленном </w:t>
      </w:r>
      <w:hyperlink r:id="rId6" w:history="1">
        <w:r>
          <w:rPr>
            <w:rFonts w:ascii="Calibri" w:hAnsi="Calibri" w:cs="Calibri"/>
            <w:color w:val="0000FF"/>
          </w:rPr>
          <w:t>ст. 254</w:t>
        </w:r>
      </w:hyperlink>
      <w:r>
        <w:rPr>
          <w:rFonts w:ascii="Calibri" w:hAnsi="Calibri" w:cs="Calibri"/>
        </w:rPr>
        <w:t xml:space="preserve"> НК РФ (</w:t>
      </w:r>
      <w:hyperlink r:id="rId7" w:history="1">
        <w:r>
          <w:rPr>
            <w:rFonts w:ascii="Calibri" w:hAnsi="Calibri" w:cs="Calibri"/>
            <w:color w:val="0000FF"/>
          </w:rPr>
          <w:t>п. 2 ст. 346.16</w:t>
        </w:r>
      </w:hyperlink>
      <w:r>
        <w:rPr>
          <w:rFonts w:ascii="Calibri" w:hAnsi="Calibri" w:cs="Calibri"/>
        </w:rPr>
        <w:t xml:space="preserve"> НК РФ). В свою очередь, в </w:t>
      </w:r>
      <w:hyperlink r:id="rId8" w:history="1">
        <w:r>
          <w:rPr>
            <w:rFonts w:ascii="Calibri" w:hAnsi="Calibri" w:cs="Calibri"/>
            <w:color w:val="0000FF"/>
          </w:rPr>
          <w:t>пп. 6 п. 1 ст. 254</w:t>
        </w:r>
      </w:hyperlink>
      <w:r>
        <w:rPr>
          <w:rFonts w:ascii="Calibri" w:hAnsi="Calibri" w:cs="Calibri"/>
        </w:rPr>
        <w:t xml:space="preserve"> Налогового кодекса РФ упомянуты работы и услуги производственного характера, выполняемые сторонними организациями.</w:t>
      </w:r>
    </w:p>
    <w:p w:rsidR="005D4B6F" w:rsidRDefault="005D4B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Таким образом, ваша компания, оплачивая услуги сторонних организаций, выполняющих работы по разработке и согласованию проекта освоения лесов для заготовки древесины, вправе учесть в составе материальных расходов стоимость этих услуг.</w:t>
      </w:r>
    </w:p>
    <w:p w:rsidR="005D4B6F" w:rsidRDefault="005D4B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Обратите внимание: согласно </w:t>
      </w:r>
      <w:hyperlink r:id="rId9" w:history="1">
        <w:r>
          <w:rPr>
            <w:rFonts w:ascii="Calibri" w:hAnsi="Calibri" w:cs="Calibri"/>
            <w:color w:val="0000FF"/>
          </w:rPr>
          <w:t>пп. 1 п. 2 ст. 346.17</w:t>
        </w:r>
      </w:hyperlink>
      <w:r>
        <w:rPr>
          <w:rFonts w:ascii="Calibri" w:hAnsi="Calibri" w:cs="Calibri"/>
        </w:rPr>
        <w:t xml:space="preserve"> НК РФ, для того чтобы признать материальные расходы при "упрощенке", достаточно их оплаты.</w:t>
      </w:r>
    </w:p>
    <w:p w:rsidR="005D4B6F" w:rsidRDefault="005D4B6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Следовательно, оформив акт об оказании услуг и рассчитавшись со сторонними фирмами, вы можете включить их стоимость в расходы. Дополнительных требований не выдвигается.</w:t>
      </w:r>
    </w:p>
    <w:p w:rsidR="005D4B6F" w:rsidRDefault="005D4B6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hyperlink r:id="rId10" w:history="1">
        <w:r>
          <w:rPr>
            <w:rFonts w:ascii="Calibri" w:hAnsi="Calibri" w:cs="Calibri"/>
            <w:i/>
            <w:iCs/>
            <w:color w:val="0000FF"/>
          </w:rPr>
          <w:br/>
          <w:t>{Вопрос: Наша компания на УСН с объектом "доходы минус расходы" занимается лесоводством и лесозаготовками. До начала работы в соответствии с Лесным кодексом мы были обязаны провести лесоустроительные работы и изготовить проект освоения лесов для заготовки древесины. Для этого мы заключили с соответствующей организацией договор и оплатили проектные работы в сумме 500 000 руб. Вправе ли фирма учесть подобные расходы при УСН? ("Упрощенка", 2012, N 6) {КонсультантПлюс}}</w:t>
        </w:r>
        <w:r>
          <w:rPr>
            <w:rFonts w:ascii="Calibri" w:hAnsi="Calibri" w:cs="Calibri"/>
            <w:i/>
            <w:iCs/>
            <w:color w:val="0000FF"/>
          </w:rPr>
          <w:br/>
        </w:r>
      </w:hyperlink>
    </w:p>
    <w:p w:rsidR="000A6A26" w:rsidRDefault="000A6A26"/>
    <w:sectPr w:rsidR="000A6A26" w:rsidSect="00A66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5D4B6F"/>
    <w:rsid w:val="000A6A26"/>
    <w:rsid w:val="005D4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A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3F15F1426BC1C3BD9C5353E30A7A648023DA86D1564C94F430C30C3C5EEBA68388C3A33DD61A960F8AA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3F15F1426BC1C3BD9C5353E30A7A648023DA86D1564C94F430C30C3C5EEBA68388C3A31DE65FAA2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3F15F1426BC1C3BD9C5353E30A7A648023DA86D1564C94F430C30C3C5EEBA68388C3A33DD61A961F8AAM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53F15F1426BC1C3BD9C5353E30A7A648023DA86D1564C94F430C30C3C5EEBA68388C3A33DD63A66AF8AAM" TargetMode="External"/><Relationship Id="rId10" Type="http://schemas.openxmlformats.org/officeDocument/2006/relationships/hyperlink" Target="consultantplus://offline/ref=53F15F1426BC1C3BD9C537332AA7A6480237A36F1063C94F430C30C3C5EEBA68388C3A33DD60A069F8A8M" TargetMode="External"/><Relationship Id="rId4" Type="http://schemas.openxmlformats.org/officeDocument/2006/relationships/hyperlink" Target="consultantplus://offline/ref=53F15F1426BC1C3BD9C5353E30A7A648023DA3691D65C94F430C30C3C5FEAEM" TargetMode="External"/><Relationship Id="rId9" Type="http://schemas.openxmlformats.org/officeDocument/2006/relationships/hyperlink" Target="consultantplus://offline/ref=53F15F1426BC1C3BD9C5353E30A7A648023DA86D1564C94F430C30C3C5EEBA68388C3A36DC61FAA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420</Words>
  <Characters>2396</Characters>
  <Application>Microsoft Office Word</Application>
  <DocSecurity>0</DocSecurity>
  <Lines>19</Lines>
  <Paragraphs>5</Paragraphs>
  <ScaleCrop>false</ScaleCrop>
  <Company>ЦИТ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В. Панкрахин</dc:creator>
  <cp:keywords/>
  <dc:description/>
  <cp:lastModifiedBy>Александр В. Панкрахин</cp:lastModifiedBy>
  <cp:revision>1</cp:revision>
  <dcterms:created xsi:type="dcterms:W3CDTF">2013-12-05T11:59:00Z</dcterms:created>
  <dcterms:modified xsi:type="dcterms:W3CDTF">2013-12-05T12:00:00Z</dcterms:modified>
</cp:coreProperties>
</file>