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51A" w:rsidRPr="00C9451A" w:rsidRDefault="00C9451A" w:rsidP="00C9451A">
      <w:pPr>
        <w:spacing w:before="100" w:beforeAutospacing="1" w:after="100" w:afterAutospacing="1" w:line="240" w:lineRule="auto"/>
        <w:outlineLvl w:val="1"/>
        <w:rPr>
          <w:rFonts w:ascii="Times New Roman" w:eastAsia="Times New Roman" w:hAnsi="Times New Roman" w:cs="Times New Roman"/>
          <w:b/>
          <w:bCs/>
          <w:kern w:val="36"/>
          <w:sz w:val="48"/>
          <w:szCs w:val="48"/>
          <w:lang w:eastAsia="ru-RU"/>
        </w:rPr>
      </w:pPr>
      <w:bookmarkStart w:id="0" w:name="metkadoc1"/>
      <w:r w:rsidRPr="00C9451A">
        <w:rPr>
          <w:rFonts w:ascii="Times New Roman" w:eastAsia="Times New Roman" w:hAnsi="Times New Roman" w:cs="Times New Roman"/>
          <w:b/>
          <w:bCs/>
          <w:kern w:val="36"/>
          <w:sz w:val="48"/>
          <w:szCs w:val="48"/>
          <w:lang w:eastAsia="ru-RU"/>
        </w:rPr>
        <w:t>Правовая основа деятельности индивидуальных предпринимателей</w:t>
      </w:r>
    </w:p>
    <w:p w:rsidR="00C9451A" w:rsidRPr="00C9451A" w:rsidRDefault="00C9451A" w:rsidP="00C9451A">
      <w:pPr>
        <w:spacing w:before="100" w:beforeAutospacing="1" w:after="100" w:afterAutospacing="1" w:line="240" w:lineRule="auto"/>
        <w:outlineLvl w:val="1"/>
        <w:rPr>
          <w:rFonts w:ascii="Times New Roman" w:eastAsia="Times New Roman" w:hAnsi="Times New Roman" w:cs="Times New Roman"/>
          <w:b/>
          <w:bCs/>
          <w:kern w:val="36"/>
          <w:sz w:val="48"/>
          <w:szCs w:val="48"/>
          <w:lang w:eastAsia="ru-RU"/>
        </w:rPr>
      </w:pPr>
      <w:bookmarkStart w:id="1" w:name="metkadoc2"/>
      <w:bookmarkEnd w:id="0"/>
      <w:r w:rsidRPr="00C9451A">
        <w:rPr>
          <w:rFonts w:ascii="Times New Roman" w:eastAsia="Times New Roman" w:hAnsi="Times New Roman" w:cs="Times New Roman"/>
          <w:b/>
          <w:bCs/>
          <w:kern w:val="36"/>
          <w:sz w:val="48"/>
          <w:szCs w:val="48"/>
          <w:lang w:eastAsia="ru-RU"/>
        </w:rPr>
        <w:t>1.1. Порядок государственной регистрации</w:t>
      </w:r>
    </w:p>
    <w:bookmarkEnd w:id="1"/>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Порядок государственной регистрации физических лиц в качестве индивидуальных предпринимателей регулируются Федеральным законом от 8 августа 2001 г. N 129-ФЗ «О государственной регистрации юридических лиц и индивидуальных предпринимателей» (далее – ФЗ N 129-ФЗ). Регистрация индивидуального предпринимателя осуществляется по месту его жительства. Независимо от того, где фактически физическое лицо будет осуществлять предпринимательскую деятельность, запись о государственной регистрации будет относиться к месту, где физическое лицо проживает.</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Пример 1.</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 xml:space="preserve">Гражданин, проживающий в Октябрьском районе </w:t>
      </w:r>
      <w:proofErr w:type="gramStart"/>
      <w:r w:rsidRPr="00C9451A">
        <w:rPr>
          <w:rFonts w:ascii="Times New Roman" w:eastAsia="Times New Roman" w:hAnsi="Times New Roman" w:cs="Times New Roman"/>
          <w:i/>
          <w:iCs/>
          <w:sz w:val="24"/>
          <w:szCs w:val="24"/>
          <w:lang w:eastAsia="ru-RU"/>
        </w:rPr>
        <w:t>г</w:t>
      </w:r>
      <w:proofErr w:type="gramEnd"/>
      <w:r w:rsidRPr="00C9451A">
        <w:rPr>
          <w:rFonts w:ascii="Times New Roman" w:eastAsia="Times New Roman" w:hAnsi="Times New Roman" w:cs="Times New Roman"/>
          <w:i/>
          <w:iCs/>
          <w:sz w:val="24"/>
          <w:szCs w:val="24"/>
          <w:lang w:eastAsia="ru-RU"/>
        </w:rPr>
        <w:t xml:space="preserve">. Саратова, планирует осуществлять предпринимательскую деятельность в г. Энгельсе. Государственная регистрация индивидуального предпринимателя будет оформлена по месту жительства, а не по месту возможного осуществления предпринимательской деятельности, то есть в ИФНС по Октябрьскому району </w:t>
      </w:r>
      <w:proofErr w:type="gramStart"/>
      <w:r w:rsidRPr="00C9451A">
        <w:rPr>
          <w:rFonts w:ascii="Times New Roman" w:eastAsia="Times New Roman" w:hAnsi="Times New Roman" w:cs="Times New Roman"/>
          <w:i/>
          <w:iCs/>
          <w:sz w:val="24"/>
          <w:szCs w:val="24"/>
          <w:lang w:eastAsia="ru-RU"/>
        </w:rPr>
        <w:t>г</w:t>
      </w:r>
      <w:proofErr w:type="gramEnd"/>
      <w:r w:rsidRPr="00C9451A">
        <w:rPr>
          <w:rFonts w:ascii="Times New Roman" w:eastAsia="Times New Roman" w:hAnsi="Times New Roman" w:cs="Times New Roman"/>
          <w:i/>
          <w:iCs/>
          <w:sz w:val="24"/>
          <w:szCs w:val="24"/>
          <w:lang w:eastAsia="ru-RU"/>
        </w:rPr>
        <w:t>. Саратова.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В соответствии с нормами, определяемыми Гражданским кодексом РФ (далее – ГК РФ), местом жительства признается место, где гражданин постоянно или преимущественно проживает. Однако не допускается размещение в жилых домах промышленных производств. Размещение предприятий, учреждений, организаций допускается только после перевода такого помещения </w:t>
      </w:r>
      <w:proofErr w:type="gramStart"/>
      <w:r w:rsidRPr="00C9451A">
        <w:rPr>
          <w:rFonts w:ascii="Times New Roman" w:eastAsia="Times New Roman" w:hAnsi="Times New Roman" w:cs="Times New Roman"/>
          <w:sz w:val="24"/>
          <w:szCs w:val="24"/>
          <w:lang w:eastAsia="ru-RU"/>
        </w:rPr>
        <w:t>в</w:t>
      </w:r>
      <w:proofErr w:type="gramEnd"/>
      <w:r w:rsidRPr="00C9451A">
        <w:rPr>
          <w:rFonts w:ascii="Times New Roman" w:eastAsia="Times New Roman" w:hAnsi="Times New Roman" w:cs="Times New Roman"/>
          <w:sz w:val="24"/>
          <w:szCs w:val="24"/>
          <w:lang w:eastAsia="ru-RU"/>
        </w:rPr>
        <w:t xml:space="preserve"> нежилое. Перевод помещений из жилых в </w:t>
      </w:r>
      <w:proofErr w:type="gramStart"/>
      <w:r w:rsidRPr="00C9451A">
        <w:rPr>
          <w:rFonts w:ascii="Times New Roman" w:eastAsia="Times New Roman" w:hAnsi="Times New Roman" w:cs="Times New Roman"/>
          <w:sz w:val="24"/>
          <w:szCs w:val="24"/>
          <w:lang w:eastAsia="ru-RU"/>
        </w:rPr>
        <w:t>нежилые</w:t>
      </w:r>
      <w:proofErr w:type="gramEnd"/>
      <w:r w:rsidRPr="00C9451A">
        <w:rPr>
          <w:rFonts w:ascii="Times New Roman" w:eastAsia="Times New Roman" w:hAnsi="Times New Roman" w:cs="Times New Roman"/>
          <w:sz w:val="24"/>
          <w:szCs w:val="24"/>
          <w:lang w:eastAsia="ru-RU"/>
        </w:rPr>
        <w:t xml:space="preserve"> производится в порядке, определяемом жилищным законодательством.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настоящий момент регистрирующим органом является Федеральная налоговая служба (далее – ФНС).</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Государственная регистрация осуществляется в срок не более чем пять рабочих дней со дня представления документов в регистрирующий орган (статья 8 ФЗ N 129-ФЗ).</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Процедура государственной регистрации индивидуальных предпринимателей носит заявительный характер. При государственной регистрации индивидуального предпринимателя в регистрирующий орган представляются:</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1) подписанное заявителем Заявление о государственной регистрации физического лица в качестве индивидуального предпринимателя по форме N Р21001;</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2) копия документа, удостоверяющего личность гражданина РФ, иностранного гражданина либо лица без гражданства;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3) копия свидетельства о рождении физического лица, регистрируемого в качестве индивидуального предпринимателя, или копия иного документа, подтверждающего дату и место рождения вышеуказанного лица в соответствии с законодательством РФ или международным договором РФ (если представленная копия документа, удостоверяющего личность физического лица, не содержит сведений о дате и месте его рождения);</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lastRenderedPageBreak/>
        <w:t>4) копия документа, подтверждающего право физического лица, регистрируемого в качестве индивидуального предпринимателя, временно или постоянно проживать в РФ (если это физическое лицо является иностранным гражданином или лицом без гражданства);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451A">
        <w:rPr>
          <w:rFonts w:ascii="Times New Roman" w:eastAsia="Times New Roman" w:hAnsi="Times New Roman" w:cs="Times New Roman"/>
          <w:sz w:val="24"/>
          <w:szCs w:val="24"/>
          <w:lang w:eastAsia="ru-RU"/>
        </w:rPr>
        <w:t>5) подлинник или копия документа, подтверждающего в установленном законодательством РФ порядке адрес места жительства физического лица, регистрируемого в качестве индивидуального предпринимателя, в РФ (если представленная копия документа, удостоверяющего личность физического лица или документа, подтверждающего право физического лица временно или постоянно проживать в РФ, не содержит сведений о таком адресе);</w:t>
      </w:r>
      <w:proofErr w:type="gramEnd"/>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451A">
        <w:rPr>
          <w:rFonts w:ascii="Times New Roman" w:eastAsia="Times New Roman" w:hAnsi="Times New Roman" w:cs="Times New Roman"/>
          <w:sz w:val="24"/>
          <w:szCs w:val="24"/>
          <w:lang w:eastAsia="ru-RU"/>
        </w:rPr>
        <w:t>6) нотариально удостоверенное согласие родителей, усыновителей или попечителя на осуществление предпринимательской деятельности физическим лицом, регистрируемым в качестве индивидуального предпринимателя, либо копию свидетельства о заключении брака этим физическим лицом, либо копию решения органа опеки и попечительства или копию решения суда об объявлении этого физического лица полностью дееспособным (в случае если физическое лицо является несовершеннолетним);</w:t>
      </w:r>
      <w:proofErr w:type="gramEnd"/>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7) документ об уплате государственной пошлины.</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С 1 января 2005 г. порядок уплаты и размеры государственной пошлины регулируются главой 25.3 Налогового Кодекса РФ (далее – НК РФ). </w:t>
      </w:r>
      <w:proofErr w:type="gramStart"/>
      <w:r w:rsidRPr="00C9451A">
        <w:rPr>
          <w:rFonts w:ascii="Times New Roman" w:eastAsia="Times New Roman" w:hAnsi="Times New Roman" w:cs="Times New Roman"/>
          <w:sz w:val="24"/>
          <w:szCs w:val="24"/>
          <w:lang w:eastAsia="ru-RU"/>
        </w:rPr>
        <w:t>Согласно статьи</w:t>
      </w:r>
      <w:proofErr w:type="gramEnd"/>
      <w:r w:rsidRPr="00C9451A">
        <w:rPr>
          <w:rFonts w:ascii="Times New Roman" w:eastAsia="Times New Roman" w:hAnsi="Times New Roman" w:cs="Times New Roman"/>
          <w:sz w:val="24"/>
          <w:szCs w:val="24"/>
          <w:lang w:eastAsia="ru-RU"/>
        </w:rPr>
        <w:t xml:space="preserve"> 333.33 НК РФ за государственную регистрацию физического лица в качестве индивидуального предпринимателя уплачивается государственная пошлина в размере 400 руб.</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Регистрирующий орган не вправе требовать от заявителя какие-либо дополнительные документы, помимо </w:t>
      </w:r>
      <w:proofErr w:type="gramStart"/>
      <w:r w:rsidRPr="00C9451A">
        <w:rPr>
          <w:rFonts w:ascii="Times New Roman" w:eastAsia="Times New Roman" w:hAnsi="Times New Roman" w:cs="Times New Roman"/>
          <w:sz w:val="24"/>
          <w:szCs w:val="24"/>
          <w:lang w:eastAsia="ru-RU"/>
        </w:rPr>
        <w:t>вышеперечисленных</w:t>
      </w:r>
      <w:proofErr w:type="gramEnd"/>
      <w:r w:rsidRPr="00C9451A">
        <w:rPr>
          <w:rFonts w:ascii="Times New Roman" w:eastAsia="Times New Roman" w:hAnsi="Times New Roman" w:cs="Times New Roman"/>
          <w:sz w:val="24"/>
          <w:szCs w:val="24"/>
          <w:lang w:eastAsia="ru-RU"/>
        </w:rPr>
        <w:t>. Датой представления документов считается день их получения регистрирующим органом. Подлинность копии документа, представляемой при государственной регистрации, должна быть засвидетельствована в нотариальном порядке, за исключением случая, если заявитель представляет ее в регистрирующий орган лично и представляет одновременно для подтверждения верности такой копии соответствующий документ в подлиннике. Подлинник документа возвращается заявителю при выдаче регистрирующим органом расписки. Однако подпись заявителя на Заявлении о государственной регистрации в любом случае должна быть нотариально удостоверена.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Расписка в получении документов с указанием перечня и даты их получения выдается налоговым органом заявителю непосредственно в день получения документов или направляется по почте в течение рабочего дня, следующего за днем получения документов налоговым органом по почте. Расписка имеет юридическое значение доказательства факта и даты получения регистрирующим органом данных документов.</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Моментом государственной регистрации, то есть датой, начиная с которой этот административный акт считается совершенным, юридически значимым и влечет правовые последствия, признается внесение регистрирующим органом соответствующей записи в государственный реестр. Основанием для этого является решение о государственной регистрации, принятое регистрирующим органом.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Регистрирующий орган, совершивший акт государственной регистрации, обязан выдать (направить) заявителю Свидетельство о государственной регистрации физического лица в </w:t>
      </w:r>
      <w:r w:rsidRPr="00C9451A">
        <w:rPr>
          <w:rFonts w:ascii="Times New Roman" w:eastAsia="Times New Roman" w:hAnsi="Times New Roman" w:cs="Times New Roman"/>
          <w:sz w:val="24"/>
          <w:szCs w:val="24"/>
          <w:lang w:eastAsia="ru-RU"/>
        </w:rPr>
        <w:lastRenderedPageBreak/>
        <w:t>качестве индивидуального предпринимателя по форме N Р61001 не позднее рабочего дня, следующего за днем внесения записи в государственный реестр.</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Основанием для отказа в регистрации могут послужить следующие обстоятельства: подача документов в ненадлежащий регистрирующий орган (он не обязан пересылать их в надлежащий регистрирующий орган), а также представление неполного комплекта необходимых документов. </w:t>
      </w:r>
      <w:proofErr w:type="gramStart"/>
      <w:r w:rsidRPr="00C9451A">
        <w:rPr>
          <w:rFonts w:ascii="Times New Roman" w:eastAsia="Times New Roman" w:hAnsi="Times New Roman" w:cs="Times New Roman"/>
          <w:sz w:val="24"/>
          <w:szCs w:val="24"/>
          <w:lang w:eastAsia="ru-RU"/>
        </w:rPr>
        <w:t>Кроме того, не допускается государственная регистрация физического лица в качестве индивидуального предпринимателя, если не утратила силу его государственная регистрация в таком качестве, либо не истек год со дня принятия судом решения о признании его несостоятельным (банкротом) в связи с невозможностью удовлетворить требования кредиторов, связанные с ранее осуществляемой им предпринимательской деятельностью, или решения о прекращении в принудительном порядке его деятельности в</w:t>
      </w:r>
      <w:proofErr w:type="gramEnd"/>
      <w:r w:rsidRPr="00C9451A">
        <w:rPr>
          <w:rFonts w:ascii="Times New Roman" w:eastAsia="Times New Roman" w:hAnsi="Times New Roman" w:cs="Times New Roman"/>
          <w:sz w:val="24"/>
          <w:szCs w:val="24"/>
          <w:lang w:eastAsia="ru-RU"/>
        </w:rPr>
        <w:t xml:space="preserve"> </w:t>
      </w:r>
      <w:proofErr w:type="gramStart"/>
      <w:r w:rsidRPr="00C9451A">
        <w:rPr>
          <w:rFonts w:ascii="Times New Roman" w:eastAsia="Times New Roman" w:hAnsi="Times New Roman" w:cs="Times New Roman"/>
          <w:sz w:val="24"/>
          <w:szCs w:val="24"/>
          <w:lang w:eastAsia="ru-RU"/>
        </w:rPr>
        <w:t>качестве</w:t>
      </w:r>
      <w:proofErr w:type="gramEnd"/>
      <w:r w:rsidRPr="00C9451A">
        <w:rPr>
          <w:rFonts w:ascii="Times New Roman" w:eastAsia="Times New Roman" w:hAnsi="Times New Roman" w:cs="Times New Roman"/>
          <w:sz w:val="24"/>
          <w:szCs w:val="24"/>
          <w:lang w:eastAsia="ru-RU"/>
        </w:rPr>
        <w:t xml:space="preserve"> индивидуального предпринимателя, либо не истек срок, на который данное лицо по приговору суда лишено права заниматься предпринимательской деятельностью. Перечень оснований для отказа является исчерпывающим.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Решение об отказе в государственной регистрации должно быть принято в срок не более пяти рабочих дней со дня представления документов в регистрирующий орган. Такое решение с обязательной ссылкой на конкретное нарушение направляется заявителю по почте заказным письмом с уведомлением о вручении.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За осуществление предпринимательской деятельности без государственной регистрации предусмотрена административная и уголовная ответственность. Административная ответственность обозначена в статье 14.1 Кодекса РФ об административных правонарушениях (далее – </w:t>
      </w:r>
      <w:proofErr w:type="spellStart"/>
      <w:r w:rsidRPr="00C9451A">
        <w:rPr>
          <w:rFonts w:ascii="Times New Roman" w:eastAsia="Times New Roman" w:hAnsi="Times New Roman" w:cs="Times New Roman"/>
          <w:sz w:val="24"/>
          <w:szCs w:val="24"/>
          <w:lang w:eastAsia="ru-RU"/>
        </w:rPr>
        <w:t>КоАП</w:t>
      </w:r>
      <w:proofErr w:type="spellEnd"/>
      <w:r w:rsidRPr="00C9451A">
        <w:rPr>
          <w:rFonts w:ascii="Times New Roman" w:eastAsia="Times New Roman" w:hAnsi="Times New Roman" w:cs="Times New Roman"/>
          <w:sz w:val="24"/>
          <w:szCs w:val="24"/>
          <w:lang w:eastAsia="ru-RU"/>
        </w:rPr>
        <w:t xml:space="preserve"> РФ). В соответствии с пунктом 1 указанной статьи, осуществление предпринимательской деятельности без государственной регистрации в качестве индивидуального предпринимателя влечет наложение административного штрафа в размере от пятисот до двух тысяч рублей.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Уголовная ответственность в области незаконного предпринимательства регламентирована статьей 171 Уголовного Кодекса РФ (далее – УК РФ). </w:t>
      </w:r>
      <w:proofErr w:type="gramStart"/>
      <w:r w:rsidRPr="00C9451A">
        <w:rPr>
          <w:rFonts w:ascii="Times New Roman" w:eastAsia="Times New Roman" w:hAnsi="Times New Roman" w:cs="Times New Roman"/>
          <w:sz w:val="24"/>
          <w:szCs w:val="24"/>
          <w:lang w:eastAsia="ru-RU"/>
        </w:rPr>
        <w:t>В соответствии с пунктом 1 указанной статьей, осуществление предпринимательской деятельности без регистрации или с нарушением правил регистрации, а равно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w:t>
      </w:r>
      <w:proofErr w:type="gramEnd"/>
      <w:r w:rsidRPr="00C9451A">
        <w:rPr>
          <w:rFonts w:ascii="Times New Roman" w:eastAsia="Times New Roman" w:hAnsi="Times New Roman" w:cs="Times New Roman"/>
          <w:sz w:val="24"/>
          <w:szCs w:val="24"/>
          <w:lang w:eastAsia="ru-RU"/>
        </w:rPr>
        <w:t xml:space="preserve"> на срок от ста восьмидесяти до двухсот сорока часов, либо арестом на срок от четырех до шести месяцев.</w:t>
      </w:r>
    </w:p>
    <w:p w:rsidR="00C9451A" w:rsidRPr="00C9451A" w:rsidRDefault="00C9451A" w:rsidP="00C9451A">
      <w:pPr>
        <w:spacing w:before="100" w:beforeAutospacing="1" w:after="100" w:afterAutospacing="1" w:line="240" w:lineRule="auto"/>
        <w:outlineLvl w:val="1"/>
        <w:rPr>
          <w:rFonts w:ascii="Times New Roman" w:eastAsia="Times New Roman" w:hAnsi="Times New Roman" w:cs="Times New Roman"/>
          <w:b/>
          <w:bCs/>
          <w:kern w:val="36"/>
          <w:sz w:val="48"/>
          <w:szCs w:val="48"/>
          <w:lang w:eastAsia="ru-RU"/>
        </w:rPr>
      </w:pPr>
      <w:bookmarkStart w:id="2" w:name="metkadoc3"/>
      <w:r w:rsidRPr="00C9451A">
        <w:rPr>
          <w:rFonts w:ascii="Times New Roman" w:eastAsia="Times New Roman" w:hAnsi="Times New Roman" w:cs="Times New Roman"/>
          <w:b/>
          <w:bCs/>
          <w:kern w:val="36"/>
          <w:sz w:val="48"/>
          <w:szCs w:val="48"/>
          <w:lang w:eastAsia="ru-RU"/>
        </w:rPr>
        <w:t>1.2. Порядок постановки на учет в налоговых органах</w:t>
      </w:r>
    </w:p>
    <w:bookmarkEnd w:id="2"/>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целях проведения налогового контроля физические лица подлежат постановке на учет в налоговых органах по месту жительства.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В соответствии с пунктом 3 статьи 83 НК РФ постановка на учет индивидуального предпринимателя в налоговом органе осуществляется на основании сведений, </w:t>
      </w:r>
      <w:r w:rsidRPr="00C9451A">
        <w:rPr>
          <w:rFonts w:ascii="Times New Roman" w:eastAsia="Times New Roman" w:hAnsi="Times New Roman" w:cs="Times New Roman"/>
          <w:sz w:val="24"/>
          <w:szCs w:val="24"/>
          <w:lang w:eastAsia="ru-RU"/>
        </w:rPr>
        <w:lastRenderedPageBreak/>
        <w:t>содержащихся в едином государственном реестре индивидуальных предпринимателей, в порядке, установленном Правительством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соответствии с Правилами ведения Единого государственного реестра налогоплательщиков, утвержденными Постановлением Правительства РФ от 26 февраля 2004 г. N 110 (далее – Правила ведения ЕГРН), постановка физического лица на учет подтверждается документом, форма которого устанавливается ФНС.</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Индивидуальному предпринимателю указанный документ выдается (направляется) вместе с документом, подтверждающим внесение записи в государственный реестр.</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Таким образом, индивидуальные предприниматели заявление о постановке на налоговый учет не подают, поскольку постановка на налоговый учет автоматически осуществляется при прохождении процедуры государственной регистрации.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Пример 2.</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 xml:space="preserve">Гражданин Иванов А.И. принял решение об осуществлении предпринимательской деятельности, а именно оказании парикмахерских услуг. Для государственной регистрации в качестве индивидуального предпринимателя в ИФНС по месту жительства </w:t>
      </w:r>
      <w:proofErr w:type="gramStart"/>
      <w:r w:rsidRPr="00C9451A">
        <w:rPr>
          <w:rFonts w:ascii="Times New Roman" w:eastAsia="Times New Roman" w:hAnsi="Times New Roman" w:cs="Times New Roman"/>
          <w:i/>
          <w:iCs/>
          <w:sz w:val="24"/>
          <w:szCs w:val="24"/>
          <w:lang w:eastAsia="ru-RU"/>
        </w:rPr>
        <w:t>были им лично были</w:t>
      </w:r>
      <w:proofErr w:type="gramEnd"/>
      <w:r w:rsidRPr="00C9451A">
        <w:rPr>
          <w:rFonts w:ascii="Times New Roman" w:eastAsia="Times New Roman" w:hAnsi="Times New Roman" w:cs="Times New Roman"/>
          <w:i/>
          <w:iCs/>
          <w:sz w:val="24"/>
          <w:szCs w:val="24"/>
          <w:lang w:eastAsia="ru-RU"/>
        </w:rPr>
        <w:t xml:space="preserve"> представлены следующие документы:</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 заявление о государственной регистрации физического лица в качестве индивидуального предпринимателя по форме N Р21001;</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 копия документа, удостоверяющего личность гражданина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 документ об уплате государственной пошлины.</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По истечении пяти рабочих дней в ИФНС по месту жительства были получены:</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1. Свидетельство о государственной регистрации физического лица в качестве индивидуального предпринимателя по форме Р61001;</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 xml:space="preserve">2. Уведомление </w:t>
      </w:r>
      <w:proofErr w:type="gramStart"/>
      <w:r w:rsidRPr="00C9451A">
        <w:rPr>
          <w:rFonts w:ascii="Times New Roman" w:eastAsia="Times New Roman" w:hAnsi="Times New Roman" w:cs="Times New Roman"/>
          <w:i/>
          <w:iCs/>
          <w:sz w:val="24"/>
          <w:szCs w:val="24"/>
          <w:lang w:eastAsia="ru-RU"/>
        </w:rPr>
        <w:t>о постановке на учет физического лица в налоговом органе на территории РФ по форме</w:t>
      </w:r>
      <w:proofErr w:type="gramEnd"/>
      <w:r w:rsidRPr="00C9451A">
        <w:rPr>
          <w:rFonts w:ascii="Times New Roman" w:eastAsia="Times New Roman" w:hAnsi="Times New Roman" w:cs="Times New Roman"/>
          <w:i/>
          <w:iCs/>
          <w:sz w:val="24"/>
          <w:szCs w:val="24"/>
          <w:lang w:eastAsia="ru-RU"/>
        </w:rPr>
        <w:t xml:space="preserve"> N 2-3-Учет;</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3. Выписка из Единого государственного реестра индивидуальных предпринимателей.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случае</w:t>
      </w:r>
      <w:proofErr w:type="gramStart"/>
      <w:r w:rsidRPr="00C9451A">
        <w:rPr>
          <w:rFonts w:ascii="Times New Roman" w:eastAsia="Times New Roman" w:hAnsi="Times New Roman" w:cs="Times New Roman"/>
          <w:sz w:val="24"/>
          <w:szCs w:val="24"/>
          <w:lang w:eastAsia="ru-RU"/>
        </w:rPr>
        <w:t>,</w:t>
      </w:r>
      <w:proofErr w:type="gramEnd"/>
      <w:r w:rsidRPr="00C9451A">
        <w:rPr>
          <w:rFonts w:ascii="Times New Roman" w:eastAsia="Times New Roman" w:hAnsi="Times New Roman" w:cs="Times New Roman"/>
          <w:sz w:val="24"/>
          <w:szCs w:val="24"/>
          <w:lang w:eastAsia="ru-RU"/>
        </w:rPr>
        <w:t xml:space="preserve"> если физическое лицо осуществляет предпринимательскую деятельность без государственной регистрации в качестве индивидуального предпринимателя, то и постановка на учет в налоговом органе не могла быть осуществлена, что является налоговым правонарушением.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Таким образом, помимо административной и уголовной ответственности к </w:t>
      </w:r>
      <w:proofErr w:type="gramStart"/>
      <w:r w:rsidRPr="00C9451A">
        <w:rPr>
          <w:rFonts w:ascii="Times New Roman" w:eastAsia="Times New Roman" w:hAnsi="Times New Roman" w:cs="Times New Roman"/>
          <w:sz w:val="24"/>
          <w:szCs w:val="24"/>
          <w:lang w:eastAsia="ru-RU"/>
        </w:rPr>
        <w:t>физическому лицу, осуществляющему предпринимательскую деятельность может</w:t>
      </w:r>
      <w:proofErr w:type="gramEnd"/>
      <w:r w:rsidRPr="00C9451A">
        <w:rPr>
          <w:rFonts w:ascii="Times New Roman" w:eastAsia="Times New Roman" w:hAnsi="Times New Roman" w:cs="Times New Roman"/>
          <w:sz w:val="24"/>
          <w:szCs w:val="24"/>
          <w:lang w:eastAsia="ru-RU"/>
        </w:rPr>
        <w:t xml:space="preserve"> быть применена ответственность, предусмотренная статьей 117 НК РФ за уклонение от постановки на учет в налоговом органе.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Ведение деятельности индивидуальным предпринимателем без постановки на учет в налоговом органе влечет взыскание штрафа в размере десяти процентов от доходов, полученных в течение указанного времени в результате такой деятельности, но не менее </w:t>
      </w:r>
      <w:r w:rsidRPr="00C9451A">
        <w:rPr>
          <w:rFonts w:ascii="Times New Roman" w:eastAsia="Times New Roman" w:hAnsi="Times New Roman" w:cs="Times New Roman"/>
          <w:sz w:val="24"/>
          <w:szCs w:val="24"/>
          <w:lang w:eastAsia="ru-RU"/>
        </w:rPr>
        <w:lastRenderedPageBreak/>
        <w:t>двадцати тысяч рублей. Ведение деятельности без постановки на учет в налоговом органе более 90 календарных дней влечет взыскание штрафа в размере 20 процентов доходов, полученных в период деятельности без постановки на учет более 90 календарных дней, но не менее 40 000 рублей.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Пример 3.</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Гражданин Михайлов А.В. с 1 февраля 2008 г. занялся осуществлением предпринимательской деятельности – представлением в аренду, имеющегося на праве собственности нежилого помещения юридическому лицу. В соответствии с договором аренды ежемесячная сумма за право пользования помещением составляет 30 000 рублей.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Узнав о необходимости государственной регистрации в качестве индивидуального предпринимателя, Михайлов А.В. представил 1 апреля необходимые документы.</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В этом случае 10 процентов от аренды за два месяца (февраль-март), то есть 60 000 рублей составит 6 000 рублей, что меньше предусмотренных НК РФ 20 000 рублей, в связи, с чем наложенный на ИП Михайлова А.В. за совершение налогового правонарушения штраф, составит 20 000 рублей.</w:t>
      </w:r>
    </w:p>
    <w:p w:rsidR="00C9451A" w:rsidRPr="00C9451A" w:rsidRDefault="00C9451A" w:rsidP="00C9451A">
      <w:pPr>
        <w:spacing w:before="100" w:beforeAutospacing="1" w:after="100" w:afterAutospacing="1" w:line="240" w:lineRule="auto"/>
        <w:outlineLvl w:val="1"/>
        <w:rPr>
          <w:rFonts w:ascii="Times New Roman" w:eastAsia="Times New Roman" w:hAnsi="Times New Roman" w:cs="Times New Roman"/>
          <w:b/>
          <w:bCs/>
          <w:kern w:val="36"/>
          <w:sz w:val="48"/>
          <w:szCs w:val="48"/>
          <w:lang w:eastAsia="ru-RU"/>
        </w:rPr>
      </w:pPr>
      <w:bookmarkStart w:id="3" w:name="metkadoc4"/>
      <w:r w:rsidRPr="00C9451A">
        <w:rPr>
          <w:rFonts w:ascii="Times New Roman" w:eastAsia="Times New Roman" w:hAnsi="Times New Roman" w:cs="Times New Roman"/>
          <w:b/>
          <w:bCs/>
          <w:kern w:val="36"/>
          <w:sz w:val="48"/>
          <w:szCs w:val="48"/>
          <w:lang w:eastAsia="ru-RU"/>
        </w:rPr>
        <w:t>1.3. Открытие банковского счета</w:t>
      </w:r>
    </w:p>
    <w:bookmarkEnd w:id="3"/>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После осуществления государственной регистрации в качестве индивидуального предпринимателя, им может быть отрыт расчетный счет в банке.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Об открытии расчетного счета индивидуальным предпринимателем банк, в котором данный счет открыт, обязан известить налоговый орган по месту своего нахождения в течение пяти рабочих дней (пункт 1 статьи 86 НК РФ). То же самое требуется и от самого индивидуального предпринимателя, которому на это отведено семь рабочих дней (пункт 2 статьи 23 НК РФ). За нарушение указанного срока статьей 118 НК РФ предусмотрена ответственность в виде штрафа в размере 5 000 руб.</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Пример 4.</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i/>
          <w:iCs/>
          <w:sz w:val="24"/>
          <w:szCs w:val="24"/>
          <w:lang w:eastAsia="ru-RU"/>
        </w:rPr>
        <w:t>Индивидуальный предприниматель был зарегистрирован 4 февраля 2008 г., в тот же день был открыт расчетный счет. Однако информация об открытии счета была представлена в налоговый орган лишь 3 марта 2008 г. В связи с тем, что установленный семидневный срок истек 12 февраля 2008 г., индивидуальный предприниматель был привлечен к ответственности по статье 118 НК РФ и оштрафован на 5 000 руб.</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Если индивидуальный предприниматель открыл расчетный счет и в положенный срок известил налоговый орган в произвольной форме, то есть, представив, не специально установленный бланк, а информационное письмо, то он также может быть привлечен к ответственности. Согласно новой редакции статьи 23 НК РФ, действующей с 31 января 2007 г., налогоплательщики должны представлять сведения по формам, утвержденным федеральным органом исполнительной власти (пункт 7 статьи 23 НК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Однако сообщать об открытии (закрытии) счета в банке необходимо не во всех случаях. Пунктом 2 статьи 11 НК РФ выделены два признака счета, при наличии которых следует сообщать об его открытии в налоговые органы:</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lastRenderedPageBreak/>
        <w:t>1) </w:t>
      </w:r>
      <w:proofErr w:type="gramStart"/>
      <w:r w:rsidRPr="00C9451A">
        <w:rPr>
          <w:rFonts w:ascii="Times New Roman" w:eastAsia="Times New Roman" w:hAnsi="Times New Roman" w:cs="Times New Roman"/>
          <w:sz w:val="24"/>
          <w:szCs w:val="24"/>
          <w:lang w:eastAsia="ru-RU"/>
        </w:rPr>
        <w:t>открыт</w:t>
      </w:r>
      <w:proofErr w:type="gramEnd"/>
      <w:r w:rsidRPr="00C9451A">
        <w:rPr>
          <w:rFonts w:ascii="Times New Roman" w:eastAsia="Times New Roman" w:hAnsi="Times New Roman" w:cs="Times New Roman"/>
          <w:sz w:val="24"/>
          <w:szCs w:val="24"/>
          <w:lang w:eastAsia="ru-RU"/>
        </w:rPr>
        <w:t xml:space="preserve"> по договору банковского счета;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2) позволяет зачислять и списывать денежные средства.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Если хотя бы одному из условий счет не отвечает, то об его открытии сообщать в инспекцию ФНС не следует.</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Указанным признакам точно соответствуют валютный и расчетный счета. Депозитный, транзитный и ссудный счета к ним не относятся: депозитный открывается на основании договора банковского вклада, ссудный – кредитного договора, а для транзитного счета вообще договор не требуется. </w:t>
      </w:r>
      <w:proofErr w:type="gramStart"/>
      <w:r w:rsidRPr="00C9451A">
        <w:rPr>
          <w:rFonts w:ascii="Times New Roman" w:eastAsia="Times New Roman" w:hAnsi="Times New Roman" w:cs="Times New Roman"/>
          <w:sz w:val="24"/>
          <w:szCs w:val="24"/>
          <w:lang w:eastAsia="ru-RU"/>
        </w:rPr>
        <w:t xml:space="preserve">Данный вывод подтверждается письмом департамента налоговой и </w:t>
      </w:r>
      <w:proofErr w:type="spellStart"/>
      <w:r w:rsidRPr="00C9451A">
        <w:rPr>
          <w:rFonts w:ascii="Times New Roman" w:eastAsia="Times New Roman" w:hAnsi="Times New Roman" w:cs="Times New Roman"/>
          <w:sz w:val="24"/>
          <w:szCs w:val="24"/>
          <w:lang w:eastAsia="ru-RU"/>
        </w:rPr>
        <w:t>таможенно-тарифной</w:t>
      </w:r>
      <w:proofErr w:type="spellEnd"/>
      <w:r w:rsidRPr="00C9451A">
        <w:rPr>
          <w:rFonts w:ascii="Times New Roman" w:eastAsia="Times New Roman" w:hAnsi="Times New Roman" w:cs="Times New Roman"/>
          <w:sz w:val="24"/>
          <w:szCs w:val="24"/>
          <w:lang w:eastAsia="ru-RU"/>
        </w:rPr>
        <w:t xml:space="preserve"> политики Минфина России от 21 июня 2005 г. N 03–02/07/1-155 и судебными решениями в пользу налогоплательщиков (Постановления ФАС Центрального округа от 22 августа 2005 г. N А09-1631/05-3, Московского округа от 19 апреля 2006 г. N КА-А40/2941-06 и Поволжского округа от 18 марта 2005 г. N А65-23710/04-СА2-11).</w:t>
      </w:r>
      <w:proofErr w:type="gramEnd"/>
    </w:p>
    <w:p w:rsidR="00C9451A" w:rsidRPr="00C9451A" w:rsidRDefault="00C9451A" w:rsidP="00C9451A">
      <w:pPr>
        <w:spacing w:before="100" w:beforeAutospacing="1" w:after="100" w:afterAutospacing="1" w:line="240" w:lineRule="auto"/>
        <w:outlineLvl w:val="1"/>
        <w:rPr>
          <w:rFonts w:ascii="Times New Roman" w:eastAsia="Times New Roman" w:hAnsi="Times New Roman" w:cs="Times New Roman"/>
          <w:b/>
          <w:bCs/>
          <w:kern w:val="36"/>
          <w:sz w:val="48"/>
          <w:szCs w:val="48"/>
          <w:lang w:eastAsia="ru-RU"/>
        </w:rPr>
      </w:pPr>
      <w:bookmarkStart w:id="4" w:name="metkadoc5"/>
      <w:r w:rsidRPr="00C9451A">
        <w:rPr>
          <w:rFonts w:ascii="Times New Roman" w:eastAsia="Times New Roman" w:hAnsi="Times New Roman" w:cs="Times New Roman"/>
          <w:b/>
          <w:bCs/>
          <w:kern w:val="36"/>
          <w:sz w:val="48"/>
          <w:szCs w:val="48"/>
          <w:lang w:eastAsia="ru-RU"/>
        </w:rPr>
        <w:t>1.4. Лицензирование предпринимательской деятельности</w:t>
      </w:r>
    </w:p>
    <w:bookmarkEnd w:id="4"/>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ряде случаев индивидуальные предприниматели не смогут заниматься предпринимательской деятельностью, поскольку статьей 49 ГК РФ установлено, что на осуществление отдельных видов деятельности, перечень которых определяется законом, необходимо специальное разрешение, то есть лицензия. Право индивидуального предпринимателя осуществлять лицензируемую деятельность возникает с момента получения лицензии или в указанный в ней срок и прекращается по истечении срока ее действия, если иное не установлено законом.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Вопросы, связанные с лицензированием деятельности индивидуальных предпринимателей, регулируются Федеральным законом от 08 августа 2001 г. N 128-ФЗ «О лицензировании отдельных видов деятельности» (далее – Закон о лицензировании).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соответствии со статьей 2 Закона о лицензировании лицензия – специальное разрешение на осуществление конкретного вида деятельности при обязательном соблюдении лицензионных требований и условий, выданное лицензирующим органом индивидуальному предпринимателю. Лицензируемый вид деятельности – вид деятельности, на осуществление которого на территории РФ требуется получение лицензии.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Перечень видов деятельности, на осуществление которых требуются лицензии, определенный Законом о лицензировании, в настоящее время продолжает сокращаться. Так, лицензирование аудиторской деятельности, деятельности по проектированию, строительству, инженерным изысканиям зданий и сооружений, за исключением сооружений сезонного или вспомогательного назначения будет прекращено с 1 июля 2008 г.</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Срок действия лицензии </w:t>
      </w:r>
      <w:proofErr w:type="gramStart"/>
      <w:r w:rsidRPr="00C9451A">
        <w:rPr>
          <w:rFonts w:ascii="Times New Roman" w:eastAsia="Times New Roman" w:hAnsi="Times New Roman" w:cs="Times New Roman"/>
          <w:sz w:val="24"/>
          <w:szCs w:val="24"/>
          <w:lang w:eastAsia="ru-RU"/>
        </w:rPr>
        <w:t>согласно статьи</w:t>
      </w:r>
      <w:proofErr w:type="gramEnd"/>
      <w:r w:rsidRPr="00C9451A">
        <w:rPr>
          <w:rFonts w:ascii="Times New Roman" w:eastAsia="Times New Roman" w:hAnsi="Times New Roman" w:cs="Times New Roman"/>
          <w:sz w:val="24"/>
          <w:szCs w:val="24"/>
          <w:lang w:eastAsia="ru-RU"/>
        </w:rPr>
        <w:t xml:space="preserve"> 8 Закона о лицензировании не может быть менее чем 5 лет, но по его окончании срок может быть продлен по заявлению лицензиата.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lastRenderedPageBreak/>
        <w:t>В зависимости от вида деятельности лицензии выдаются либо федеральными органами исполнительной власти, либо органами власти субъектов РФ. Постановлением Правительства РФ от 26 января 2006 г. N 45 «Об организации лицензирования отдельных видов деятельности» утвержден Перечень федеральных органов исполнительной власти, осуществляющих лицензирование, и Перечень видов деятельности, лицензирование которых осуществляется органами власти субъектов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Для получения лицензии индивидуальный предприниматель должен предоставить необходимый набор документов, перечень которых, приведен в статье 9 Закона о лицензировании.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451A">
        <w:rPr>
          <w:rFonts w:ascii="Times New Roman" w:eastAsia="Times New Roman" w:hAnsi="Times New Roman" w:cs="Times New Roman"/>
          <w:sz w:val="24"/>
          <w:szCs w:val="24"/>
          <w:lang w:eastAsia="ru-RU"/>
        </w:rPr>
        <w:t>За рассмотрение лицензирующим органом заявлений о предоставлении лицензий и за предоставление лицензий уплачивается государственная пошлина, размер которой с установлен главой 25.3 НК РФ.</w:t>
      </w:r>
      <w:proofErr w:type="gramEnd"/>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Для получения лицензии индивидуальный предприниматель направляет или представляет в соответствующий лицензирующий орган заявление о предоставлении лицензии, в котором указываются:</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451A">
        <w:rPr>
          <w:rFonts w:ascii="Times New Roman" w:eastAsia="Times New Roman" w:hAnsi="Times New Roman" w:cs="Times New Roman"/>
          <w:sz w:val="24"/>
          <w:szCs w:val="24"/>
          <w:lang w:eastAsia="ru-RU"/>
        </w:rPr>
        <w:t>– фамилия, имя и (в случае, если имеется) отчество индивидуального предпринимателя, место его жительства, адреса мест осуществления лицензируемого вида деятельности, который намерен осуществлять заявитель, данные документа, удостоверяющего его личность, основной государственный регистрационный номер записи о государственной регистрации индивидуального предпринимателя и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w:t>
      </w:r>
      <w:proofErr w:type="gramEnd"/>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идентификационный номер налогоплательщика и данные документа о постановке соискателя лицензии на учет в налоговом органе;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лицензируемый вид деятельности в соответствии с пунктом 1 статьи 17 Закона о лицензии, который индивидуальный предприниматель намерен осуществлять.</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К заявлению о предоставлении лицензии прилагаются:</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документ, подтверждающий уплату государственной пошлины за рассмотрение лицензирующим органом заявления о предоставлении лицензии;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451A">
        <w:rPr>
          <w:rFonts w:ascii="Times New Roman" w:eastAsia="Times New Roman" w:hAnsi="Times New Roman" w:cs="Times New Roman"/>
          <w:sz w:val="24"/>
          <w:szCs w:val="24"/>
          <w:lang w:eastAsia="ru-RU"/>
        </w:rPr>
        <w:t>– копии документов, перечень которых определяется положением о лицензировании конкретного вида деятельности и которые свидетельствуют о наличии у соискателя лицензии возможности выполнения лицензионных требований и условий, в том числе документов, наличие которых при осуществлении лицензируемого вида деятельности предусмотрено федеральными законами.</w:t>
      </w:r>
      <w:proofErr w:type="gramEnd"/>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За рассмотрение заявления о выдаче лицензии, а также за выдачу лицензии взимается лицензионный сбор. За следующие действия уполномоченных органов, связанные с лицензированием, за исключением действий, связанных с лицензированием производства и оборота этилового спирта, алкогольной и спиртосодержащей продукции, с лицензированием деятельности в области оказания услуг связи, а также за исключением действий, указанных в подпунктах 49, 55 и 72 – 74 пункта 333.33 НК РФ взиматься:</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рассмотрение заявления о предоставлении лицензии – 300 рублей;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lastRenderedPageBreak/>
        <w:t>– предоставление лицензии – 1 000 рублей;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переоформление документа, подтверждающего наличие лицензии, – 100 рублей.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Лицензирующие органы вправе приостанавливать действие лицензии в случае выявления неоднократных нарушений или грубого нарушения лицензиатом лицензионных требований и условий.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При получении лицензии на осуществляемую предпринимателем деятельность он не обязан сообщать в регистрирующий орган о получении лицензии, так как именно на лицензирующий орган возложена обязанность по представлению сведений о лицензиях, полученных индивидуальным предпринимателем. Сведения представляются в течение пяти рабочих дней </w:t>
      </w:r>
      <w:proofErr w:type="gramStart"/>
      <w:r w:rsidRPr="00C9451A">
        <w:rPr>
          <w:rFonts w:ascii="Times New Roman" w:eastAsia="Times New Roman" w:hAnsi="Times New Roman" w:cs="Times New Roman"/>
          <w:sz w:val="24"/>
          <w:szCs w:val="24"/>
          <w:lang w:eastAsia="ru-RU"/>
        </w:rPr>
        <w:t>с даты принятия</w:t>
      </w:r>
      <w:proofErr w:type="gramEnd"/>
      <w:r w:rsidRPr="00C9451A">
        <w:rPr>
          <w:rFonts w:ascii="Times New Roman" w:eastAsia="Times New Roman" w:hAnsi="Times New Roman" w:cs="Times New Roman"/>
          <w:sz w:val="24"/>
          <w:szCs w:val="24"/>
          <w:lang w:eastAsia="ru-RU"/>
        </w:rPr>
        <w:t xml:space="preserve"> решения о предоставлении лицензии, ее переоформлении, приостановлении действия, возобновлении или аннулировании (пункт 20 Правил ведения ЕГРН).</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Действующим законодательством предусмотрены административная и уголовная виды ответственности </w:t>
      </w:r>
      <w:proofErr w:type="gramStart"/>
      <w:r w:rsidRPr="00C9451A">
        <w:rPr>
          <w:rFonts w:ascii="Times New Roman" w:eastAsia="Times New Roman" w:hAnsi="Times New Roman" w:cs="Times New Roman"/>
          <w:sz w:val="24"/>
          <w:szCs w:val="24"/>
          <w:lang w:eastAsia="ru-RU"/>
        </w:rPr>
        <w:t>за невыполнение индивидуальными предпринимателями обязанностей по лицензированию в соответствии с Законом о лицензировании</w:t>
      </w:r>
      <w:proofErr w:type="gramEnd"/>
      <w:r w:rsidRPr="00C9451A">
        <w:rPr>
          <w:rFonts w:ascii="Times New Roman" w:eastAsia="Times New Roman" w:hAnsi="Times New Roman" w:cs="Times New Roman"/>
          <w:sz w:val="24"/>
          <w:szCs w:val="24"/>
          <w:lang w:eastAsia="ru-RU"/>
        </w:rPr>
        <w:t>.</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При осуществлении предпринимательской деятельности без лицензии, если использование лицензии обязательно, статье 14.1 </w:t>
      </w:r>
      <w:proofErr w:type="spellStart"/>
      <w:r w:rsidRPr="00C9451A">
        <w:rPr>
          <w:rFonts w:ascii="Times New Roman" w:eastAsia="Times New Roman" w:hAnsi="Times New Roman" w:cs="Times New Roman"/>
          <w:sz w:val="24"/>
          <w:szCs w:val="24"/>
          <w:lang w:eastAsia="ru-RU"/>
        </w:rPr>
        <w:t>КоАП</w:t>
      </w:r>
      <w:proofErr w:type="spellEnd"/>
      <w:r w:rsidRPr="00C9451A">
        <w:rPr>
          <w:rFonts w:ascii="Times New Roman" w:eastAsia="Times New Roman" w:hAnsi="Times New Roman" w:cs="Times New Roman"/>
          <w:sz w:val="24"/>
          <w:szCs w:val="24"/>
          <w:lang w:eastAsia="ru-RU"/>
        </w:rPr>
        <w:t xml:space="preserve"> РФ предусмотрена административно-правовая ответственность в виде административного штрафа в размере от 4 000 до 5 000 руб. с конфискацией изготовленной продукции, орудий производства и сырья или без таковой.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Осуществление предпринимательской деятельности с нарушением условий, предусмотренных лицензией, влечет наложение административного штрафа в размере от 3 000 до 4 000 руб.</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451A">
        <w:rPr>
          <w:rFonts w:ascii="Times New Roman" w:eastAsia="Times New Roman" w:hAnsi="Times New Roman" w:cs="Times New Roman"/>
          <w:sz w:val="24"/>
          <w:szCs w:val="24"/>
          <w:lang w:eastAsia="ru-RU"/>
        </w:rPr>
        <w:t>Осуществление предпринимательской деятельности без специального разрешения (лицензии), когда такое разрешение (лицензия) обязательно, или с нарушением лицензионных требований и условий, если это деяние причинило крупный ущерб гражданам, организациям или государству либо сопряжено с извлечением дохода в крупном размере, в соответствии со статье 171 УК РФ наказывается штрафом в размере до 300 000 руб. или в размере заработной платы или иного дохода</w:t>
      </w:r>
      <w:proofErr w:type="gramEnd"/>
      <w:r w:rsidRPr="00C9451A">
        <w:rPr>
          <w:rFonts w:ascii="Times New Roman" w:eastAsia="Times New Roman" w:hAnsi="Times New Roman" w:cs="Times New Roman"/>
          <w:sz w:val="24"/>
          <w:szCs w:val="24"/>
          <w:lang w:eastAsia="ru-RU"/>
        </w:rPr>
        <w:t xml:space="preserve"> </w:t>
      </w:r>
      <w:proofErr w:type="gramStart"/>
      <w:r w:rsidRPr="00C9451A">
        <w:rPr>
          <w:rFonts w:ascii="Times New Roman" w:eastAsia="Times New Roman" w:hAnsi="Times New Roman" w:cs="Times New Roman"/>
          <w:sz w:val="24"/>
          <w:szCs w:val="24"/>
          <w:lang w:eastAsia="ru-RU"/>
        </w:rPr>
        <w:t>осужденного за период до двух лет, либо обязательными работами на срок от 180 до 240 ч, либо арестом на срок от 4 до 6 мес. То же деяние, сопряженное с извлечением дохода в особо крупном размере, наказывается штрафом в размере от 100 000 до 500 000 руб. или в размере заработной платы или иного дохода осужденного за период от 1</w:t>
      </w:r>
      <w:proofErr w:type="gramEnd"/>
      <w:r w:rsidRPr="00C9451A">
        <w:rPr>
          <w:rFonts w:ascii="Times New Roman" w:eastAsia="Times New Roman" w:hAnsi="Times New Roman" w:cs="Times New Roman"/>
          <w:sz w:val="24"/>
          <w:szCs w:val="24"/>
          <w:lang w:eastAsia="ru-RU"/>
        </w:rPr>
        <w:t xml:space="preserve"> года до 3 лет либо лишением свободы на срок до 5 лет со штрафом в размере до 80 000 руб. или в размере заработной платы или иного дохода осужденного за период до 6 мес. либо без такового.</w:t>
      </w:r>
    </w:p>
    <w:p w:rsidR="00C9451A" w:rsidRPr="00C9451A" w:rsidRDefault="00C9451A" w:rsidP="00C9451A">
      <w:pPr>
        <w:spacing w:before="100" w:beforeAutospacing="1" w:after="100" w:afterAutospacing="1" w:line="240" w:lineRule="auto"/>
        <w:outlineLvl w:val="1"/>
        <w:rPr>
          <w:rFonts w:ascii="Times New Roman" w:eastAsia="Times New Roman" w:hAnsi="Times New Roman" w:cs="Times New Roman"/>
          <w:b/>
          <w:bCs/>
          <w:kern w:val="36"/>
          <w:sz w:val="48"/>
          <w:szCs w:val="48"/>
          <w:lang w:eastAsia="ru-RU"/>
        </w:rPr>
      </w:pPr>
      <w:bookmarkStart w:id="5" w:name="metkadoc6"/>
      <w:r w:rsidRPr="00C9451A">
        <w:rPr>
          <w:rFonts w:ascii="Times New Roman" w:eastAsia="Times New Roman" w:hAnsi="Times New Roman" w:cs="Times New Roman"/>
          <w:b/>
          <w:bCs/>
          <w:kern w:val="36"/>
          <w:sz w:val="48"/>
          <w:szCs w:val="48"/>
          <w:lang w:eastAsia="ru-RU"/>
        </w:rPr>
        <w:t>1.5. Система документации</w:t>
      </w:r>
    </w:p>
    <w:bookmarkEnd w:id="5"/>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процессе осуществления предпринимательской деятельности индивидуальный предприниматель совершает хозяйственные операции, которые требуют оформления соответствующими документами. Оформление хозяйственных операций документами называется документацией. При помощи документации производится сплошное отражение хозяйственных операций в момент и на месте их совершения.</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lastRenderedPageBreak/>
        <w:t xml:space="preserve">Согласно </w:t>
      </w:r>
      <w:proofErr w:type="spellStart"/>
      <w:r w:rsidRPr="00C9451A">
        <w:rPr>
          <w:rFonts w:ascii="Times New Roman" w:eastAsia="Times New Roman" w:hAnsi="Times New Roman" w:cs="Times New Roman"/>
          <w:sz w:val="24"/>
          <w:szCs w:val="24"/>
          <w:lang w:eastAsia="ru-RU"/>
        </w:rPr>
        <w:t>ГОСТу</w:t>
      </w:r>
      <w:proofErr w:type="spellEnd"/>
      <w:r w:rsidRPr="00C9451A">
        <w:rPr>
          <w:rFonts w:ascii="Times New Roman" w:eastAsia="Times New Roman" w:hAnsi="Times New Roman" w:cs="Times New Roman"/>
          <w:sz w:val="24"/>
          <w:szCs w:val="24"/>
          <w:lang w:eastAsia="ru-RU"/>
        </w:rPr>
        <w:t xml:space="preserve"> </w:t>
      </w:r>
      <w:proofErr w:type="gramStart"/>
      <w:r w:rsidRPr="00C9451A">
        <w:rPr>
          <w:rFonts w:ascii="Times New Roman" w:eastAsia="Times New Roman" w:hAnsi="Times New Roman" w:cs="Times New Roman"/>
          <w:sz w:val="24"/>
          <w:szCs w:val="24"/>
          <w:lang w:eastAsia="ru-RU"/>
        </w:rPr>
        <w:t>Р</w:t>
      </w:r>
      <w:proofErr w:type="gramEnd"/>
      <w:r w:rsidRPr="00C9451A">
        <w:rPr>
          <w:rFonts w:ascii="Times New Roman" w:eastAsia="Times New Roman" w:hAnsi="Times New Roman" w:cs="Times New Roman"/>
          <w:sz w:val="24"/>
          <w:szCs w:val="24"/>
          <w:lang w:eastAsia="ru-RU"/>
        </w:rPr>
        <w:t xml:space="preserve"> 51141-98 документ (документированная информация) представляет собой зафиксированную на материальном носителе информацию с реквизитами, позволяющими ее идентифицировать. В качестве материального носителя допускается использование любого материального объекта, пригодного для закрепления и хранения на нем речевой, звуковой или изобразительной информации, в том числе в преобразованном виде. Однако для целей оформления документов, формируемых в процессе осуществления хозяйственных операций применимы только бумажные и машинные носители информации. </w:t>
      </w:r>
      <w:proofErr w:type="gramStart"/>
      <w:r w:rsidRPr="00C9451A">
        <w:rPr>
          <w:rFonts w:ascii="Times New Roman" w:eastAsia="Times New Roman" w:hAnsi="Times New Roman" w:cs="Times New Roman"/>
          <w:sz w:val="24"/>
          <w:szCs w:val="24"/>
          <w:lang w:eastAsia="ru-RU"/>
        </w:rPr>
        <w:t>Согласно пункту 18 Положения по ведению бухгалтерского учета и отчетности, утвержденного Приказом Минфина РФ от 29 июля 1998 г. N 34н, в последнем случае следует изготовлять за свой счет копии таких документов на бумажных носителях для других участников хозяйственных операций, а также по требованию органов, осуществляющих контроль в соответствии с законодательством РФ, суда и прокуратуры.</w:t>
      </w:r>
      <w:proofErr w:type="gramEnd"/>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Бухгалтерская документация является частью системы управленческой документации согласно Общероссийскому классификатору управленческой документации, утвержденному Постановлением Госстандарта России от 30 декабря 1993 г. N 299.</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Выделяют следующую группировку документов по классифицирующим признакам (таблица 1)[1]</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Таблица 1. Группировка документов по классифицирующим признакам</w:t>
      </w:r>
    </w:p>
    <w:p w:rsidR="00C9451A" w:rsidRPr="00C9451A" w:rsidRDefault="00C9451A" w:rsidP="00C9451A">
      <w:pPr>
        <w:spacing w:after="0"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Распорядительные документы – это документы, в которых содержатся распоряжения, указания о производстве, выполнении тех или иных хозяйственных операций. К таким документам относятся распоряжения индивидуального предпринимателя и уполномоченных им лиц на совершение хозяйственных операций. Например, приказ на </w:t>
      </w:r>
      <w:proofErr w:type="spellStart"/>
      <w:r w:rsidRPr="00C9451A">
        <w:rPr>
          <w:rFonts w:ascii="Times New Roman" w:eastAsia="Times New Roman" w:hAnsi="Times New Roman" w:cs="Times New Roman"/>
          <w:sz w:val="24"/>
          <w:szCs w:val="24"/>
          <w:lang w:eastAsia="ru-RU"/>
        </w:rPr>
        <w:t>перетаривание</w:t>
      </w:r>
      <w:proofErr w:type="spellEnd"/>
      <w:r w:rsidRPr="00C9451A">
        <w:rPr>
          <w:rFonts w:ascii="Times New Roman" w:eastAsia="Times New Roman" w:hAnsi="Times New Roman" w:cs="Times New Roman"/>
          <w:sz w:val="24"/>
          <w:szCs w:val="24"/>
          <w:lang w:eastAsia="ru-RU"/>
        </w:rPr>
        <w:t>, подработку или подсортировку товара, приказ на назначение и выплату премий, на направление работника в командировку.</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Исполнительные документы удостоверяют факт совершения хозяйственных операций. К ним относятся приходные ордера (акты приемки) материалов, акты приемки-выбытия основных средств, документы о приемке от рабочих выработанной продукции и другие. Исполнительные документы подписывают лица, ответственные за выполнение хозяйственных операций и за правильность их оформления в документах.</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Комбинированные документы – это документы, которые одновременно являются и распорядительными, и исполнительными. К ним относятся приходные и расходные кассовые ордера, расчетно-платежные ведомости на выдачу заработной платы работникам предприятия; авансовые отчеты подотчетных (командированных) лиц и другие.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Документы учетного оформления составляются в случае, если для записей хозяйственных операций нет других документов или обобщаются и обрабатываются исполнительные и распорядительные документы. К ним относятся справки, ведомости распределения, расчеты резервов и другие.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Первичные документы составляются на каждую операцию в момент ее совершения. К ним относятся документы о поступлении товарно-материальных ценностей, об отгрузке продукции покупателям, о начислении заработной платы работникам за выработанную продукцию, выполненную работу или оказываемую услугу и другие.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lastRenderedPageBreak/>
        <w:t>Согласно Общероссийскому классификатору управленческой документации, унифицированная система первичной учетной документации включает следующие подсистемы (таблица 2).</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Таблица 2. Унифицированная система первичной учетной документации</w:t>
      </w:r>
    </w:p>
    <w:p w:rsidR="00C9451A" w:rsidRPr="00C9451A" w:rsidRDefault="00C9451A" w:rsidP="00C9451A">
      <w:pPr>
        <w:spacing w:after="0"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pict>
          <v:shape id="_x0000_i1026" type="#_x0000_t75" alt="" style="width:24pt;height:24pt"/>
        </w:pic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Сводные документы обобщают показатели путем их соответствующей группировки, систематизации из первичных документов (например, расчетно-платежная ведомость работникам).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Разовые первичные документы оформляют каждую хозяйственную операцию и составляются в один прием.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Накопительные документы составляются в течение определенного периода путем постепенного накапливания однородных хозяйственных операций. В конце периода в этих документах подсчитываются итоги по соответствующим показателям. Примерами накопительных документов являются двухнедельные, месячные наряды на работу, лимитные карты на отпуск материалов со складов и другие.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Входящие документы представляет собой документы, поступившие к индивидуальному предпринимателю.</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группу исходящих документов входят официальные документы, представляемые индивидуальным предпринимателем внешним респондентам.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Внутренние документы – это официальные документы, не выходящие за внешние пределы.</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«Качественным» документом можно считать документ, который составлен по установленной форме, имеет все обязательные реквизиты и подтверждает факт совершения хозяйственной операции.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Документ, не удовлетворяющий данным требованиям, считается «некачественным» и в случае принятия его к учету у индивидуального предпринимателя могут возникнуть проблемы с контролирующими органами.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соответствии с пунктом 2 статьи 9 Федерального закона «О бухгалтерском учете» N129-ФЗ от 21 ноября 1996 г., принятого ГД ФС РФ 23 февраля 1996 г. (далее – ФЗ о бухгалтерском учете), первичные учетные документы принимаются к учету, если они составлены по форме, содержащейся в альбомах унифицированных форм первичной учетной документации. Данные формы утверждаются Федеральной службой государственной статистики и публикуются в виде альбомов унифицированных форм.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Однако унифицированные формы разработаны не для всех хозяйственных операций. Например, нет унифицированных форм для учета наличия и движения бланков строгой отчетности. Индивидуальный предприниматель вправе самостоятельно разработать данную форму, которая при этом должна содержать обязательные реквизиты (пункт 2 статьи 9 ФЗ о бухгалтерском учете):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lastRenderedPageBreak/>
        <w:t>а) наименование документа;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б) дату составления документа;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наименование организации, от имени которой составлен документ;</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г) содержание хозяйственной операции;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9451A">
        <w:rPr>
          <w:rFonts w:ascii="Times New Roman" w:eastAsia="Times New Roman" w:hAnsi="Times New Roman" w:cs="Times New Roman"/>
          <w:sz w:val="24"/>
          <w:szCs w:val="24"/>
          <w:lang w:eastAsia="ru-RU"/>
        </w:rPr>
        <w:t>д</w:t>
      </w:r>
      <w:proofErr w:type="spellEnd"/>
      <w:r w:rsidRPr="00C9451A">
        <w:rPr>
          <w:rFonts w:ascii="Times New Roman" w:eastAsia="Times New Roman" w:hAnsi="Times New Roman" w:cs="Times New Roman"/>
          <w:sz w:val="24"/>
          <w:szCs w:val="24"/>
          <w:lang w:eastAsia="ru-RU"/>
        </w:rPr>
        <w:t>) измерители хозяйственной операции в натуральном и денежном выражении;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е) наименование должностей лиц, ответственных за совершение хозяйственной операции и правильность ее оформления;</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ж) личные подписи указанных лиц.</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При этом индивидуальный предприниматель вправе ввести в унифицированные формы документов дополнительные реквизиты и показатели, изменить внешний вид формы. Однако удаление отдельных реквизитов и показателей из унифицированных форм не допускается.</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случае обнаружения ошибки в первичном документе необходимо учитывать, что внесение исправлений в банковские и кассовые документы не допускается. В остальные первичные документы исправления могут вноситься только по согласованию с лицами, составившими и подписавшими эти документы. При этом не допускаются подчистки и неоговоренные исправления. Неправильный текст или цифру необходимо аккуратно зачеркнуть и над зачеркнутым текстом или цифрой сделать правильную запись. Рядом с исправлением следует написать «Исправлено» и указать дату внесения исправлений. Лица, подписавшие документ, снова должны поставить свои подписи.</w:t>
      </w:r>
    </w:p>
    <w:p w:rsidR="00C9451A" w:rsidRPr="00C9451A" w:rsidRDefault="00C9451A" w:rsidP="00C9451A">
      <w:pPr>
        <w:spacing w:before="100" w:beforeAutospacing="1" w:after="100" w:afterAutospacing="1" w:line="240" w:lineRule="auto"/>
        <w:outlineLvl w:val="1"/>
        <w:rPr>
          <w:rFonts w:ascii="Times New Roman" w:eastAsia="Times New Roman" w:hAnsi="Times New Roman" w:cs="Times New Roman"/>
          <w:b/>
          <w:bCs/>
          <w:kern w:val="36"/>
          <w:sz w:val="48"/>
          <w:szCs w:val="48"/>
          <w:lang w:eastAsia="ru-RU"/>
        </w:rPr>
      </w:pPr>
      <w:bookmarkStart w:id="6" w:name="metkadoc7"/>
      <w:r w:rsidRPr="00C9451A">
        <w:rPr>
          <w:rFonts w:ascii="Times New Roman" w:eastAsia="Times New Roman" w:hAnsi="Times New Roman" w:cs="Times New Roman"/>
          <w:b/>
          <w:bCs/>
          <w:kern w:val="36"/>
          <w:sz w:val="48"/>
          <w:szCs w:val="48"/>
          <w:lang w:eastAsia="ru-RU"/>
        </w:rPr>
        <w:t>1.6. Особенности ведения учета</w:t>
      </w:r>
    </w:p>
    <w:bookmarkEnd w:id="6"/>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451A">
        <w:rPr>
          <w:rFonts w:ascii="Times New Roman" w:eastAsia="Times New Roman" w:hAnsi="Times New Roman" w:cs="Times New Roman"/>
          <w:sz w:val="24"/>
          <w:szCs w:val="24"/>
          <w:lang w:eastAsia="ru-RU"/>
        </w:rPr>
        <w:t>В соответствии с Федеральным законом N 209-ФЗ от 24 июля 2007 г. «О развитии малого и среднего предпринимательства в РФ», принятым ГД ФС РФ 6 июля 2007 г. (далее – ФЗ N 209-ФЗ), вступившим в силу с 1 января 2008 г.,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относятся к субъектам</w:t>
      </w:r>
      <w:proofErr w:type="gramEnd"/>
      <w:r w:rsidRPr="00C9451A">
        <w:rPr>
          <w:rFonts w:ascii="Times New Roman" w:eastAsia="Times New Roman" w:hAnsi="Times New Roman" w:cs="Times New Roman"/>
          <w:sz w:val="24"/>
          <w:szCs w:val="24"/>
          <w:lang w:eastAsia="ru-RU"/>
        </w:rPr>
        <w:t xml:space="preserve"> малого и среднего предпринимательств, при условии, что:</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1) средняя численность работников за предшествующий календарный год не превышает предельные значения:</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а) от 101 до 250 человек включительно – для средних предприятий;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б) до 100 человек включительно – для малых предприятий; среди малых предприятий выделяются </w:t>
      </w:r>
      <w:proofErr w:type="spellStart"/>
      <w:r w:rsidRPr="00C9451A">
        <w:rPr>
          <w:rFonts w:ascii="Times New Roman" w:eastAsia="Times New Roman" w:hAnsi="Times New Roman" w:cs="Times New Roman"/>
          <w:sz w:val="24"/>
          <w:szCs w:val="24"/>
          <w:lang w:eastAsia="ru-RU"/>
        </w:rPr>
        <w:t>микропредприятия</w:t>
      </w:r>
      <w:proofErr w:type="spellEnd"/>
      <w:r w:rsidRPr="00C9451A">
        <w:rPr>
          <w:rFonts w:ascii="Times New Roman" w:eastAsia="Times New Roman" w:hAnsi="Times New Roman" w:cs="Times New Roman"/>
          <w:sz w:val="24"/>
          <w:szCs w:val="24"/>
          <w:lang w:eastAsia="ru-RU"/>
        </w:rPr>
        <w:t xml:space="preserve"> – до 15 человек;</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2) выручка от реализации товаров (работ, услуг) без учета НДС или балансовая стоимость активов (остаточная стоимость ОС и нематериальных активов) за предшествующий календарный год не должна превышать предельные значения, установленные Правительством РФ для каждой категории субъектов малого и среднего предпринимательства.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451A">
        <w:rPr>
          <w:rFonts w:ascii="Times New Roman" w:eastAsia="Times New Roman" w:hAnsi="Times New Roman" w:cs="Times New Roman"/>
          <w:sz w:val="24"/>
          <w:szCs w:val="24"/>
          <w:lang w:eastAsia="ru-RU"/>
        </w:rPr>
        <w:lastRenderedPageBreak/>
        <w:t>Вновь зарегистрированные индивидуальные предприниматели в течение того года, в котором они зарегистрированы, могут быть отнесены к субъектам малого и среднего предпринимательства, если их показатели средней численности работников, выручки от реализации товаров (работ, услуг) или балансовой стоимости активов (остаточной стоимости ОС и нематериальных активов) за период, прошедший со дня их государственной регистрации, не превышают вышеназванные предельные значения.</w:t>
      </w:r>
      <w:proofErr w:type="gramEnd"/>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Согласно пункту 7 ФЗ N 209-ФЗ субъектам малого предпринимательства разрешено применять специальные налоговые режимы, упрощенные правила ведения налогового учета, упрощенные формы налоговых деклараций по отдельным налогам и сборам для малых предприятий, а также упрощенную систему ведения бухгалтерской отчетности и составления статистической отчетности.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При этом пунктом 1 Типовых рекомендаций по организации бухгалтерского учета для </w:t>
      </w:r>
      <w:proofErr w:type="gramStart"/>
      <w:r w:rsidRPr="00C9451A">
        <w:rPr>
          <w:rFonts w:ascii="Times New Roman" w:eastAsia="Times New Roman" w:hAnsi="Times New Roman" w:cs="Times New Roman"/>
          <w:sz w:val="24"/>
          <w:szCs w:val="24"/>
          <w:lang w:eastAsia="ru-RU"/>
        </w:rPr>
        <w:t>субъектов малого предпринимательства, утвержденных Приказом Минфина РФ от 21.12.1998 N 64н установлено</w:t>
      </w:r>
      <w:proofErr w:type="gramEnd"/>
      <w:r w:rsidRPr="00C9451A">
        <w:rPr>
          <w:rFonts w:ascii="Times New Roman" w:eastAsia="Times New Roman" w:hAnsi="Times New Roman" w:cs="Times New Roman"/>
          <w:sz w:val="24"/>
          <w:szCs w:val="24"/>
          <w:lang w:eastAsia="ru-RU"/>
        </w:rPr>
        <w:t>, что граждане, осуществляющие предпринимательскую деятельность без образования юридического лица, ведут учет доходов и расходов в порядке, установленном налоговым законодательством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Данный порядок учета доходов и расходов и хозяйственных операций индивидуальных предпринимателей определен Приказом Минфина РФ N 86н, МНС РФ N БГ-3-04/430 от 13.08.2002 г. Подробнее он будет рассмотрен в главе 3 практического пособия «Учет доходов и расходов индивидуального предпринимателя».</w:t>
      </w:r>
    </w:p>
    <w:p w:rsidR="00C9451A" w:rsidRPr="00C9451A" w:rsidRDefault="00C9451A" w:rsidP="00C9451A">
      <w:pPr>
        <w:spacing w:before="100" w:beforeAutospacing="1" w:after="100" w:afterAutospacing="1" w:line="240" w:lineRule="auto"/>
        <w:outlineLvl w:val="1"/>
        <w:rPr>
          <w:rFonts w:ascii="Times New Roman" w:eastAsia="Times New Roman" w:hAnsi="Times New Roman" w:cs="Times New Roman"/>
          <w:b/>
          <w:bCs/>
          <w:kern w:val="36"/>
          <w:sz w:val="48"/>
          <w:szCs w:val="48"/>
          <w:lang w:eastAsia="ru-RU"/>
        </w:rPr>
      </w:pPr>
      <w:bookmarkStart w:id="7" w:name="metkadoc8"/>
      <w:r w:rsidRPr="00C9451A">
        <w:rPr>
          <w:rFonts w:ascii="Times New Roman" w:eastAsia="Times New Roman" w:hAnsi="Times New Roman" w:cs="Times New Roman"/>
          <w:b/>
          <w:bCs/>
          <w:kern w:val="36"/>
          <w:sz w:val="48"/>
          <w:szCs w:val="48"/>
          <w:lang w:eastAsia="ru-RU"/>
        </w:rPr>
        <w:t>1.7. Особенности учета у индивидуального предпринимателя при договоре простого товарищества</w:t>
      </w:r>
    </w:p>
    <w:bookmarkEnd w:id="7"/>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Правовое регулирование совместной деятельности осуществляется главой 55 ГК РФ «Простое товарищество».</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По договору простого товарищества (договору о совместной деятельности) двое или более лиц (товарищей) обязуются соединить свои вклады и совместно действовать без образования юридического лица для извлечения прибыли или достижения другой не противоречащей закону цели (пункт 1 статьи 1041 ГК РФ). Договор простого товарищества может быть заключен как на определенный срок, так и в бессрочной форме.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Сторонами договора простого товарищества могут быть индивидуальные предприниматели или коммерческие организации (пункт 2 статьи 1041 ГК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Вкладом товарища признается все то, что он вносит в общее дело, в том числе деньги, иное имущество, профессиональные и иные знания, навыки и умения, а также деловая репутация и деловые связи. Денежная оценка вклада товарища производится по соглашению между товарищами. Вклады участников предполагаются равными по стоимости, если иное не следует из договора простого товарищества или фактических обстоятельств (статьи 1042 ГК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Внесенная товарищами собственность, а также произведенная в результате совместной деятельности продукция и полученные от такого сотрудничества плоды и доходы </w:t>
      </w:r>
      <w:r w:rsidRPr="00C9451A">
        <w:rPr>
          <w:rFonts w:ascii="Times New Roman" w:eastAsia="Times New Roman" w:hAnsi="Times New Roman" w:cs="Times New Roman"/>
          <w:sz w:val="24"/>
          <w:szCs w:val="24"/>
          <w:lang w:eastAsia="ru-RU"/>
        </w:rPr>
        <w:lastRenderedPageBreak/>
        <w:t>признаются их общей долевой собственностью, но только если иное не установлено законом, договором простого товарищества или не вытекает из существа обязательства (пункт 1 статьи 1043 ГК РФ). Пользование общим имуществом осуществляется по общему согласию товарищей, а если оно не было достигнуто, то в порядке, устанавливаемом судом (пункт 3 статьи 1043 ГК РФ). Обязанности товарищей по содержанию общего имущества и порядок возмещения расходов, связанных с выполнением этих обязанностей, определяются договором простого товарищества (пункт 4 статьи 1043 ГК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Ведение бухгалтерского учета общего имущества товарищей может быть поручено ими одному из участвующих в договоре простого товарищества юридических лиц (пункт 2 статьи 1043 ГК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Однако как было установлено выше, индивидуальные предприниматели не обязаны вести бухгалтерский учет. Поэтому, если в совместной деятельности не участвуют юридические лица, то бухгалтерский учет вести не обязательно, так как ГК РФ не содержит требования об обязательности ведения бухгалтерского учета простыми товариществами. Однако в любом случае необходимо обеспечить учет доходов и расходов, достаточный для расчета суммы прибыли, подлежащей распределению между товарищами.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Каждый товарищ, независимо от того, уполномочен ли он вести общие дела товарищей, вправе знакомиться со всей документацией по ведению дел. Отказ от этого права или его ограничение, в том числе по соглашению товарищей, ничтожны (статья 1045 ГК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Статья 1044 ГК РФ выделяет три формы ведения общих дел товарищей, которые выражаются в следующем:</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1) От имени товарищей вправе действовать каждый</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Данный вариант применим в ситуации, когда каждый товарищ, по сути, осуществляет деятельность независимо от других (начиная от приобретения необходимых для деятельности ресурсов и заканчивая продажами своих товаров или услуг). Каждый товарищ самостоятельно ведет учет своих доходов и расходов и определяет заработанную им прибыль. Затем эти данные сводятся воедино товарищем, ведущим общие дела, и каждому участнику распределяется доля прибыли, адекватная тому, что он фактически заработал.</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2) Дела ведутся специально назначенным товарищем (товарищами)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Указанный способ может применяться, если кто-либо из товарищей только предоставляет средства для осуществления совместной деятельности, не принимая непосредственного участия в совершении операций, а за это получает определенную долю прибыли. Также этот способ используется, когда кто-либо из товарищей участвует в совместной деятельности, предоставляя свои услуги по ведению общих дел.</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3) Дела ведутся совместно всеми товарищами.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В этом случае для совершения сделки требуется согласие всех товарищей. Этот вариант подходит, когда в рамках простого товарищества совершается относительно небольшое количество сделок, но при этом они достаточно велики по объему. Тогда каждый из товарищей может быть заинтересован в том, чтобы непосредственно контролировать заключение и совершение таких сделок. Также этот способ применим, если степень доверия между товарищами не очень велика.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lastRenderedPageBreak/>
        <w:t>Во всех случаях полномочие товарища на совершение сделок с третьими лицами удостоверяется либо доверенностью, выданной остальными товарищами, либо договором простого товарищества, совершенным в письменной форме.</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Общие дела ведутся по единогласию или, если это предусмотрено договором, по большинству голосов. Права товарищей при решении общих вопросов равны и не зависят от вклада в общее имущество.</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Порядок покрытия расходов и убытков, связанных с совместной деятельностью товарищей, определяется соглашением участников (это может быть дополнительное соглашение к договору). При отсутствии такого соглашения каждый товарищ несет расходы и убытки пропорционально стоимости его вклада в общее дело.</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Если договор простого товарищества связан с осуществлением его участниками предпринимательской деятельности, товарищи отвечают солидарно по всем общим обязательствам независимо от оснований их возникновения (пункт 2 статьи 1047 ГК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По общему правилу прибыль от совместной деятельности распределяется пропорционально стоимости вкладов товарищей в общее дело, если иное не предусмотрено договором или иным соглашением товарищей. Нельзя устранить кого-то из товарищей от участия в прибыли (статья 1048 ГК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xml:space="preserve">Договор простого товарищества прекращается </w:t>
      </w:r>
      <w:proofErr w:type="gramStart"/>
      <w:r w:rsidRPr="00C9451A">
        <w:rPr>
          <w:rFonts w:ascii="Times New Roman" w:eastAsia="Times New Roman" w:hAnsi="Times New Roman" w:cs="Times New Roman"/>
          <w:sz w:val="24"/>
          <w:szCs w:val="24"/>
          <w:lang w:eastAsia="ru-RU"/>
        </w:rPr>
        <w:t>вследствие</w:t>
      </w:r>
      <w:proofErr w:type="gramEnd"/>
      <w:r w:rsidRPr="00C9451A">
        <w:rPr>
          <w:rFonts w:ascii="Times New Roman" w:eastAsia="Times New Roman" w:hAnsi="Times New Roman" w:cs="Times New Roman"/>
          <w:sz w:val="24"/>
          <w:szCs w:val="24"/>
          <w:lang w:eastAsia="ru-RU"/>
        </w:rPr>
        <w:t xml:space="preserve"> (</w:t>
      </w:r>
      <w:proofErr w:type="gramStart"/>
      <w:r w:rsidRPr="00C9451A">
        <w:rPr>
          <w:rFonts w:ascii="Times New Roman" w:eastAsia="Times New Roman" w:hAnsi="Times New Roman" w:cs="Times New Roman"/>
          <w:sz w:val="24"/>
          <w:szCs w:val="24"/>
          <w:lang w:eastAsia="ru-RU"/>
        </w:rPr>
        <w:t>пункт</w:t>
      </w:r>
      <w:proofErr w:type="gramEnd"/>
      <w:r w:rsidRPr="00C9451A">
        <w:rPr>
          <w:rFonts w:ascii="Times New Roman" w:eastAsia="Times New Roman" w:hAnsi="Times New Roman" w:cs="Times New Roman"/>
          <w:sz w:val="24"/>
          <w:szCs w:val="24"/>
          <w:lang w:eastAsia="ru-RU"/>
        </w:rPr>
        <w:t xml:space="preserve"> 1 статьи 1050 ГК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истечения срока договора простого товарищества;</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отказа кого-либо из товарищей от дальнейшего участия в договоре простого товарищества, если договором простого товарищества или последующим соглашением не предусмотрено сохранение договора в отношениях между остальными товарищами;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смерти товарища, объявления кого-либо из товарищей недееспособным, ограниченно дееспособным или безвестно отсутствующим, но только в случае, если договором или последующим соглашением не предусмотрено его сохранение между остальными товарищами;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объявления кого-либо из товарищей банкротом или при выделении доли товарища по требованию его кредитора (если договором или последующим соглашением не предусмотрено его сохранение между остальными товарищами);</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 в других случаях.</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При прекращении договора простого товарищества вещи, переданные в общее владение и (или) пользование товарищей, возвращаются предоставившим их товарищам без вознаграждения, если иное не предусмотрено соглашением сторон.</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t>Товарищи производят раздел имущества, находившегося в их общей собственности, возникших у них общих прав требования по соглашению между собой и в порядке, предусмотренном статьей 252 ГК РФ. При этом следует отметить, что товарищ, внесший в общую собственность индивидуально определенную вещь (например, транспорт, оборудование или вычислительную технику), вправе при прекращении договора простого товарищества требовать в судебном порядке возврата ему этой вещи при условии соблюдения интересов остальных товарищей и кредиторов (пункт 2 статьи 1050 ГК РФ).</w:t>
      </w:r>
    </w:p>
    <w:p w:rsidR="00C9451A" w:rsidRPr="00C9451A" w:rsidRDefault="00C9451A" w:rsidP="00C9451A">
      <w:pPr>
        <w:spacing w:before="100" w:beforeAutospacing="1" w:after="100" w:afterAutospacing="1" w:line="240" w:lineRule="auto"/>
        <w:rPr>
          <w:rFonts w:ascii="Times New Roman" w:eastAsia="Times New Roman" w:hAnsi="Times New Roman" w:cs="Times New Roman"/>
          <w:sz w:val="24"/>
          <w:szCs w:val="24"/>
          <w:lang w:eastAsia="ru-RU"/>
        </w:rPr>
      </w:pPr>
      <w:r w:rsidRPr="00C9451A">
        <w:rPr>
          <w:rFonts w:ascii="Times New Roman" w:eastAsia="Times New Roman" w:hAnsi="Times New Roman" w:cs="Times New Roman"/>
          <w:sz w:val="24"/>
          <w:szCs w:val="24"/>
          <w:lang w:eastAsia="ru-RU"/>
        </w:rPr>
        <w:lastRenderedPageBreak/>
        <w:t>После прекращения договора простого товарищества его участники продолжают нести солидарную ответственность по неисполненным общим обязательствам в отношении третьих лиц (пункт 2 статьи 1050 ГК РФ).</w:t>
      </w:r>
    </w:p>
    <w:p w:rsidR="005C0190" w:rsidRDefault="005C0190"/>
    <w:sectPr w:rsidR="005C0190" w:rsidSect="005C0190">
      <w:head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23A" w:rsidRDefault="00E1423A" w:rsidP="00C9451A">
      <w:pPr>
        <w:spacing w:after="0" w:line="240" w:lineRule="auto"/>
      </w:pPr>
      <w:r>
        <w:separator/>
      </w:r>
    </w:p>
  </w:endnote>
  <w:endnote w:type="continuationSeparator" w:id="0">
    <w:p w:rsidR="00E1423A" w:rsidRDefault="00E1423A" w:rsidP="00C945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23A" w:rsidRDefault="00E1423A" w:rsidP="00C9451A">
      <w:pPr>
        <w:spacing w:after="0" w:line="240" w:lineRule="auto"/>
      </w:pPr>
      <w:r>
        <w:separator/>
      </w:r>
    </w:p>
  </w:footnote>
  <w:footnote w:type="continuationSeparator" w:id="0">
    <w:p w:rsidR="00E1423A" w:rsidRDefault="00E1423A" w:rsidP="00C945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43143"/>
      <w:docPartObj>
        <w:docPartGallery w:val="Page Numbers (Top of Page)"/>
        <w:docPartUnique/>
      </w:docPartObj>
    </w:sdtPr>
    <w:sdtContent>
      <w:p w:rsidR="00C9451A" w:rsidRDefault="00C9451A">
        <w:pPr>
          <w:pStyle w:val="a4"/>
        </w:pPr>
        <w:r>
          <w:rPr>
            <w:noProof/>
            <w:lang w:eastAsia="zh-TW"/>
          </w:rPr>
          <w:pict>
            <v:group id="_x0000_s1025" style="position:absolute;margin-left:0;margin-top:0;width:467pt;height:18.8pt;z-index:251660288;mso-width-percent:1000;mso-position-horizontal:center;mso-position-horizontal-relative:margin;mso-position-vertical:center;mso-position-vertical-relative:top-margin-area;mso-width-percent:1000;mso-width-relative:margin" coordorigin="1778,533" coordsize="8690,376">
              <v:shapetype id="_x0000_t32" coordsize="21600,21600" o:spt="32" o:oned="t" path="m,l21600,21600e" filled="f">
                <v:path arrowok="t" fillok="f" o:connecttype="none"/>
                <o:lock v:ext="edit" shapetype="t"/>
              </v:shapetype>
              <v:shape id="_x0000_s1026" type="#_x0000_t32" style="position:absolute;left:1778;top:720;width:8690;height:0;mso-position-horizontal:center;mso-position-horizontal-relative:margin;mso-position-vertical:center;mso-position-vertical-relative:top-margin-area;mso-height-relative:bottom-margin-area;v-text-anchor:middle" o:connectortype="straight" strokecolor="gray [1629]" strokeweight="1p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left:5718;top:533;width:797;height:376;mso-width-percent:100;mso-position-horizontal:center;mso-position-horizontal-relative:margin;mso-position-vertical:center;mso-position-vertical-relative:top-margin-area;mso-width-percent:100;mso-width-relative:margin;mso-height-relative:bottom-margin-area" filled="t" fillcolor="white [3212]" strokecolor="gray [1629]" strokeweight="2.25pt">
                <v:textbox style="mso-next-textbox:#_x0000_s1027" inset=",0,,0">
                  <w:txbxContent>
                    <w:p w:rsidR="00C9451A" w:rsidRDefault="00C9451A">
                      <w:pPr>
                        <w:jc w:val="center"/>
                      </w:pPr>
                      <w:fldSimple w:instr=" PAGE    \* MERGEFORMAT ">
                        <w:r>
                          <w:rPr>
                            <w:noProof/>
                          </w:rPr>
                          <w:t>15</w:t>
                        </w:r>
                      </w:fldSimple>
                    </w:p>
                  </w:txbxContent>
                </v:textbox>
              </v:shape>
              <w10:wrap anchorx="margin" anchory="margin"/>
            </v:group>
          </w:pict>
        </w: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3074"/>
    <o:shapelayout v:ext="edit">
      <o:idmap v:ext="edit" data="1"/>
      <o:rules v:ext="edit">
        <o:r id="V:Rule1" type="connector" idref="#_x0000_s1026"/>
      </o:rules>
    </o:shapelayout>
  </w:hdrShapeDefaults>
  <w:footnotePr>
    <w:footnote w:id="-1"/>
    <w:footnote w:id="0"/>
  </w:footnotePr>
  <w:endnotePr>
    <w:endnote w:id="-1"/>
    <w:endnote w:id="0"/>
  </w:endnotePr>
  <w:compat/>
  <w:rsids>
    <w:rsidRoot w:val="00C9451A"/>
    <w:rsid w:val="005C0190"/>
    <w:rsid w:val="00C9451A"/>
    <w:rsid w:val="00E142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1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945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C9451A"/>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C9451A"/>
  </w:style>
  <w:style w:type="paragraph" w:styleId="a6">
    <w:name w:val="footer"/>
    <w:basedOn w:val="a"/>
    <w:link w:val="a7"/>
    <w:uiPriority w:val="99"/>
    <w:semiHidden/>
    <w:unhideWhenUsed/>
    <w:rsid w:val="00C9451A"/>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C9451A"/>
  </w:style>
</w:styles>
</file>

<file path=word/webSettings.xml><?xml version="1.0" encoding="utf-8"?>
<w:webSettings xmlns:r="http://schemas.openxmlformats.org/officeDocument/2006/relationships" xmlns:w="http://schemas.openxmlformats.org/wordprocessingml/2006/main">
  <w:divs>
    <w:div w:id="196700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5845</Words>
  <Characters>33319</Characters>
  <Application>Microsoft Office Word</Application>
  <DocSecurity>0</DocSecurity>
  <Lines>277</Lines>
  <Paragraphs>78</Paragraphs>
  <ScaleCrop>false</ScaleCrop>
  <Company/>
  <LinksUpToDate>false</LinksUpToDate>
  <CharactersWithSpaces>39086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2014-04-05T07:24:00Z</dcterms:created>
  <dcterms:modified xsi:type="dcterms:W3CDTF">2014-04-05T07:24:00Z</dcterms:modified>
</cp:coreProperties>
</file>