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B29" w:rsidRPr="003D3B29" w:rsidRDefault="003D3B29" w:rsidP="003D3B29">
      <w:pPr>
        <w:jc w:val="center"/>
        <w:rPr>
          <w:rFonts w:ascii="Verdana" w:hAnsi="Verdana"/>
          <w:b/>
          <w:bCs/>
          <w:caps/>
          <w:color w:val="FFFFFF"/>
          <w:sz w:val="16"/>
          <w:szCs w:val="16"/>
        </w:rPr>
      </w:pPr>
      <w:r w:rsidRPr="003D3B29">
        <w:rPr>
          <w:rFonts w:ascii="Verdana" w:hAnsi="Verdana"/>
          <w:b/>
          <w:bCs/>
          <w:caps/>
          <w:color w:val="FFFFFF"/>
          <w:sz w:val="16"/>
          <w:szCs w:val="16"/>
        </w:rPr>
        <w:t>УЧЕТ ПО НАЛОГУ НА ДОБАВЛЕННУЮ СТОИМОСТЬ</w:t>
      </w:r>
    </w:p>
    <w:p w:rsidR="003D3B29" w:rsidRPr="003D3B29" w:rsidRDefault="003D3B29" w:rsidP="003D3B29">
      <w:pPr>
        <w:shd w:val="clear" w:color="auto" w:fill="F8F8F8"/>
        <w:rPr>
          <w:rFonts w:ascii="Verdana" w:hAnsi="Verdana"/>
          <w:color w:val="606060"/>
          <w:sz w:val="16"/>
          <w:szCs w:val="16"/>
        </w:rPr>
      </w:pPr>
      <w:r w:rsidRPr="003D3B29">
        <w:rPr>
          <w:rFonts w:ascii="Verdana" w:hAnsi="Verdana"/>
          <w:color w:val="606060"/>
          <w:sz w:val="16"/>
          <w:szCs w:val="16"/>
        </w:rPr>
        <w:t>Дата создания: 24.06.2013;</w:t>
      </w:r>
    </w:p>
    <w:p w:rsidR="003D3B29" w:rsidRPr="003D3B29" w:rsidRDefault="003D3B29" w:rsidP="003D3B29">
      <w:pPr>
        <w:shd w:val="clear" w:color="auto" w:fill="F8F8F8"/>
        <w:rPr>
          <w:rFonts w:ascii="Verdana" w:hAnsi="Verdana"/>
          <w:color w:val="606060"/>
          <w:sz w:val="16"/>
          <w:szCs w:val="16"/>
        </w:rPr>
      </w:pPr>
      <w:r w:rsidRPr="003D3B29">
        <w:rPr>
          <w:rFonts w:ascii="Verdana" w:hAnsi="Verdana"/>
          <w:color w:val="606060"/>
          <w:sz w:val="16"/>
          <w:szCs w:val="16"/>
        </w:rPr>
        <w:t>версия "1С</w:t>
      </w:r>
      <w:proofErr w:type="gramStart"/>
      <w:r w:rsidRPr="003D3B29">
        <w:rPr>
          <w:rFonts w:ascii="Verdana" w:hAnsi="Verdana"/>
          <w:color w:val="606060"/>
          <w:sz w:val="16"/>
          <w:szCs w:val="16"/>
        </w:rPr>
        <w:t>:Б</w:t>
      </w:r>
      <w:proofErr w:type="gramEnd"/>
      <w:r w:rsidRPr="003D3B29">
        <w:rPr>
          <w:rFonts w:ascii="Verdana" w:hAnsi="Verdana"/>
          <w:color w:val="606060"/>
          <w:sz w:val="16"/>
          <w:szCs w:val="16"/>
        </w:rPr>
        <w:t>ухгалтерии 8": 2.0.48</w:t>
      </w:r>
    </w:p>
    <w:p w:rsidR="003D3B29" w:rsidRPr="003D3B29" w:rsidRDefault="003D3B29" w:rsidP="003D3B29">
      <w:pPr>
        <w:spacing w:before="140" w:after="140"/>
        <w:outlineLvl w:val="1"/>
        <w:rPr>
          <w:rFonts w:ascii="Verdana" w:hAnsi="Verdana"/>
          <w:b/>
          <w:bCs/>
          <w:color w:val="970000"/>
          <w:sz w:val="28"/>
          <w:szCs w:val="28"/>
        </w:rPr>
      </w:pPr>
      <w:r w:rsidRPr="003D3B29">
        <w:rPr>
          <w:rFonts w:ascii="Verdana" w:hAnsi="Verdana"/>
          <w:b/>
          <w:bCs/>
          <w:color w:val="970000"/>
          <w:sz w:val="28"/>
          <w:szCs w:val="28"/>
        </w:rPr>
        <w:t>Корректировка реализации в сторону увеличения в следующем налоговом периоде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 xml:space="preserve">Отражение расчетов при корректировке реализации в сторону увеличения в следующем налоговом периоде, в </w:t>
      </w:r>
      <w:proofErr w:type="spellStart"/>
      <w:r w:rsidRPr="003D3B29">
        <w:rPr>
          <w:rFonts w:ascii="Verdana" w:hAnsi="Verdana"/>
          <w:color w:val="000000"/>
          <w:sz w:val="20"/>
          <w:szCs w:val="20"/>
        </w:rPr>
        <w:t>т.ч</w:t>
      </w:r>
      <w:proofErr w:type="spellEnd"/>
      <w:r w:rsidRPr="003D3B29">
        <w:rPr>
          <w:rFonts w:ascii="Verdana" w:hAnsi="Verdana"/>
          <w:color w:val="000000"/>
          <w:sz w:val="20"/>
          <w:szCs w:val="20"/>
        </w:rPr>
        <w:t>. корректировку начисленного НДС и регистрацию в книге продаж, в "1С</w:t>
      </w:r>
      <w:proofErr w:type="gramStart"/>
      <w:r w:rsidRPr="003D3B29">
        <w:rPr>
          <w:rFonts w:ascii="Verdana" w:hAnsi="Verdana"/>
          <w:color w:val="000000"/>
          <w:sz w:val="20"/>
          <w:szCs w:val="20"/>
        </w:rPr>
        <w:t>:Б</w:t>
      </w:r>
      <w:proofErr w:type="gramEnd"/>
      <w:r w:rsidRPr="003D3B29">
        <w:rPr>
          <w:rFonts w:ascii="Verdana" w:hAnsi="Verdana"/>
          <w:color w:val="000000"/>
          <w:sz w:val="20"/>
          <w:szCs w:val="20"/>
        </w:rPr>
        <w:t>ухгалтерии 8" рассмотрим на следующем примере.</w:t>
      </w:r>
    </w:p>
    <w:p w:rsidR="003D3B29" w:rsidRPr="003D3B29" w:rsidRDefault="003D3B29" w:rsidP="003D3B29"/>
    <w:p w:rsidR="003D3B29" w:rsidRPr="003D3B29" w:rsidRDefault="003D3B29" w:rsidP="003D3B29">
      <w:pPr>
        <w:shd w:val="clear" w:color="auto" w:fill="FAFBD7"/>
        <w:spacing w:before="60" w:after="60"/>
        <w:ind w:left="340" w:right="3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b/>
          <w:bCs/>
          <w:color w:val="000000"/>
          <w:sz w:val="20"/>
          <w:szCs w:val="20"/>
        </w:rPr>
        <w:t>Пример</w:t>
      </w:r>
    </w:p>
    <w:p w:rsidR="003D3B29" w:rsidRPr="003D3B29" w:rsidRDefault="003D3B29" w:rsidP="003D3B29">
      <w:pPr>
        <w:shd w:val="clear" w:color="auto" w:fill="FAFBD7"/>
        <w:spacing w:before="60" w:after="60"/>
        <w:ind w:left="340" w:right="3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Организация ЗАО "Швейная фабрика" (поставщик) заключила с ООО "Торговый дом" (покупатель) договор на поставку продукции собственного швейного производства. Обе организации применяют общую систему налогообложения и являются плательщиками НДС. По условиям договора продукция оплачивается после ее передачи покупателю.</w:t>
      </w:r>
    </w:p>
    <w:p w:rsidR="003D3B29" w:rsidRPr="003D3B29" w:rsidRDefault="003D3B29" w:rsidP="003D3B29">
      <w:pPr>
        <w:shd w:val="clear" w:color="auto" w:fill="FAFBD7"/>
        <w:spacing w:before="60" w:after="60"/>
        <w:ind w:left="340" w:right="3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 xml:space="preserve">1 июля 2013 года поставщиком была отражена реализация продукции и выставлен счет-фактура на сумму 82 600,00 руб. (в </w:t>
      </w:r>
      <w:proofErr w:type="spellStart"/>
      <w:r w:rsidRPr="003D3B29">
        <w:rPr>
          <w:rFonts w:ascii="Verdana" w:hAnsi="Verdana"/>
          <w:color w:val="000000"/>
          <w:sz w:val="20"/>
          <w:szCs w:val="20"/>
        </w:rPr>
        <w:t>т.ч</w:t>
      </w:r>
      <w:proofErr w:type="spellEnd"/>
      <w:r w:rsidRPr="003D3B29">
        <w:rPr>
          <w:rFonts w:ascii="Verdana" w:hAnsi="Verdana"/>
          <w:color w:val="000000"/>
          <w:sz w:val="20"/>
          <w:szCs w:val="20"/>
        </w:rPr>
        <w:t>. НДС 18% 12 600,00 руб.).</w:t>
      </w:r>
    </w:p>
    <w:p w:rsidR="003D3B29" w:rsidRPr="003D3B29" w:rsidRDefault="003D3B29" w:rsidP="003D3B29">
      <w:pPr>
        <w:shd w:val="clear" w:color="auto" w:fill="FAFBD7"/>
        <w:spacing w:before="60" w:after="60"/>
        <w:ind w:left="340" w:right="3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 xml:space="preserve">3 октября 2013 года сторонами подписано соглашение об увеличении стоимости поставки на 5 процентов, в </w:t>
      </w:r>
      <w:proofErr w:type="gramStart"/>
      <w:r w:rsidRPr="003D3B29">
        <w:rPr>
          <w:rFonts w:ascii="Verdana" w:hAnsi="Verdana"/>
          <w:color w:val="000000"/>
          <w:sz w:val="20"/>
          <w:szCs w:val="20"/>
        </w:rPr>
        <w:t>связи</w:t>
      </w:r>
      <w:proofErr w:type="gramEnd"/>
      <w:r w:rsidRPr="003D3B29">
        <w:rPr>
          <w:rFonts w:ascii="Verdana" w:hAnsi="Verdana"/>
          <w:color w:val="000000"/>
          <w:sz w:val="20"/>
          <w:szCs w:val="20"/>
        </w:rPr>
        <w:t xml:space="preserve"> с чем поставщиком скорректирована стоимость реализации и выставлен корректировочный счет-фактура на сумму 4 130,00 (в </w:t>
      </w:r>
      <w:proofErr w:type="spellStart"/>
      <w:r w:rsidRPr="003D3B29">
        <w:rPr>
          <w:rFonts w:ascii="Verdana" w:hAnsi="Verdana"/>
          <w:color w:val="000000"/>
          <w:sz w:val="20"/>
          <w:szCs w:val="20"/>
        </w:rPr>
        <w:t>т.ч</w:t>
      </w:r>
      <w:proofErr w:type="spellEnd"/>
      <w:r w:rsidRPr="003D3B29">
        <w:rPr>
          <w:rFonts w:ascii="Verdana" w:hAnsi="Verdana"/>
          <w:color w:val="000000"/>
          <w:sz w:val="20"/>
          <w:szCs w:val="20"/>
        </w:rPr>
        <w:t>. НДС 18% - 630,00 руб.).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 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В соответствии с условиями примера приводится порядок отражения продавцом следующих учетных операций:</w:t>
      </w:r>
    </w:p>
    <w:p w:rsidR="003D3B29" w:rsidRPr="003D3B29" w:rsidRDefault="003D3B29" w:rsidP="003D3B29">
      <w:pPr>
        <w:numPr>
          <w:ilvl w:val="0"/>
          <w:numId w:val="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hyperlink r:id="rId6" w:anchor="buh20_registroperprod" w:history="1">
        <w:r w:rsidRPr="003D3B29">
          <w:rPr>
            <w:rFonts w:ascii="Verdana" w:hAnsi="Verdana"/>
            <w:color w:val="DE5454"/>
            <w:sz w:val="20"/>
            <w:szCs w:val="20"/>
            <w:u w:val="single"/>
          </w:rPr>
          <w:t>регистрация операции продажи продукции покупателю</w:t>
        </w:r>
      </w:hyperlink>
      <w:r w:rsidRPr="003D3B29">
        <w:rPr>
          <w:rFonts w:ascii="Verdana" w:hAnsi="Verdana"/>
          <w:color w:val="000000"/>
          <w:sz w:val="20"/>
          <w:szCs w:val="20"/>
        </w:rPr>
        <w:t>;</w:t>
      </w:r>
    </w:p>
    <w:p w:rsidR="003D3B29" w:rsidRPr="003D3B29" w:rsidRDefault="003D3B29" w:rsidP="003D3B29">
      <w:pPr>
        <w:numPr>
          <w:ilvl w:val="0"/>
          <w:numId w:val="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hyperlink r:id="rId7" w:anchor="buh20_sostavsf" w:history="1">
        <w:r w:rsidRPr="003D3B29">
          <w:rPr>
            <w:rFonts w:ascii="Verdana" w:hAnsi="Verdana"/>
            <w:color w:val="DE5454"/>
            <w:sz w:val="20"/>
            <w:szCs w:val="20"/>
            <w:u w:val="single"/>
          </w:rPr>
          <w:t>составление счета-фактуры на реализованную продукцию</w:t>
        </w:r>
      </w:hyperlink>
      <w:r w:rsidRPr="003D3B29">
        <w:rPr>
          <w:rFonts w:ascii="Verdana" w:hAnsi="Verdana"/>
          <w:color w:val="000000"/>
          <w:sz w:val="20"/>
          <w:szCs w:val="20"/>
        </w:rPr>
        <w:t>;</w:t>
      </w:r>
    </w:p>
    <w:p w:rsidR="003D3B29" w:rsidRPr="003D3B29" w:rsidRDefault="003D3B29" w:rsidP="003D3B29">
      <w:pPr>
        <w:numPr>
          <w:ilvl w:val="0"/>
          <w:numId w:val="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hyperlink r:id="rId8" w:anchor="buh20_registrkorr" w:history="1">
        <w:r w:rsidRPr="003D3B29">
          <w:rPr>
            <w:rFonts w:ascii="Verdana" w:hAnsi="Verdana"/>
            <w:color w:val="DE5454"/>
            <w:sz w:val="20"/>
            <w:szCs w:val="20"/>
            <w:u w:val="single"/>
          </w:rPr>
          <w:t>регистрация операции корректировки продажи продукции;</w:t>
        </w:r>
      </w:hyperlink>
    </w:p>
    <w:p w:rsidR="003D3B29" w:rsidRPr="003D3B29" w:rsidRDefault="003D3B29" w:rsidP="003D3B29">
      <w:pPr>
        <w:numPr>
          <w:ilvl w:val="0"/>
          <w:numId w:val="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hyperlink r:id="rId9" w:anchor="buh20_sostavkorrsf" w:history="1">
        <w:r w:rsidRPr="003D3B29">
          <w:rPr>
            <w:rFonts w:ascii="Verdana" w:hAnsi="Verdana"/>
            <w:color w:val="DE5454"/>
            <w:sz w:val="20"/>
            <w:szCs w:val="20"/>
            <w:u w:val="single"/>
          </w:rPr>
          <w:t>составление корректировочного счета-фактуры на реализованную продукцию</w:t>
        </w:r>
      </w:hyperlink>
      <w:r w:rsidRPr="003D3B29">
        <w:rPr>
          <w:rFonts w:ascii="Verdana" w:hAnsi="Verdana"/>
          <w:color w:val="000000"/>
          <w:sz w:val="20"/>
          <w:szCs w:val="20"/>
        </w:rPr>
        <w:t>;</w:t>
      </w:r>
    </w:p>
    <w:p w:rsidR="003D3B29" w:rsidRPr="003D3B29" w:rsidRDefault="003D3B29" w:rsidP="003D3B29">
      <w:pPr>
        <w:numPr>
          <w:ilvl w:val="0"/>
          <w:numId w:val="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hyperlink r:id="rId10" w:anchor="buh20_formdoplp" w:history="1">
        <w:r w:rsidRPr="003D3B29">
          <w:rPr>
            <w:rFonts w:ascii="Verdana" w:hAnsi="Verdana"/>
            <w:color w:val="DE5454"/>
            <w:sz w:val="20"/>
            <w:szCs w:val="20"/>
            <w:u w:val="single"/>
          </w:rPr>
          <w:t>формирование книги продаж</w:t>
        </w:r>
      </w:hyperlink>
      <w:r w:rsidRPr="003D3B29">
        <w:rPr>
          <w:rFonts w:ascii="Verdana" w:hAnsi="Verdana"/>
          <w:color w:val="000000"/>
          <w:sz w:val="20"/>
          <w:szCs w:val="20"/>
        </w:rPr>
        <w:t>.</w:t>
      </w:r>
    </w:p>
    <w:p w:rsidR="003D3B29" w:rsidRPr="003D3B29" w:rsidRDefault="003D3B29" w:rsidP="003D3B29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0" w:name="buh20_registroperprod"/>
      <w:bookmarkEnd w:id="0"/>
      <w:r w:rsidRPr="003D3B29">
        <w:rPr>
          <w:rFonts w:ascii="Verdana" w:hAnsi="Verdana"/>
          <w:b/>
          <w:bCs/>
          <w:color w:val="9B0000"/>
          <w:sz w:val="26"/>
          <w:szCs w:val="26"/>
        </w:rPr>
        <w:t>Регистрация операции продажи продукции покупателю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proofErr w:type="gramStart"/>
      <w:r w:rsidRPr="003D3B29">
        <w:rPr>
          <w:rFonts w:ascii="Verdana" w:hAnsi="Verdana"/>
          <w:color w:val="000000"/>
          <w:sz w:val="20"/>
          <w:szCs w:val="20"/>
        </w:rPr>
        <w:t>Регистрация операции продажи продукции покупателю в программе производится с помощью документа "Реализация товаров и услуг" (меню "Продажа" - пункт "Реализация товаров и услуг" - команда "Добавить") с видом операции "Продажа, комиссия" (рис. 1).</w:t>
      </w:r>
      <w:proofErr w:type="gramEnd"/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9525000" cy="7219950"/>
            <wp:effectExtent l="0" t="0" r="0" b="0"/>
            <wp:docPr id="17" name="Рисунок 17" descr="http://its.1c.ru/db/content/accnds/src/_pictures/0402003%20%D0%BF_%D0%BA%D0%BE%D1%80%D1%80%D1%83%D0%B2%D0%B5%D0%BB%D0%B8%D1%87%D1%81%D0%BB%D0%B5%D0%B4%D0%BD%D0%B0%D0%BB%D0%BF%D0%B5%D1%80%D0%B8%D0%BE%D0%B4_buh20/0402003_1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s.1c.ru/db/content/accnds/src/_pictures/0402003%20%D0%BF_%D0%BA%D0%BE%D1%80%D1%80%D1%83%D0%B2%D0%B5%D0%BB%D0%B8%D1%87%D1%81%D0%BB%D0%B5%D0%B4%D0%BD%D0%B0%D0%BB%D0%BF%D0%B5%D1%80%D0%B8%D0%BE%D0%B4_buh20/0402003_1.png?141396743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721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lastRenderedPageBreak/>
        <w:t>Рис. 1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В шапке документа указывается (рис. 2):</w:t>
      </w:r>
    </w:p>
    <w:p w:rsidR="003D3B29" w:rsidRPr="003D3B29" w:rsidRDefault="003D3B29" w:rsidP="003D3B29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дата реализации продукции покупателю;</w:t>
      </w:r>
    </w:p>
    <w:p w:rsidR="003D3B29" w:rsidRPr="003D3B29" w:rsidRDefault="003D3B29" w:rsidP="003D3B29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склад, с которого отпускается продукция (элемент справочника "Склады (места хранения)");</w:t>
      </w:r>
    </w:p>
    <w:p w:rsidR="003D3B29" w:rsidRPr="003D3B29" w:rsidRDefault="003D3B29" w:rsidP="003D3B29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покупатель продукции (элемент справочника "Контрагенты");</w:t>
      </w:r>
    </w:p>
    <w:p w:rsidR="003D3B29" w:rsidRPr="003D3B29" w:rsidRDefault="003D3B29" w:rsidP="003D3B29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договор с покупателем (элемент справочника "Договоры контрагентов" с видом договора "С покупателем").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9239250" cy="7048500"/>
            <wp:effectExtent l="0" t="0" r="0" b="0"/>
            <wp:docPr id="16" name="Рисунок 16" descr="http://its.1c.ru/db/content/accnds/src/_pictures/0402003%20%D0%BF_%D0%BA%D0%BE%D1%80%D1%80%D1%83%D0%B2%D0%B5%D0%BB%D0%B8%D1%87%D1%81%D0%BB%D0%B5%D0%B4%D0%BD%D0%B0%D0%BB%D0%BF%D0%B5%D1%80%D0%B8%D0%BE%D0%B4_buh20/0402003_2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s.1c.ru/db/content/accnds/src/_pictures/0402003%20%D0%BF_%D0%BA%D0%BE%D1%80%D1%80%D1%83%D0%B2%D0%B5%D0%BB%D0%B8%D1%87%D1%81%D0%BB%D0%B5%D0%B4%D0%BD%D0%B0%D0%BB%D0%BF%D0%B5%D1%80%D0%B8%D0%BE%D0%B4_buh20/0402003_2.png?141396743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70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lastRenderedPageBreak/>
        <w:t>Рис. 2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Информация о реализованной продукции (наименование, количество, цена, ставка НДС) и данные для отражения операции в учете (счет учета доходов, счет учета расходов, счет учета НДС по реализации, номенклатурная группа - объект аналитического учета на счете учета доходов) вводятся в табличной части на закладке "Товары" (рис. 3).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9239250" cy="4543425"/>
            <wp:effectExtent l="0" t="0" r="0" b="0"/>
            <wp:docPr id="15" name="Рисунок 15" descr="http://its.1c.ru/db/content/accnds/src/_pictures/0402003%20%D0%BF_%D0%BA%D0%BE%D1%80%D1%80%D1%83%D0%B2%D0%B5%D0%BB%D0%B8%D1%87%D1%81%D0%BB%D0%B5%D0%B4%D0%BD%D0%B0%D0%BB%D0%BF%D0%B5%D1%80%D0%B8%D0%BE%D0%B4_buh20/0402003_3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ts.1c.ru/db/content/accnds/src/_pictures/0402003%20%D0%BF_%D0%BA%D0%BE%D1%80%D1%80%D1%83%D0%B2%D0%B5%D0%BB%D0%B8%D1%87%D1%81%D0%BB%D0%B5%D0%B4%D0%BD%D0%B0%D0%BB%D0%BF%D0%B5%D1%80%D0%B8%D0%BE%D0%B4_buh20/0402003_3.png?141396743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Рис. 3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На закладке "Дополнительно" указывается дополнительная информация об операции реализации для расходной накладной и счета-фактуры на операцию реализации (рис. 4).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9229725" cy="4695825"/>
            <wp:effectExtent l="0" t="0" r="0" b="0"/>
            <wp:docPr id="14" name="Рисунок 14" descr="http://its.1c.ru/db/content/accnds/src/_pictures/0402003%20%D0%BF_%D0%BA%D0%BE%D1%80%D1%80%D1%83%D0%B2%D0%B5%D0%BB%D0%B8%D1%87%D1%81%D0%BB%D0%B5%D0%B4%D0%BD%D0%B0%D0%BB%D0%BF%D0%B5%D1%80%D0%B8%D0%BE%D0%B4_buh20/0402003_4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ts.1c.ru/db/content/accnds/src/_pictures/0402003%20%D0%BF_%D0%BA%D0%BE%D1%80%D1%80%D1%83%D0%B2%D0%B5%D0%BB%D0%B8%D1%87%D1%81%D0%BB%D0%B5%D0%B4%D0%BD%D0%B0%D0%BB%D0%BF%D0%B5%D1%80%D0%B8%D0%BE%D0%B4_buh20/0402003_4.png?14139674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9725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Рис. 4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Для отражения операции реализации продукции в регистрах программы документ необходимо провести.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В регистр бухгалтерии по каждой строке табличной части на закладке "Товары" вводятся бухгалтерские записи (рис. 5):</w:t>
      </w:r>
    </w:p>
    <w:p w:rsidR="003D3B29" w:rsidRPr="003D3B29" w:rsidRDefault="003D3B29" w:rsidP="003D3B29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по дебету счета 90.02.1 и кредиту счета 43 - на себестоимость продукции;</w:t>
      </w:r>
    </w:p>
    <w:p w:rsidR="003D3B29" w:rsidRPr="003D3B29" w:rsidRDefault="003D3B29" w:rsidP="003D3B29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по дебету счета 62.01 и кредиту счета 90.01.1 - на продажную стоимость продукции с учетом налога;</w:t>
      </w:r>
    </w:p>
    <w:p w:rsidR="003D3B29" w:rsidRPr="003D3B29" w:rsidRDefault="003D3B29" w:rsidP="003D3B29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по дебету счета 90.03 и кредиту счета 68.02 - на сумму НДС по операции реализации.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 xml:space="preserve">Для целей налогового учета по налогу на прибыль организаций соответствующие суммы фиксируются также в ресурсах "Сумма НУ </w:t>
      </w:r>
      <w:proofErr w:type="spellStart"/>
      <w:r w:rsidRPr="003D3B29">
        <w:rPr>
          <w:rFonts w:ascii="Verdana" w:hAnsi="Verdana"/>
          <w:color w:val="000000"/>
          <w:sz w:val="20"/>
          <w:szCs w:val="20"/>
        </w:rPr>
        <w:t>Дт</w:t>
      </w:r>
      <w:proofErr w:type="spellEnd"/>
      <w:r w:rsidRPr="003D3B29">
        <w:rPr>
          <w:rFonts w:ascii="Verdana" w:hAnsi="Verdana"/>
          <w:color w:val="000000"/>
          <w:sz w:val="20"/>
          <w:szCs w:val="20"/>
        </w:rPr>
        <w:t xml:space="preserve">" и "Сумма НУ </w:t>
      </w:r>
      <w:proofErr w:type="spellStart"/>
      <w:r w:rsidRPr="003D3B29">
        <w:rPr>
          <w:rFonts w:ascii="Verdana" w:hAnsi="Verdana"/>
          <w:color w:val="000000"/>
          <w:sz w:val="20"/>
          <w:szCs w:val="20"/>
        </w:rPr>
        <w:t>Кт</w:t>
      </w:r>
      <w:proofErr w:type="spellEnd"/>
      <w:r w:rsidRPr="003D3B29">
        <w:rPr>
          <w:rFonts w:ascii="Verdana" w:hAnsi="Verdana"/>
          <w:color w:val="000000"/>
          <w:sz w:val="20"/>
          <w:szCs w:val="20"/>
        </w:rPr>
        <w:t>" для счетов с признаком "НУ" (признак, что счет используется для налогового учета).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10267950" cy="6343650"/>
            <wp:effectExtent l="0" t="0" r="0" b="0"/>
            <wp:docPr id="13" name="Рисунок 13" descr="http://its.1c.ru/db/content/accnds/src/_pictures/0402003%20%D0%BF_%D0%BA%D0%BE%D1%80%D1%80%D1%83%D0%B2%D0%B5%D0%BB%D0%B8%D1%87%D1%81%D0%BB%D0%B5%D0%B4%D0%BD%D0%B0%D0%BB%D0%BF%D0%B5%D1%80%D0%B8%D0%BE%D0%B4_buh20/0402003_5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ts.1c.ru/db/content/accnds/src/_pictures/0402003%20%D0%BF_%D0%BA%D0%BE%D1%80%D1%80%D1%83%D0%B2%D0%B5%D0%BB%D0%B8%D1%87%D1%81%D0%BB%D0%B5%D0%B4%D0%BD%D0%B0%D0%BB%D0%BF%D0%B5%D1%80%D0%B8%D0%BE%D0%B4_buh20/0402003_5.png?141396743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0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Рис. 5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lastRenderedPageBreak/>
        <w:t>В регистр "НДС Продажи" вводится запись для книги продаж, отражающая начисление НДС к уплате в бюджет (рис. 6).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10267950" cy="3000375"/>
            <wp:effectExtent l="0" t="0" r="0" b="0"/>
            <wp:docPr id="12" name="Рисунок 12" descr="http://its.1c.ru/db/content/accnds/src/_pictures/0402003%20%D0%BF_%D0%BA%D0%BE%D1%80%D1%80%D1%83%D0%B2%D0%B5%D0%BB%D0%B8%D1%87%D1%81%D0%BB%D0%B5%D0%B4%D0%BD%D0%B0%D0%BB%D0%BF%D0%B5%D1%80%D0%B8%D0%BE%D0%B4_buh20/0402003_6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ts.1c.ru/db/content/accnds/src/_pictures/0402003%20%D0%BF_%D0%BA%D0%BE%D1%80%D1%80%D1%83%D0%B2%D0%B5%D0%BB%D0%B8%D1%87%D1%81%D0%BB%D0%B5%D0%B4%D0%BD%D0%B0%D0%BB%D0%BF%D0%B5%D1%80%D0%B8%D0%BE%D0%B4_buh20/0402003_6.png?14139674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Рис. 6</w:t>
      </w:r>
    </w:p>
    <w:p w:rsidR="003D3B29" w:rsidRPr="003D3B29" w:rsidRDefault="003D3B29" w:rsidP="003D3B29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1" w:name="buh20_sostavsf"/>
      <w:bookmarkEnd w:id="1"/>
      <w:r w:rsidRPr="003D3B29">
        <w:rPr>
          <w:rFonts w:ascii="Verdana" w:hAnsi="Verdana"/>
          <w:b/>
          <w:bCs/>
          <w:color w:val="9B0000"/>
          <w:sz w:val="26"/>
          <w:szCs w:val="26"/>
        </w:rPr>
        <w:t>Составление счета-фактуры на реализованную продукцию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Счет-фактура на операцию реализации создается через поле "Ввести счет-фактуру" в форме документа "Реализация товаров и услуг". Счет-фактура создается с видом "На реализацию". При этом код вида операции "01 - реализованные товары, работы, услуги" присваивается автоматически. Также по умолчанию заполняется информация о выставлении счета-фактуры: устанавливается флажок в поле "Выставлен", автоматически определяется дата выставления счета-фактуры (по дате в шапке счета-фактуры) и указывается способ выставления - "На бумажном носителе" (рис. 7).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9810750" cy="9896475"/>
            <wp:effectExtent l="0" t="0" r="0" b="0"/>
            <wp:docPr id="11" name="Рисунок 11" descr="http://its.1c.ru/db/content/accnds/src/_pictures/0402003%20%D0%BF_%D0%BA%D0%BE%D1%80%D1%80%D1%83%D0%B2%D0%B5%D0%BB%D0%B8%D1%87%D1%81%D0%BB%D0%B5%D0%B4%D0%BD%D0%B0%D0%BB%D0%BF%D0%B5%D1%80%D0%B8%D0%BE%D0%B4_buh20/0402003_7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ts.1c.ru/db/content/accnds/src/_pictures/0402003%20%D0%BF_%D0%BA%D0%BE%D1%80%D1%80%D1%83%D0%B2%D0%B5%D0%BB%D0%B8%D1%87%D1%81%D0%BB%D0%B5%D0%B4%D0%BD%D0%B0%D0%BB%D0%BF%D0%B5%D1%80%D0%B8%D0%BE%D0%B4_buh20/0402003_7.png?141396743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0" cy="989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lastRenderedPageBreak/>
        <w:t>Рис. 7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Заполненный документ "Счет-фактура выданный" необходимо провести.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При проведении документа в регистр "Журнал учета счетов-фактур" вводится запись для Журнала учета полученных и выставленных счетов-фактур, содержащая, в частности, информацию о способе и дате выставления счета-фактуры покупателю (рис. 8).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11734800" cy="3533775"/>
            <wp:effectExtent l="0" t="0" r="0" b="0"/>
            <wp:docPr id="10" name="Рисунок 10" descr="http://its.1c.ru/db/content/accnds/src/_pictures/0402003%20%D0%BF_%D0%BA%D0%BE%D1%80%D1%80%D1%83%D0%B2%D0%B5%D0%BB%D0%B8%D1%87%D1%81%D0%BB%D0%B5%D0%B4%D0%BD%D0%B0%D0%BB%D0%BF%D0%B5%D1%80%D0%B8%D0%BE%D0%B4_buh20/0402003_8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ts.1c.ru/db/content/accnds/src/_pictures/0402003%20%D0%BF_%D0%BA%D0%BE%D1%80%D1%80%D1%83%D0%B2%D0%B5%D0%BB%D0%B8%D1%87%D1%81%D0%BB%D0%B5%D0%B4%D0%BD%D0%B0%D0%BB%D0%BF%D0%B5%D1%80%D0%B8%D0%BE%D0%B4_buh20/0402003_8.png?141396743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Рис. 8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После проведения документа и присвоения ему номера следует сформировать печатную форму счета-фактуры по кнопке "Счет-фактура" и распечатать ее в двух экземплярах: один - для покупателя, другой - для журнала учета и регистрации счета-фактуры в книге продаж (рис. 9).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12325350" cy="11982450"/>
            <wp:effectExtent l="0" t="0" r="0" b="0"/>
            <wp:docPr id="9" name="Рисунок 9" descr="http://its.1c.ru/db/content/accnds/src/_pictures/0402003%20%D0%BF_%D0%BA%D0%BE%D1%80%D1%80%D1%83%D0%B2%D0%B5%D0%BB%D0%B8%D1%87%D1%81%D0%BB%D0%B5%D0%B4%D0%BD%D0%B0%D0%BB%D0%BF%D0%B5%D1%80%D0%B8%D0%BE%D0%B4_buh20/0402003_9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ts.1c.ru/db/content/accnds/src/_pictures/0402003%20%D0%BF_%D0%BA%D0%BE%D1%80%D1%80%D1%83%D0%B2%D0%B5%D0%BB%D0%B8%D1%87%D1%81%D0%BB%D0%B5%D0%B4%D0%BD%D0%B0%D0%BB%D0%BF%D0%B5%D1%80%D0%B8%D0%BE%D0%B4_buh20/0402003_9.png?141396743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0" cy="1198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lastRenderedPageBreak/>
        <w:t>Рис. 9</w:t>
      </w:r>
    </w:p>
    <w:p w:rsidR="003D3B29" w:rsidRPr="003D3B29" w:rsidRDefault="003D3B29" w:rsidP="003D3B29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2" w:name="buh20_registrkorr"/>
      <w:bookmarkEnd w:id="2"/>
      <w:r w:rsidRPr="003D3B29">
        <w:rPr>
          <w:rFonts w:ascii="Verdana" w:hAnsi="Verdana"/>
          <w:b/>
          <w:bCs/>
          <w:color w:val="9B0000"/>
          <w:sz w:val="26"/>
          <w:szCs w:val="26"/>
        </w:rPr>
        <w:t>Регистрация операции корректировки продажи продукции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Для отражения в программе корректировки в сторону увеличения стоимости реализации нужно воспользоваться документом "Корректировка реализации" с видом операции "Корректировка по согласованию сторон". Создать документ корректировки можно на основании документа реализации, который подлежит корректировке (рис. 10).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9667875" cy="7315200"/>
            <wp:effectExtent l="0" t="0" r="0" b="0"/>
            <wp:docPr id="8" name="Рисунок 8" descr="http://its.1c.ru/db/content/accnds/src/_pictures/0402003%20%D0%BF_%D0%BA%D0%BE%D1%80%D1%80%D1%83%D0%B2%D0%B5%D0%BB%D0%B8%D1%87%D1%81%D0%BB%D0%B5%D0%B4%D0%BD%D0%B0%D0%BB%D0%BF%D0%B5%D1%80%D0%B8%D0%BE%D0%B4_buh20/0402003_10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ts.1c.ru/db/content/accnds/src/_pictures/0402003%20%D0%BF_%D0%BA%D0%BE%D1%80%D1%80%D1%83%D0%B2%D0%B5%D0%BB%D0%B8%D1%87%D1%81%D0%BB%D0%B5%D0%B4%D0%BD%D0%B0%D0%BB%D0%BF%D0%B5%D1%80%D0%B8%D0%BE%D0%B4_buh20/0402003_10.png?141396743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7875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lastRenderedPageBreak/>
        <w:t>Рис. 10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 xml:space="preserve">На закладке "Товары" в графе "Цена" указывается новая цена с учетом корректировки. Значения остальных полей, в </w:t>
      </w:r>
      <w:proofErr w:type="spellStart"/>
      <w:r w:rsidRPr="003D3B29">
        <w:rPr>
          <w:rFonts w:ascii="Verdana" w:hAnsi="Verdana"/>
          <w:color w:val="000000"/>
          <w:sz w:val="20"/>
          <w:szCs w:val="20"/>
        </w:rPr>
        <w:t>т.ч</w:t>
      </w:r>
      <w:proofErr w:type="spellEnd"/>
      <w:r w:rsidRPr="003D3B29">
        <w:rPr>
          <w:rFonts w:ascii="Verdana" w:hAnsi="Verdana"/>
          <w:color w:val="000000"/>
          <w:sz w:val="20"/>
          <w:szCs w:val="20"/>
        </w:rPr>
        <w:t>. новой стоимости без Н</w:t>
      </w:r>
      <w:proofErr w:type="gramStart"/>
      <w:r w:rsidRPr="003D3B29">
        <w:rPr>
          <w:rFonts w:ascii="Verdana" w:hAnsi="Verdana"/>
          <w:color w:val="000000"/>
          <w:sz w:val="20"/>
          <w:szCs w:val="20"/>
        </w:rPr>
        <w:t>ДС в гр</w:t>
      </w:r>
      <w:proofErr w:type="gramEnd"/>
      <w:r w:rsidRPr="003D3B29">
        <w:rPr>
          <w:rFonts w:ascii="Verdana" w:hAnsi="Verdana"/>
          <w:color w:val="000000"/>
          <w:sz w:val="20"/>
          <w:szCs w:val="20"/>
        </w:rPr>
        <w:t>афе "Сумма", рассчитываются автоматически (рис. 11).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Для присвоения номера документ записывается в информационную базу.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9267825" cy="4848225"/>
            <wp:effectExtent l="0" t="0" r="0" b="0"/>
            <wp:docPr id="7" name="Рисунок 7" descr="http://its.1c.ru/db/content/accnds/src/_pictures/0402003%20%D0%BF_%D0%BA%D0%BE%D1%80%D1%80%D1%83%D0%B2%D0%B5%D0%BB%D0%B8%D1%87%D1%81%D0%BB%D0%B5%D0%B4%D0%BD%D0%B0%D0%BB%D0%BF%D0%B5%D1%80%D0%B8%D0%BE%D0%B4_buh20/0402003_11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ts.1c.ru/db/content/accnds/src/_pictures/0402003%20%D0%BF_%D0%BA%D0%BE%D1%80%D1%80%D1%83%D0%B2%D0%B5%D0%BB%D0%B8%D1%87%D1%81%D0%BB%D0%B5%D0%B4%D0%BD%D0%B0%D0%BB%D0%BF%D0%B5%D1%80%D0%B8%D0%BE%D0%B4_buh20/0402003_11.png?141396743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82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Рис. 11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Для отражения операции в учете документ проводится.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Для рассматриваемого примера при проведении документа формируются бухгалтерские проводки (рис. 12):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1) по дебету счета 62.01 и кредиту счета 90.01.1 - на положительную разницу в стоимости реализованной продукции с НДС;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2) по дебету счета 90.03 и кредиту счета 68.02 - на положительную разницу в сумме НДС по операции реализации.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lastRenderedPageBreak/>
        <w:t xml:space="preserve">Для целей налогового учета по налогу на прибыль организаций соответствующие суммы фиксируются также в ресурсах "Сумма НУ </w:t>
      </w:r>
      <w:proofErr w:type="spellStart"/>
      <w:r w:rsidRPr="003D3B29">
        <w:rPr>
          <w:rFonts w:ascii="Verdana" w:hAnsi="Verdana"/>
          <w:color w:val="000000"/>
          <w:sz w:val="20"/>
          <w:szCs w:val="20"/>
        </w:rPr>
        <w:t>Дт</w:t>
      </w:r>
      <w:proofErr w:type="spellEnd"/>
      <w:r w:rsidRPr="003D3B29">
        <w:rPr>
          <w:rFonts w:ascii="Verdana" w:hAnsi="Verdana"/>
          <w:color w:val="000000"/>
          <w:sz w:val="20"/>
          <w:szCs w:val="20"/>
        </w:rPr>
        <w:t xml:space="preserve">" и "Сумма НУ </w:t>
      </w:r>
      <w:proofErr w:type="spellStart"/>
      <w:r w:rsidRPr="003D3B29">
        <w:rPr>
          <w:rFonts w:ascii="Verdana" w:hAnsi="Verdana"/>
          <w:color w:val="000000"/>
          <w:sz w:val="20"/>
          <w:szCs w:val="20"/>
        </w:rPr>
        <w:t>Кт</w:t>
      </w:r>
      <w:proofErr w:type="spellEnd"/>
      <w:r w:rsidRPr="003D3B29">
        <w:rPr>
          <w:rFonts w:ascii="Verdana" w:hAnsi="Verdana"/>
          <w:color w:val="000000"/>
          <w:sz w:val="20"/>
          <w:szCs w:val="20"/>
        </w:rPr>
        <w:t>" для счетов с признаком "НУ" (признак, что счет используется для налогового учета).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10287000" cy="5095875"/>
            <wp:effectExtent l="0" t="0" r="0" b="0"/>
            <wp:docPr id="6" name="Рисунок 6" descr="http://its.1c.ru/db/content/accnds/src/_pictures/0402003%20%D0%BF_%D0%BA%D0%BE%D1%80%D1%80%D1%83%D0%B2%D0%B5%D0%BB%D0%B8%D1%87%D1%81%D0%BB%D0%B5%D0%B4%D0%BD%D0%B0%D0%BB%D0%BF%D0%B5%D1%80%D0%B8%D0%BE%D0%B4_buh20/0402003_12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ts.1c.ru/db/content/accnds/src/_pictures/0402003%20%D0%BF_%D0%BA%D0%BE%D1%80%D1%80%D1%83%D0%B2%D0%B5%D0%BB%D0%B8%D1%87%D1%81%D0%BB%D0%B5%D0%B4%D0%BD%D0%B0%D0%BB%D0%BF%D0%B5%D1%80%D0%B8%D0%BE%D0%B4_buh20/0402003_12.png?14139674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0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Рис. 12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В регистр "НДС Продажи" вводится запись для книги продаж, отражающая начисление НДС.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 xml:space="preserve">При этом запись для дополнительного листа книги продаж, отражающая начисление НДС к уплате в бюджет за корректируемый период, не производится, так </w:t>
      </w:r>
      <w:proofErr w:type="gramStart"/>
      <w:r w:rsidRPr="003D3B29">
        <w:rPr>
          <w:rFonts w:ascii="Verdana" w:hAnsi="Verdana"/>
          <w:color w:val="000000"/>
          <w:sz w:val="20"/>
          <w:szCs w:val="20"/>
        </w:rPr>
        <w:t>как</w:t>
      </w:r>
      <w:proofErr w:type="gramEnd"/>
      <w:r w:rsidRPr="003D3B29">
        <w:rPr>
          <w:rFonts w:ascii="Verdana" w:hAnsi="Verdana"/>
          <w:color w:val="000000"/>
          <w:sz w:val="20"/>
          <w:szCs w:val="20"/>
        </w:rPr>
        <w:t xml:space="preserve"> начиная с 01.07.2013 года при увеличении стоимости отгрузки товаров (работ, услуг) корректировочный счет-фактура регистрируется в книге продаж периода составления  документов, служащих основанием для корректировки, т.е. текущего периода корректировки (согласно Федеральному закону </w:t>
      </w:r>
      <w:hyperlink r:id="rId23" w:tgtFrame="_top" w:history="1">
        <w:r w:rsidRPr="003D3B29">
          <w:rPr>
            <w:rFonts w:ascii="Verdana" w:hAnsi="Verdana"/>
            <w:color w:val="DE5454"/>
            <w:sz w:val="20"/>
            <w:szCs w:val="20"/>
            <w:u w:val="single"/>
          </w:rPr>
          <w:t>от 05.04.2013 № 39-ФЗ</w:t>
        </w:r>
      </w:hyperlink>
      <w:r w:rsidRPr="003D3B29">
        <w:rPr>
          <w:rFonts w:ascii="Verdana" w:hAnsi="Verdana"/>
          <w:color w:val="000000"/>
          <w:sz w:val="20"/>
          <w:szCs w:val="20"/>
        </w:rPr>
        <w:t xml:space="preserve"> "О внесении изменений в часть вторую Налогового кодекса </w:t>
      </w:r>
      <w:r w:rsidRPr="003D3B29">
        <w:rPr>
          <w:rFonts w:ascii="Verdana" w:hAnsi="Verdana"/>
          <w:color w:val="000000"/>
          <w:sz w:val="20"/>
          <w:szCs w:val="20"/>
        </w:rPr>
        <w:lastRenderedPageBreak/>
        <w:t>Российской Федерации и статью 4 Федерального закона "О внесении изменений в отдельные законодательные акты Российской Федерации в связи с совершенствованием принципов определения цен для целей налогообложения") (рис. 13).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10372725" cy="3076575"/>
            <wp:effectExtent l="0" t="0" r="0" b="0"/>
            <wp:docPr id="5" name="Рисунок 5" descr="http://its.1c.ru/db/content/accnds/src/_pictures/0402003%20%D0%BF_%D0%BA%D0%BE%D1%80%D1%80%D1%83%D0%B2%D0%B5%D0%BB%D0%B8%D1%87%D1%81%D0%BB%D0%B5%D0%B4%D0%BD%D0%B0%D0%BB%D0%BF%D0%B5%D1%80%D0%B8%D0%BE%D0%B4_buh20/0402003_13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ts.1c.ru/db/content/accnds/src/_pictures/0402003%20%D0%BF_%D0%BA%D0%BE%D1%80%D1%80%D1%83%D0%B2%D0%B5%D0%BB%D0%B8%D1%87%D1%81%D0%BB%D0%B5%D0%B4%D0%BD%D0%B0%D0%BB%D0%BF%D0%B5%D1%80%D0%B8%D0%BE%D0%B4_buh20/0402003_13.png?141396743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27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Рис. 13</w:t>
      </w:r>
    </w:p>
    <w:p w:rsidR="003D3B29" w:rsidRPr="003D3B29" w:rsidRDefault="003D3B29" w:rsidP="003D3B29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3" w:name="buh20_sostavkorrsf"/>
      <w:bookmarkEnd w:id="3"/>
      <w:r w:rsidRPr="003D3B29">
        <w:rPr>
          <w:rFonts w:ascii="Verdana" w:hAnsi="Verdana"/>
          <w:b/>
          <w:bCs/>
          <w:color w:val="9B0000"/>
          <w:sz w:val="26"/>
          <w:szCs w:val="26"/>
        </w:rPr>
        <w:t>Составление корректировочного счета-фактуры на реализованную продукцию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Счет-фактура на операцию корректировки создается через поле "Ввести счет-фактуру" в форме документа "Корректировка реализации".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Счет-фактура создается с видом "Корректировочный", номер и дата корректируемого счета-фактуры заполняются автоматически.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Код вида операции "01 - реализованные товары, работы, услуги" присваивается автоматически. Также по умолчанию заполняется информация о выставлении счета-фактуры: устанавливается флажок в поле "Выставлен", автоматически определяется дата выставления счета-фактуры (по дате в шапке счета-фактуры) и указывается способ выставления - "На бумажном носителе" (рис. 14).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10401300" cy="9934575"/>
            <wp:effectExtent l="0" t="0" r="0" b="0"/>
            <wp:docPr id="4" name="Рисунок 4" descr="http://its.1c.ru/db/content/accnds/src/_pictures/0402003%20%D0%BF_%D0%BA%D0%BE%D1%80%D1%80%D1%83%D0%B2%D0%B5%D0%BB%D0%B8%D1%87%D1%81%D0%BB%D0%B5%D0%B4%D0%BD%D0%B0%D0%BB%D0%BF%D0%B5%D1%80%D0%B8%D0%BE%D0%B4_buh20/0402003_14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ts.1c.ru/db/content/accnds/src/_pictures/0402003%20%D0%BF_%D0%BA%D0%BE%D1%80%D1%80%D1%83%D0%B2%D0%B5%D0%BB%D0%B8%D1%87%D1%81%D0%BB%D0%B5%D0%B4%D0%BD%D0%B0%D0%BB%D0%BF%D0%B5%D1%80%D0%B8%D0%BE%D0%B4_buh20/0402003_14.png?141396743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0" cy="993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lastRenderedPageBreak/>
        <w:t>Рис. 14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Заполненный документ "Счет-фактура выданный" необходимо провести.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При проведении документа в регистр "Журнал учета счетов-фактур" вводится запись для Журнала учета полученных и выставленных счетов-фактур, содержащая, в частности, информацию о номере, дате и сумме корректировки (рис. 15).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11811000" cy="3533775"/>
            <wp:effectExtent l="0" t="0" r="0" b="0"/>
            <wp:docPr id="3" name="Рисунок 3" descr="http://its.1c.ru/db/content/accnds/src/_pictures/0402003%20%D0%BF_%D0%BA%D0%BE%D1%80%D1%80%D1%83%D0%B2%D0%B5%D0%BB%D0%B8%D1%87%D1%81%D0%BB%D0%B5%D0%B4%D0%BD%D0%B0%D0%BB%D0%BF%D0%B5%D1%80%D0%B8%D0%BE%D0%B4_buh20/0402003_15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ts.1c.ru/db/content/accnds/src/_pictures/0402003%20%D0%BF_%D0%BA%D0%BE%D1%80%D1%80%D1%83%D0%B2%D0%B5%D0%BB%D0%B8%D1%87%D1%81%D0%BB%D0%B5%D0%B4%D0%BD%D0%B0%D0%BB%D0%BF%D0%B5%D1%80%D0%B8%D0%BE%D0%B4_buh20/0402003_15.png?141396743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Рис. 15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После проведения документа и присвоения ему номера следует сформировать печатную форму корректировочного счета-фактуры по кнопке "Счет-фактура" и распечатать ее в двух экземплярах: один - для покупателя, другой - для журнала учета и регистрации счета-фактуры в дополнительном листе книге продаж (рис. 16).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11182350" cy="12401550"/>
            <wp:effectExtent l="0" t="0" r="0" b="0"/>
            <wp:docPr id="2" name="Рисунок 2" descr="http://its.1c.ru/db/content/accnds/src/_pictures/0402003%20%D0%BF_%D0%BA%D0%BE%D1%80%D1%80%D1%83%D0%B2%D0%B5%D0%BB%D0%B8%D1%87%D1%81%D0%BB%D0%B5%D0%B4%D0%BD%D0%B0%D0%BB%D0%BF%D0%B5%D1%80%D0%B8%D0%BE%D0%B4_buh20/0402003_16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ts.1c.ru/db/content/accnds/src/_pictures/0402003%20%D0%BF_%D0%BA%D0%BE%D1%80%D1%80%D1%83%D0%B2%D0%B5%D0%BB%D0%B8%D1%87%D1%81%D0%BB%D0%B5%D0%B4%D0%BD%D0%B0%D0%BB%D0%BF%D0%B5%D1%80%D0%B8%D0%BE%D0%B4_buh20/0402003_16.png?141396743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0" cy="1240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lastRenderedPageBreak/>
        <w:t>Рис. 16</w:t>
      </w:r>
    </w:p>
    <w:p w:rsidR="003D3B29" w:rsidRPr="003D3B29" w:rsidRDefault="003D3B29" w:rsidP="003D3B29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4" w:name="buh20_formdoplp"/>
      <w:bookmarkEnd w:id="4"/>
      <w:r w:rsidRPr="003D3B29">
        <w:rPr>
          <w:rFonts w:ascii="Verdana" w:hAnsi="Verdana"/>
          <w:b/>
          <w:bCs/>
          <w:color w:val="9B0000"/>
          <w:sz w:val="26"/>
          <w:szCs w:val="26"/>
        </w:rPr>
        <w:t>Формирование книги продаж</w:t>
      </w:r>
    </w:p>
    <w:p w:rsidR="003D3B29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D3B29">
        <w:rPr>
          <w:rFonts w:ascii="Verdana" w:hAnsi="Verdana"/>
          <w:color w:val="000000"/>
          <w:sz w:val="20"/>
          <w:szCs w:val="20"/>
        </w:rPr>
        <w:t>Для формирования книги продаж необходимо перейти из меню "Продажа" - раздел "Ведение книги продаж" - пункт "Книга продаж по Постановлению № 1137" и указать период, за который формируется книга продаж, после чего нажать кнопку "Сформировать" (рис. 17).</w:t>
      </w:r>
    </w:p>
    <w:p w:rsidR="00133F6B" w:rsidRPr="003D3B29" w:rsidRDefault="003D3B29" w:rsidP="003D3B29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509FEC20" wp14:editId="223274DF">
            <wp:extent cx="11706225" cy="10829925"/>
            <wp:effectExtent l="0" t="0" r="0" b="0"/>
            <wp:docPr id="1" name="Рисунок 1" descr="http://its.1c.ru/db/content/accnds/src/_pictures/0402003%20%D0%BF_%D0%BA%D0%BE%D1%80%D1%80%D1%83%D0%B2%D0%B5%D0%BB%D0%B8%D1%87%D1%81%D0%BB%D0%B5%D0%B4%D0%BD%D0%B0%D0%BB%D0%BF%D0%B5%D1%80%D0%B8%D0%BE%D0%B4_buh20/0402003_17.png?141396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ts.1c.ru/db/content/accnds/src/_pictures/0402003%20%D0%BF_%D0%BA%D0%BE%D1%80%D1%80%D1%83%D0%B2%D0%B5%D0%BB%D0%B8%D1%87%D1%81%D0%BB%D0%B5%D0%B4%D0%BD%D0%B0%D0%BB%D0%BF%D0%B5%D1%80%D0%B8%D0%BE%D0%B4_buh20/0402003_17.png?141396743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6225" cy="1082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</w:p>
    <w:sectPr w:rsidR="00133F6B" w:rsidRPr="003D3B29" w:rsidSect="003D3B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70D83"/>
    <w:multiLevelType w:val="multilevel"/>
    <w:tmpl w:val="0874A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276A7B"/>
    <w:multiLevelType w:val="multilevel"/>
    <w:tmpl w:val="74F67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2E7329"/>
    <w:multiLevelType w:val="multilevel"/>
    <w:tmpl w:val="6224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D3B29"/>
    <w:rsid w:val="00003496"/>
    <w:rsid w:val="00006971"/>
    <w:rsid w:val="000129D5"/>
    <w:rsid w:val="00021BDB"/>
    <w:rsid w:val="000417D9"/>
    <w:rsid w:val="0007050D"/>
    <w:rsid w:val="00072089"/>
    <w:rsid w:val="00073C25"/>
    <w:rsid w:val="00077719"/>
    <w:rsid w:val="00092F3D"/>
    <w:rsid w:val="000966BF"/>
    <w:rsid w:val="000A0F54"/>
    <w:rsid w:val="000B0E61"/>
    <w:rsid w:val="000B5F8C"/>
    <w:rsid w:val="000D0515"/>
    <w:rsid w:val="000E7FB2"/>
    <w:rsid w:val="000F189D"/>
    <w:rsid w:val="000F3713"/>
    <w:rsid w:val="000F3D02"/>
    <w:rsid w:val="00103398"/>
    <w:rsid w:val="00105A62"/>
    <w:rsid w:val="00133F6B"/>
    <w:rsid w:val="00134988"/>
    <w:rsid w:val="0014074C"/>
    <w:rsid w:val="00144903"/>
    <w:rsid w:val="001539B8"/>
    <w:rsid w:val="00153F1B"/>
    <w:rsid w:val="00156B21"/>
    <w:rsid w:val="001618DF"/>
    <w:rsid w:val="00161B19"/>
    <w:rsid w:val="00164BA3"/>
    <w:rsid w:val="00170057"/>
    <w:rsid w:val="0019333E"/>
    <w:rsid w:val="001B4F21"/>
    <w:rsid w:val="001C7935"/>
    <w:rsid w:val="001F3F86"/>
    <w:rsid w:val="001F706C"/>
    <w:rsid w:val="0020357A"/>
    <w:rsid w:val="00203D9F"/>
    <w:rsid w:val="00204C49"/>
    <w:rsid w:val="002073FB"/>
    <w:rsid w:val="00223F39"/>
    <w:rsid w:val="00232164"/>
    <w:rsid w:val="00234A4E"/>
    <w:rsid w:val="002368BC"/>
    <w:rsid w:val="00242875"/>
    <w:rsid w:val="00243F9E"/>
    <w:rsid w:val="002509C6"/>
    <w:rsid w:val="0025415E"/>
    <w:rsid w:val="00263A4F"/>
    <w:rsid w:val="00263EEC"/>
    <w:rsid w:val="00273FCA"/>
    <w:rsid w:val="00286A44"/>
    <w:rsid w:val="002950BE"/>
    <w:rsid w:val="002A6EE0"/>
    <w:rsid w:val="002B41A4"/>
    <w:rsid w:val="002B76D5"/>
    <w:rsid w:val="002D4759"/>
    <w:rsid w:val="002E5CAF"/>
    <w:rsid w:val="0030768C"/>
    <w:rsid w:val="003125DA"/>
    <w:rsid w:val="003205B4"/>
    <w:rsid w:val="0032075B"/>
    <w:rsid w:val="0033141C"/>
    <w:rsid w:val="00354800"/>
    <w:rsid w:val="003619BA"/>
    <w:rsid w:val="00376061"/>
    <w:rsid w:val="00380069"/>
    <w:rsid w:val="003809DA"/>
    <w:rsid w:val="00393C94"/>
    <w:rsid w:val="003A48A7"/>
    <w:rsid w:val="003B559D"/>
    <w:rsid w:val="003B786C"/>
    <w:rsid w:val="003C309A"/>
    <w:rsid w:val="003C632A"/>
    <w:rsid w:val="003D2F00"/>
    <w:rsid w:val="003D3B29"/>
    <w:rsid w:val="003D53BC"/>
    <w:rsid w:val="003D5F79"/>
    <w:rsid w:val="003E0ACA"/>
    <w:rsid w:val="003E14A1"/>
    <w:rsid w:val="003E2CDA"/>
    <w:rsid w:val="003E65BF"/>
    <w:rsid w:val="0040121B"/>
    <w:rsid w:val="00413BD9"/>
    <w:rsid w:val="004144BA"/>
    <w:rsid w:val="0044544B"/>
    <w:rsid w:val="00452921"/>
    <w:rsid w:val="004551AB"/>
    <w:rsid w:val="00455D34"/>
    <w:rsid w:val="004661A8"/>
    <w:rsid w:val="00472FFD"/>
    <w:rsid w:val="004746A6"/>
    <w:rsid w:val="00485022"/>
    <w:rsid w:val="00490249"/>
    <w:rsid w:val="00496E29"/>
    <w:rsid w:val="004A15EE"/>
    <w:rsid w:val="004A6E69"/>
    <w:rsid w:val="004C1930"/>
    <w:rsid w:val="004C2E69"/>
    <w:rsid w:val="004C3911"/>
    <w:rsid w:val="004C7051"/>
    <w:rsid w:val="004D5969"/>
    <w:rsid w:val="004E4D7B"/>
    <w:rsid w:val="004E7113"/>
    <w:rsid w:val="004F417E"/>
    <w:rsid w:val="004F7DA1"/>
    <w:rsid w:val="00500993"/>
    <w:rsid w:val="005020AD"/>
    <w:rsid w:val="00507265"/>
    <w:rsid w:val="0051596D"/>
    <w:rsid w:val="00517108"/>
    <w:rsid w:val="00542CE1"/>
    <w:rsid w:val="0054313A"/>
    <w:rsid w:val="00553817"/>
    <w:rsid w:val="0056099D"/>
    <w:rsid w:val="00561643"/>
    <w:rsid w:val="00567AD9"/>
    <w:rsid w:val="005761CE"/>
    <w:rsid w:val="0058326E"/>
    <w:rsid w:val="00592108"/>
    <w:rsid w:val="005941C0"/>
    <w:rsid w:val="00596398"/>
    <w:rsid w:val="005A1EB8"/>
    <w:rsid w:val="005B0CD5"/>
    <w:rsid w:val="005B6923"/>
    <w:rsid w:val="005D6239"/>
    <w:rsid w:val="005E07B7"/>
    <w:rsid w:val="005E73BE"/>
    <w:rsid w:val="005F07DC"/>
    <w:rsid w:val="005F13B5"/>
    <w:rsid w:val="005F6297"/>
    <w:rsid w:val="0060040B"/>
    <w:rsid w:val="0060194F"/>
    <w:rsid w:val="00627E01"/>
    <w:rsid w:val="0063113B"/>
    <w:rsid w:val="00644263"/>
    <w:rsid w:val="00652213"/>
    <w:rsid w:val="006538B3"/>
    <w:rsid w:val="0065427F"/>
    <w:rsid w:val="00654367"/>
    <w:rsid w:val="00660532"/>
    <w:rsid w:val="006606C3"/>
    <w:rsid w:val="006774D9"/>
    <w:rsid w:val="006A423E"/>
    <w:rsid w:val="006C2550"/>
    <w:rsid w:val="006C58A4"/>
    <w:rsid w:val="006D6C79"/>
    <w:rsid w:val="006E1862"/>
    <w:rsid w:val="006E1BC7"/>
    <w:rsid w:val="006E3F72"/>
    <w:rsid w:val="006E49AC"/>
    <w:rsid w:val="006F24F0"/>
    <w:rsid w:val="006F3CCD"/>
    <w:rsid w:val="006F5B29"/>
    <w:rsid w:val="00702B0B"/>
    <w:rsid w:val="00704165"/>
    <w:rsid w:val="007070CB"/>
    <w:rsid w:val="00720CD0"/>
    <w:rsid w:val="0072222C"/>
    <w:rsid w:val="007248C9"/>
    <w:rsid w:val="007271C0"/>
    <w:rsid w:val="00735834"/>
    <w:rsid w:val="0074605B"/>
    <w:rsid w:val="007657E9"/>
    <w:rsid w:val="00767F7C"/>
    <w:rsid w:val="00787EEF"/>
    <w:rsid w:val="007B7C55"/>
    <w:rsid w:val="007C75B7"/>
    <w:rsid w:val="007E1511"/>
    <w:rsid w:val="007F2B9D"/>
    <w:rsid w:val="007F5FC7"/>
    <w:rsid w:val="00805C9D"/>
    <w:rsid w:val="00826DED"/>
    <w:rsid w:val="0084303D"/>
    <w:rsid w:val="008722B6"/>
    <w:rsid w:val="00876DA6"/>
    <w:rsid w:val="00881FF8"/>
    <w:rsid w:val="008A419F"/>
    <w:rsid w:val="008B29CA"/>
    <w:rsid w:val="008B3B08"/>
    <w:rsid w:val="008B487D"/>
    <w:rsid w:val="008C23AC"/>
    <w:rsid w:val="008C74AD"/>
    <w:rsid w:val="008C7A4A"/>
    <w:rsid w:val="008E0EFF"/>
    <w:rsid w:val="008E3F00"/>
    <w:rsid w:val="008F5F04"/>
    <w:rsid w:val="008F67BC"/>
    <w:rsid w:val="00914112"/>
    <w:rsid w:val="00917B6F"/>
    <w:rsid w:val="00924703"/>
    <w:rsid w:val="009464FF"/>
    <w:rsid w:val="00947467"/>
    <w:rsid w:val="0095117F"/>
    <w:rsid w:val="00951949"/>
    <w:rsid w:val="00952C76"/>
    <w:rsid w:val="00953355"/>
    <w:rsid w:val="00956A68"/>
    <w:rsid w:val="00957EFB"/>
    <w:rsid w:val="0096385B"/>
    <w:rsid w:val="00963893"/>
    <w:rsid w:val="00965FD4"/>
    <w:rsid w:val="00974E11"/>
    <w:rsid w:val="009A2B2B"/>
    <w:rsid w:val="009B1358"/>
    <w:rsid w:val="009B33B8"/>
    <w:rsid w:val="009B42FB"/>
    <w:rsid w:val="009C0634"/>
    <w:rsid w:val="009E1B7B"/>
    <w:rsid w:val="009E7EDB"/>
    <w:rsid w:val="009F1C5F"/>
    <w:rsid w:val="009F252A"/>
    <w:rsid w:val="00A00F91"/>
    <w:rsid w:val="00A142C8"/>
    <w:rsid w:val="00A25D9F"/>
    <w:rsid w:val="00A3059F"/>
    <w:rsid w:val="00A37647"/>
    <w:rsid w:val="00A43299"/>
    <w:rsid w:val="00A50DCB"/>
    <w:rsid w:val="00A62569"/>
    <w:rsid w:val="00AB347E"/>
    <w:rsid w:val="00AC2A84"/>
    <w:rsid w:val="00AD1E9E"/>
    <w:rsid w:val="00AD73BA"/>
    <w:rsid w:val="00AE1246"/>
    <w:rsid w:val="00AE1C22"/>
    <w:rsid w:val="00AF7AA7"/>
    <w:rsid w:val="00B01441"/>
    <w:rsid w:val="00B175F0"/>
    <w:rsid w:val="00B24F71"/>
    <w:rsid w:val="00B26254"/>
    <w:rsid w:val="00B40B4C"/>
    <w:rsid w:val="00B41849"/>
    <w:rsid w:val="00B4558B"/>
    <w:rsid w:val="00B50912"/>
    <w:rsid w:val="00B653B0"/>
    <w:rsid w:val="00B77BC2"/>
    <w:rsid w:val="00B94CB4"/>
    <w:rsid w:val="00BA1559"/>
    <w:rsid w:val="00BA1B15"/>
    <w:rsid w:val="00BA1D18"/>
    <w:rsid w:val="00BA4E99"/>
    <w:rsid w:val="00BC0581"/>
    <w:rsid w:val="00BC569C"/>
    <w:rsid w:val="00BD6CF4"/>
    <w:rsid w:val="00BE199E"/>
    <w:rsid w:val="00BE1E7B"/>
    <w:rsid w:val="00BF4BC9"/>
    <w:rsid w:val="00C31675"/>
    <w:rsid w:val="00C328DE"/>
    <w:rsid w:val="00C434EA"/>
    <w:rsid w:val="00C43596"/>
    <w:rsid w:val="00C43DA8"/>
    <w:rsid w:val="00C51E78"/>
    <w:rsid w:val="00C648A7"/>
    <w:rsid w:val="00C73235"/>
    <w:rsid w:val="00C90C41"/>
    <w:rsid w:val="00C97204"/>
    <w:rsid w:val="00CA3A5C"/>
    <w:rsid w:val="00CA5DED"/>
    <w:rsid w:val="00CD0F98"/>
    <w:rsid w:val="00CD15DB"/>
    <w:rsid w:val="00D05F1F"/>
    <w:rsid w:val="00D077BD"/>
    <w:rsid w:val="00D27DF0"/>
    <w:rsid w:val="00D3466B"/>
    <w:rsid w:val="00D35090"/>
    <w:rsid w:val="00D35C06"/>
    <w:rsid w:val="00DC1D30"/>
    <w:rsid w:val="00DC6620"/>
    <w:rsid w:val="00DD2B03"/>
    <w:rsid w:val="00DF489F"/>
    <w:rsid w:val="00E07C20"/>
    <w:rsid w:val="00E16DF9"/>
    <w:rsid w:val="00E31A34"/>
    <w:rsid w:val="00E3485A"/>
    <w:rsid w:val="00E356DC"/>
    <w:rsid w:val="00E40622"/>
    <w:rsid w:val="00E41D7F"/>
    <w:rsid w:val="00E507CE"/>
    <w:rsid w:val="00E51C2C"/>
    <w:rsid w:val="00E56976"/>
    <w:rsid w:val="00E867FE"/>
    <w:rsid w:val="00E919CD"/>
    <w:rsid w:val="00E91B28"/>
    <w:rsid w:val="00E91D81"/>
    <w:rsid w:val="00E93055"/>
    <w:rsid w:val="00E950B4"/>
    <w:rsid w:val="00E96647"/>
    <w:rsid w:val="00E96826"/>
    <w:rsid w:val="00EA39A9"/>
    <w:rsid w:val="00EB0BDF"/>
    <w:rsid w:val="00EC64FE"/>
    <w:rsid w:val="00EC66E3"/>
    <w:rsid w:val="00ED1AB2"/>
    <w:rsid w:val="00ED7CA1"/>
    <w:rsid w:val="00EE5F04"/>
    <w:rsid w:val="00EF5542"/>
    <w:rsid w:val="00F34F7D"/>
    <w:rsid w:val="00F43691"/>
    <w:rsid w:val="00F43D67"/>
    <w:rsid w:val="00F50B80"/>
    <w:rsid w:val="00F51CC7"/>
    <w:rsid w:val="00F55101"/>
    <w:rsid w:val="00F81FBD"/>
    <w:rsid w:val="00F85465"/>
    <w:rsid w:val="00FB7493"/>
    <w:rsid w:val="00FC4ED3"/>
    <w:rsid w:val="00FD4F56"/>
    <w:rsid w:val="00FE766A"/>
    <w:rsid w:val="00FF1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B9D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3D3B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D3B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3B29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3D3B29"/>
    <w:rPr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3D3B2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3D3B29"/>
    <w:rPr>
      <w:color w:val="0000FF"/>
      <w:u w:val="single"/>
    </w:rPr>
  </w:style>
  <w:style w:type="character" w:customStyle="1" w:styleId="apple-converted-space">
    <w:name w:val="apple-converted-space"/>
    <w:basedOn w:val="a0"/>
    <w:rsid w:val="003D3B29"/>
  </w:style>
  <w:style w:type="paragraph" w:styleId="a5">
    <w:name w:val="Balloon Text"/>
    <w:basedOn w:val="a"/>
    <w:link w:val="a6"/>
    <w:rsid w:val="003D3B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3D3B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4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4" w:space="4" w:color="EBE3E0"/>
            <w:right w:val="none" w:sz="0" w:space="0" w:color="auto"/>
          </w:divBdr>
        </w:div>
        <w:div w:id="1347756102">
          <w:marLeft w:val="80"/>
          <w:marRight w:val="80"/>
          <w:marTop w:val="80"/>
          <w:marBottom w:val="80"/>
          <w:divBdr>
            <w:top w:val="single" w:sz="6" w:space="2" w:color="E8E8E8"/>
            <w:left w:val="single" w:sz="6" w:space="2" w:color="E8E8E8"/>
            <w:bottom w:val="single" w:sz="6" w:space="2" w:color="E8E8E8"/>
            <w:right w:val="single" w:sz="6" w:space="2" w:color="E8E8E8"/>
          </w:divBdr>
        </w:div>
        <w:div w:id="774863761">
          <w:marLeft w:val="200"/>
          <w:marRight w:val="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s.1c.ru/db/content/accnds/src/%D0%BD%D0%B4%D1%81%201%D1%81%202012%20%D0%BA%D0%BE%D1%80%D1%80%D0%B5%D0%BA%D1%82%D0%B8%D1%80%D0%BE%D0%B2%D0%BA%D0%B0%20%D1%80%D0%B5%D0%B0%D0%BB%D0%B8%D0%B7%D0%B0%D1%86%D0%B8%D0%B8%20%D1%83%D0%B2%D0%B5%D0%BB%D0%B8%D1%87%D0%B5%D0%BD%D0%B8%D0%B5%20%D1%81%D0%BB%D0%B5%D0%B4%D0%BF%D0%B5%D1%80%D0%B8%D0%BE%D0%B4_buh20.htm?_=1413967433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7" Type="http://schemas.openxmlformats.org/officeDocument/2006/relationships/hyperlink" Target="http://its.1c.ru/db/content/accnds/src/%D0%BD%D0%B4%D1%81%201%D1%81%202012%20%D0%BA%D0%BE%D1%80%D1%80%D0%B5%D0%BA%D1%82%D0%B8%D1%80%D0%BE%D0%B2%D0%BA%D0%B0%20%D1%80%D0%B5%D0%B0%D0%BB%D0%B8%D0%B7%D0%B0%D1%86%D0%B8%D0%B8%20%D1%83%D0%B2%D0%B5%D0%BB%D0%B8%D1%87%D0%B5%D0%BD%D0%B8%D0%B5%20%D1%81%D0%BB%D0%B5%D0%B4%D0%BF%D0%B5%D1%80%D0%B8%D0%BE%D0%B4_buh20.htm?_=1413967433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ts.1c.ru/db/content/accnds/src/%D0%BD%D0%B4%D1%81%201%D1%81%202012%20%D0%BA%D0%BE%D1%80%D1%80%D0%B5%D0%BA%D1%82%D0%B8%D1%80%D0%BE%D0%B2%D0%BA%D0%B0%20%D1%80%D0%B5%D0%B0%D0%BB%D0%B8%D0%B7%D0%B0%D1%86%D0%B8%D0%B8%20%D1%83%D0%B2%D0%B5%D0%BB%D0%B8%D1%87%D0%B5%D0%BD%D0%B8%D0%B5%20%D1%81%D0%BB%D0%B5%D0%B4%D0%BF%D0%B5%D1%80%D0%B8%D0%BE%D0%B4_buh20.htm?_=1413967433" TargetMode="External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://its.1c.ru/db/garant/content/70253466/1" TargetMode="External"/><Relationship Id="rId28" Type="http://schemas.openxmlformats.org/officeDocument/2006/relationships/image" Target="media/image17.png"/><Relationship Id="rId10" Type="http://schemas.openxmlformats.org/officeDocument/2006/relationships/hyperlink" Target="http://its.1c.ru/db/content/accnds/src/%D0%BD%D0%B4%D1%81%201%D1%81%202012%20%D0%BA%D0%BE%D1%80%D1%80%D0%B5%D0%BA%D1%82%D0%B8%D1%80%D0%BE%D0%B2%D0%BA%D0%B0%20%D1%80%D0%B5%D0%B0%D0%BB%D0%B8%D0%B7%D0%B0%D1%86%D0%B8%D0%B8%20%D1%83%D0%B2%D0%B5%D0%BB%D0%B8%D1%87%D0%B5%D0%BD%D0%B8%D0%B5%20%D1%81%D0%BB%D0%B5%D0%B4%D0%BF%D0%B5%D1%80%D0%B8%D0%BE%D0%B4_buh20.htm?_=1413967433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its.1c.ru/db/content/accnds/src/%D0%BD%D0%B4%D1%81%201%D1%81%202012%20%D0%BA%D0%BE%D1%80%D1%80%D0%B5%D0%BA%D1%82%D0%B8%D1%80%D0%BE%D0%B2%D0%BA%D0%B0%20%D1%80%D0%B5%D0%B0%D0%BB%D0%B8%D0%B7%D0%B0%D1%86%D0%B8%D0%B8%20%D1%83%D0%B2%D0%B5%D0%BB%D0%B8%D1%87%D0%B5%D0%BD%D0%B8%D0%B5%20%D1%81%D0%BB%D0%B5%D0%B4%D0%BF%D0%B5%D1%80%D0%B8%D0%BE%D0%B4_buh20.htm?_=1413967433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1558</Words>
  <Characters>8883</Characters>
  <Application>Microsoft Office Word</Application>
  <DocSecurity>0</DocSecurity>
  <Lines>74</Lines>
  <Paragraphs>20</Paragraphs>
  <ScaleCrop>false</ScaleCrop>
  <Company>Microsoft</Company>
  <LinksUpToDate>false</LinksUpToDate>
  <CharactersWithSpaces>10421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Бутко</dc:creator>
  <cp:keywords/>
  <dc:description/>
  <cp:lastModifiedBy>Виктория Бутко</cp:lastModifiedBy>
  <cp:revision>1</cp:revision>
  <dcterms:created xsi:type="dcterms:W3CDTF">2014-10-29T04:06:00Z</dcterms:created>
  <dcterms:modified xsi:type="dcterms:W3CDTF">2014-10-29T04:07:00Z</dcterms:modified>
</cp:coreProperties>
</file>