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6C" w:rsidRPr="00DA546C" w:rsidRDefault="00DA546C" w:rsidP="00DA546C">
      <w:pPr>
        <w:spacing w:after="60" w:line="390" w:lineRule="atLeast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 w:rsidRPr="00DA546C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Таблица. Сроки сдачи отчетности в 201</w:t>
      </w:r>
      <w:r w:rsidR="00FD177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5 году.</w:t>
      </w:r>
    </w:p>
    <w:tbl>
      <w:tblPr>
        <w:tblW w:w="0" w:type="auto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195"/>
        <w:gridCol w:w="3195"/>
        <w:gridCol w:w="4317"/>
      </w:tblGrid>
      <w:tr w:rsidR="00DA546C" w:rsidRPr="00DA546C" w:rsidTr="00DA546C">
        <w:trPr>
          <w:trHeight w:val="1295"/>
          <w:tblHeader/>
        </w:trPr>
        <w:tc>
          <w:tcPr>
            <w:tcW w:w="3195" w:type="dxa"/>
            <w:shd w:val="clear" w:color="auto" w:fill="BCD367"/>
            <w:vAlign w:val="center"/>
            <w:hideMark/>
          </w:tcPr>
          <w:p w:rsidR="00DA546C" w:rsidRPr="00DA546C" w:rsidRDefault="00DA546C" w:rsidP="00DA546C">
            <w:pPr>
              <w:spacing w:after="180" w:line="33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4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отчетности</w:t>
            </w:r>
          </w:p>
        </w:tc>
        <w:tc>
          <w:tcPr>
            <w:tcW w:w="3195" w:type="dxa"/>
            <w:shd w:val="clear" w:color="auto" w:fill="BCD367"/>
            <w:vAlign w:val="center"/>
            <w:hideMark/>
          </w:tcPr>
          <w:p w:rsidR="00DA546C" w:rsidRPr="00DA546C" w:rsidRDefault="00DA546C" w:rsidP="00DA546C">
            <w:pPr>
              <w:spacing w:after="180" w:line="33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4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Последний срок сдачи отчетности</w:t>
            </w:r>
          </w:p>
        </w:tc>
        <w:tc>
          <w:tcPr>
            <w:tcW w:w="4317" w:type="dxa"/>
            <w:shd w:val="clear" w:color="auto" w:fill="BCD367"/>
            <w:vAlign w:val="center"/>
            <w:hideMark/>
          </w:tcPr>
          <w:p w:rsidR="00DA546C" w:rsidRPr="00DA546C" w:rsidRDefault="00DA546C" w:rsidP="00DA546C">
            <w:pPr>
              <w:spacing w:after="180" w:line="330" w:lineRule="atLeast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A546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При какой среднесписочной численности работников за 2014 год отчетность сдается только в электронном виде*</w:t>
            </w:r>
          </w:p>
        </w:tc>
      </w:tr>
      <w:tr w:rsidR="00DA546C" w:rsidRPr="00DA546C" w:rsidTr="00DA546C">
        <w:tc>
          <w:tcPr>
            <w:tcW w:w="10707" w:type="dxa"/>
            <w:gridSpan w:val="3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Отчетность в Фонды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5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4-ФСС за 2014 год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января на бумаге, 26 января </w:t>
            </w:r>
            <w:proofErr w:type="spellStart"/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25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РСВ-1 за 2014 год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 февраля на бумаге, 20 февраля </w:t>
            </w:r>
            <w:proofErr w:type="spellStart"/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человек и более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4-ФСС за отчетные периоды 2015 года</w:t>
            </w:r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апреля, 20 июля, 20 октября на бумаге,</w:t>
            </w:r>
          </w:p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 апреля, 27 июля, 25 октября </w:t>
            </w:r>
            <w:proofErr w:type="spellStart"/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</w:p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25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РСВ-1 за отчетные периоды 2015 года</w:t>
            </w:r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мая, 17 августа, 16 ноября на бумаге,</w:t>
            </w:r>
          </w:p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 мая, 20 августа, 20 ноября </w:t>
            </w:r>
            <w:proofErr w:type="spellStart"/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электронно</w:t>
            </w:r>
            <w:proofErr w:type="spellEnd"/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 человек и более</w:t>
            </w:r>
          </w:p>
        </w:tc>
      </w:tr>
      <w:tr w:rsidR="00DA546C" w:rsidRPr="00DA546C" w:rsidTr="00DA546C">
        <w:tc>
          <w:tcPr>
            <w:tcW w:w="10707" w:type="dxa"/>
            <w:gridSpan w:val="3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b/>
                <w:bCs/>
                <w:sz w:val="20"/>
                <w:lang w:eastAsia="ru-RU"/>
              </w:rPr>
              <w:t>Отчетность в налоговую инспекцию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19"/>
                  <w:u w:val="single"/>
                  <w:lang w:eastAsia="ru-RU"/>
                </w:rPr>
                <w:t>Сведения о среднесписочной численности работников</w:t>
              </w:r>
            </w:hyperlink>
            <w:r w:rsidRPr="00DA54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за предшествующий календарный год</w:t>
            </w:r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января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100 человек**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Сообщение о невозможности удержать у налогоплательщика НДФЛ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февраля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9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Декларация по транспортному налогу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февраля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Декларация по земельному налогу</w:t>
            </w:r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февраля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0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Бухгалтерская отчетность</w:t>
              </w:r>
            </w:hyperlink>
            <w:r w:rsidRPr="00DA546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 </w:t>
            </w: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(также один экземпляр нужно отправить в органы статистики)</w:t>
            </w:r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марта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ограничений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1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 xml:space="preserve">Декларация по </w:t>
              </w:r>
              <w:proofErr w:type="spellStart"/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УСН</w:t>
              </w:r>
            </w:hyperlink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организаций</w:t>
            </w:r>
            <w:proofErr w:type="spellEnd"/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 марта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Свыше 100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Справка 2-НДФЛ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апреля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 xml:space="preserve">Декларация по </w:t>
              </w:r>
              <w:proofErr w:type="spellStart"/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УСН</w:t>
              </w:r>
            </w:hyperlink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предпринимателей</w:t>
            </w:r>
            <w:proofErr w:type="spellEnd"/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 апреля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Свыше 100 человек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Декларация по НДС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января, 27 апреля, 27 июля, 26 октября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электронном виде при любой численности работников</w:t>
            </w:r>
          </w:p>
        </w:tc>
      </w:tr>
      <w:tr w:rsidR="00DA546C" w:rsidRPr="00DA546C" w:rsidTr="00DA546C">
        <w:tc>
          <w:tcPr>
            <w:tcW w:w="3195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tgtFrame="_blank" w:history="1">
              <w:r w:rsidRPr="00DA546C">
                <w:rPr>
                  <w:rFonts w:ascii="Times New Roman" w:eastAsia="Times New Roman" w:hAnsi="Times New Roman" w:cs="Times New Roman"/>
                  <w:color w:val="186185"/>
                  <w:sz w:val="20"/>
                  <w:u w:val="single"/>
                  <w:lang w:eastAsia="ru-RU"/>
                </w:rPr>
                <w:t>Декларация по ЕНВД</w:t>
              </w:r>
            </w:hyperlink>
          </w:p>
        </w:tc>
        <w:tc>
          <w:tcPr>
            <w:tcW w:w="3195" w:type="dxa"/>
            <w:tcMar>
              <w:top w:w="105" w:type="dxa"/>
              <w:left w:w="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 января, 20 апреля, 20 июля, 20 октября</w:t>
            </w:r>
          </w:p>
        </w:tc>
        <w:tc>
          <w:tcPr>
            <w:tcW w:w="4317" w:type="dxa"/>
            <w:tcMar>
              <w:top w:w="105" w:type="dxa"/>
              <w:left w:w="180" w:type="dxa"/>
              <w:bottom w:w="105" w:type="dxa"/>
              <w:right w:w="180" w:type="dxa"/>
            </w:tcMar>
            <w:hideMark/>
          </w:tcPr>
          <w:p w:rsidR="00DA546C" w:rsidRPr="00DA546C" w:rsidRDefault="00DA546C" w:rsidP="00DA546C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46C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Свыше 100 человек</w:t>
            </w:r>
          </w:p>
        </w:tc>
      </w:tr>
    </w:tbl>
    <w:p w:rsidR="00DA546C" w:rsidRPr="00DA546C" w:rsidRDefault="00DA546C" w:rsidP="00DA546C">
      <w:pPr>
        <w:spacing w:after="135" w:line="33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A546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* Если у вас численность работников менее той, при которой отчетность сдается только в электронном виде, у вас есть выбор. Либо сдавать отчетность на бумажном носителе. Либо по своему желанию представлять документы в электронном виде.</w:t>
      </w:r>
    </w:p>
    <w:p w:rsidR="00877DD2" w:rsidRPr="00DA546C" w:rsidRDefault="00DA546C" w:rsidP="00DA546C">
      <w:pPr>
        <w:spacing w:after="135" w:line="33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DA546C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** Вообще при численности от 100 человек упрощенец теряет право на УСН и должен перейти на общий режим. Но мы здесь указали предельную численность для сдачи отчетности с учетом того, что эту статью могут прочитать и налогоплательщики на общем режиме.</w:t>
      </w:r>
    </w:p>
    <w:sectPr w:rsidR="00877DD2" w:rsidRPr="00DA546C" w:rsidSect="00DA546C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A18D9"/>
    <w:multiLevelType w:val="multilevel"/>
    <w:tmpl w:val="F5543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EC12E9"/>
    <w:multiLevelType w:val="multilevel"/>
    <w:tmpl w:val="FB605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46C"/>
    <w:rsid w:val="00554E7E"/>
    <w:rsid w:val="00877DD2"/>
    <w:rsid w:val="00B020C5"/>
    <w:rsid w:val="00DA546C"/>
    <w:rsid w:val="00FD1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paragraph" w:styleId="1">
    <w:name w:val="heading 1"/>
    <w:basedOn w:val="a"/>
    <w:link w:val="10"/>
    <w:uiPriority w:val="9"/>
    <w:qFormat/>
    <w:rsid w:val="00DA54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54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A546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4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54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A54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-textmuch">
    <w:name w:val="b-text__much"/>
    <w:basedOn w:val="a"/>
    <w:rsid w:val="00DA5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date">
    <w:name w:val="b-date"/>
    <w:basedOn w:val="a0"/>
    <w:rsid w:val="00DA546C"/>
  </w:style>
  <w:style w:type="character" w:customStyle="1" w:styleId="apple-converted-space">
    <w:name w:val="apple-converted-space"/>
    <w:basedOn w:val="a0"/>
    <w:rsid w:val="00DA546C"/>
  </w:style>
  <w:style w:type="character" w:customStyle="1" w:styleId="b-views">
    <w:name w:val="b-views"/>
    <w:basedOn w:val="a0"/>
    <w:rsid w:val="00DA546C"/>
  </w:style>
  <w:style w:type="character" w:customStyle="1" w:styleId="b-hs">
    <w:name w:val="b-hs"/>
    <w:basedOn w:val="a0"/>
    <w:rsid w:val="00DA546C"/>
  </w:style>
  <w:style w:type="character" w:styleId="a3">
    <w:name w:val="Hyperlink"/>
    <w:basedOn w:val="a0"/>
    <w:uiPriority w:val="99"/>
    <w:semiHidden/>
    <w:unhideWhenUsed/>
    <w:rsid w:val="00DA546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A5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A54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6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9453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89">
          <w:marLeft w:val="27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0667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299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0398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812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.26-2.ru/article.aspx?aid=358943" TargetMode="External"/><Relationship Id="rId13" Type="http://schemas.openxmlformats.org/officeDocument/2006/relationships/hyperlink" Target="http://www.26-2.ru/art/178158-novaya-forma-deklaratsii-po-usn-za-2014-go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.26-2.ru/article.aspx?aid=364577" TargetMode="External"/><Relationship Id="rId12" Type="http://schemas.openxmlformats.org/officeDocument/2006/relationships/hyperlink" Target="http://e.26-2.ru/article.aspx?aid=358943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e.26-2.ru/article.aspx?aid=358946" TargetMode="External"/><Relationship Id="rId11" Type="http://schemas.openxmlformats.org/officeDocument/2006/relationships/hyperlink" Target="http://www.26-2.ru/art/178158-novaya-forma-deklaratsii-po-usn-za-2014-god" TargetMode="External"/><Relationship Id="rId5" Type="http://schemas.openxmlformats.org/officeDocument/2006/relationships/hyperlink" Target="http://e.26-2.ru/article.aspx?aid=364575" TargetMode="External"/><Relationship Id="rId15" Type="http://schemas.openxmlformats.org/officeDocument/2006/relationships/hyperlink" Target="http://www.26-2.ru/art/178090-novaya-forma-deklaratsii-po-envd-poryadok-zapolneniya-blank" TargetMode="External"/><Relationship Id="rId10" Type="http://schemas.openxmlformats.org/officeDocument/2006/relationships/hyperlink" Target="http://buh-school.26-2.ru/Theme.aspx?id=25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.26-2.ru/article.aspx?aid=364581" TargetMode="External"/><Relationship Id="rId14" Type="http://schemas.openxmlformats.org/officeDocument/2006/relationships/hyperlink" Target="http://www.26-2.ru/art/178155-deklaratsiya-po-nds-2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428</Words>
  <Characters>2444</Characters>
  <Application>Microsoft Office Word</Application>
  <DocSecurity>0</DocSecurity>
  <Lines>20</Lines>
  <Paragraphs>5</Paragraphs>
  <ScaleCrop>false</ScaleCrop>
  <Company>LeDimore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3</cp:revision>
  <cp:lastPrinted>2015-01-13T07:07:00Z</cp:lastPrinted>
  <dcterms:created xsi:type="dcterms:W3CDTF">2015-01-13T07:02:00Z</dcterms:created>
  <dcterms:modified xsi:type="dcterms:W3CDTF">2015-01-13T07:07:00Z</dcterms:modified>
</cp:coreProperties>
</file>