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DE6" w:rsidRPr="00BB6DE6" w:rsidRDefault="00BB6DE6" w:rsidP="00BB6DE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BB6DE6">
        <w:rPr>
          <w:rFonts w:ascii="Times New Roman" w:eastAsia="Times New Roman" w:hAnsi="Times New Roman" w:cs="Times New Roman"/>
          <w:b/>
          <w:bCs/>
          <w:kern w:val="36"/>
          <w:sz w:val="48"/>
          <w:szCs w:val="48"/>
          <w:lang w:eastAsia="ru-RU"/>
        </w:rPr>
        <w:t>Фиксированные взносы ИП/2015</w:t>
      </w:r>
    </w:p>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Народная бухгалтерская энциклопедия на </w:t>
      </w:r>
      <w:proofErr w:type="spellStart"/>
      <w:r w:rsidRPr="00BB6DE6">
        <w:rPr>
          <w:rFonts w:ascii="Times New Roman" w:eastAsia="Times New Roman" w:hAnsi="Times New Roman" w:cs="Times New Roman"/>
          <w:sz w:val="24"/>
          <w:szCs w:val="24"/>
          <w:lang w:eastAsia="ru-RU"/>
        </w:rPr>
        <w:t>Клерк</w:t>
      </w:r>
      <w:proofErr w:type="gramStart"/>
      <w:r w:rsidRPr="00BB6DE6">
        <w:rPr>
          <w:rFonts w:ascii="Times New Roman" w:eastAsia="Times New Roman" w:hAnsi="Times New Roman" w:cs="Times New Roman"/>
          <w:sz w:val="24"/>
          <w:szCs w:val="24"/>
          <w:lang w:eastAsia="ru-RU"/>
        </w:rPr>
        <w:t>.Р</w:t>
      </w:r>
      <w:proofErr w:type="gramEnd"/>
      <w:r w:rsidRPr="00BB6DE6">
        <w:rPr>
          <w:rFonts w:ascii="Times New Roman" w:eastAsia="Times New Roman" w:hAnsi="Times New Roman" w:cs="Times New Roman"/>
          <w:sz w:val="24"/>
          <w:szCs w:val="24"/>
          <w:lang w:eastAsia="ru-RU"/>
        </w:rPr>
        <w:t>у</w:t>
      </w:r>
      <w:proofErr w:type="spellEnd"/>
    </w:p>
    <w:tbl>
      <w:tblPr>
        <w:tblW w:w="0" w:type="auto"/>
        <w:tblCellSpacing w:w="15" w:type="dxa"/>
        <w:tblInd w:w="1440" w:type="dxa"/>
        <w:tblCellMar>
          <w:top w:w="15" w:type="dxa"/>
          <w:left w:w="15" w:type="dxa"/>
          <w:bottom w:w="15" w:type="dxa"/>
          <w:right w:w="15" w:type="dxa"/>
        </w:tblCellMar>
        <w:tblLook w:val="04A0"/>
      </w:tblPr>
      <w:tblGrid>
        <w:gridCol w:w="5035"/>
      </w:tblGrid>
      <w:tr w:rsidR="00BB6DE6" w:rsidRPr="00BB6DE6" w:rsidTr="00BB6DE6">
        <w:trPr>
          <w:tblCellSpacing w:w="15" w:type="dxa"/>
        </w:trPr>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r w:rsidRPr="00BB6DE6">
              <w:rPr>
                <w:rFonts w:ascii="Times New Roman" w:eastAsia="Times New Roman" w:hAnsi="Times New Roman" w:cs="Times New Roman"/>
                <w:b/>
                <w:bCs/>
                <w:sz w:val="24"/>
                <w:szCs w:val="24"/>
                <w:lang w:eastAsia="ru-RU"/>
              </w:rPr>
              <w:t>   </w:t>
            </w:r>
            <w:hyperlink r:id="rId5" w:tooltip="Фиксированные взносы ИП" w:history="1">
              <w:r w:rsidRPr="00BB6DE6">
                <w:rPr>
                  <w:rFonts w:ascii="Times New Roman" w:eastAsia="Times New Roman" w:hAnsi="Times New Roman" w:cs="Times New Roman"/>
                  <w:b/>
                  <w:bCs/>
                  <w:color w:val="0000FF"/>
                  <w:sz w:val="24"/>
                  <w:szCs w:val="24"/>
                  <w:u w:val="single"/>
                  <w:lang w:eastAsia="ru-RU"/>
                </w:rPr>
                <w:t>Фиксированные взносы ИП</w:t>
              </w:r>
            </w:hyperlink>
            <w:r w:rsidRPr="00BB6DE6">
              <w:rPr>
                <w:rFonts w:ascii="Times New Roman" w:eastAsia="Times New Roman" w:hAnsi="Times New Roman" w:cs="Times New Roman"/>
                <w:b/>
                <w:bCs/>
                <w:sz w:val="24"/>
                <w:szCs w:val="24"/>
                <w:lang w:eastAsia="ru-RU"/>
              </w:rPr>
              <w:t xml:space="preserve">    </w:t>
            </w:r>
          </w:p>
        </w:tc>
      </w:tr>
      <w:tr w:rsidR="00BB6DE6" w:rsidRPr="00BB6DE6" w:rsidTr="00BB6DE6">
        <w:trPr>
          <w:tblCellSpacing w:w="15" w:type="dxa"/>
        </w:trPr>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r w:rsidRPr="00BB6DE6">
              <w:rPr>
                <w:rFonts w:ascii="Times New Roman" w:eastAsia="Times New Roman" w:hAnsi="Times New Roman" w:cs="Times New Roman"/>
                <w:b/>
                <w:bCs/>
                <w:sz w:val="24"/>
                <w:szCs w:val="24"/>
                <w:lang w:eastAsia="ru-RU"/>
              </w:rPr>
              <w:t>   </w:t>
            </w:r>
            <w:hyperlink r:id="rId6" w:tooltip="Фиксированные взносы ИП/2009" w:history="1">
              <w:r w:rsidRPr="00BB6DE6">
                <w:rPr>
                  <w:rFonts w:ascii="Times New Roman" w:eastAsia="Times New Roman" w:hAnsi="Times New Roman" w:cs="Times New Roman"/>
                  <w:b/>
                  <w:bCs/>
                  <w:color w:val="0000FF"/>
                  <w:sz w:val="24"/>
                  <w:szCs w:val="24"/>
                  <w:u w:val="single"/>
                  <w:lang w:eastAsia="ru-RU"/>
                </w:rPr>
                <w:t>2009</w:t>
              </w:r>
            </w:hyperlink>
            <w:r w:rsidRPr="00BB6DE6">
              <w:rPr>
                <w:rFonts w:ascii="Times New Roman" w:eastAsia="Times New Roman" w:hAnsi="Times New Roman" w:cs="Times New Roman"/>
                <w:b/>
                <w:bCs/>
                <w:sz w:val="24"/>
                <w:szCs w:val="24"/>
                <w:lang w:eastAsia="ru-RU"/>
              </w:rPr>
              <w:t xml:space="preserve"> • </w:t>
            </w:r>
            <w:hyperlink r:id="rId7" w:tooltip="Фиксированные взносы ИП/2010" w:history="1">
              <w:r w:rsidRPr="00BB6DE6">
                <w:rPr>
                  <w:rFonts w:ascii="Times New Roman" w:eastAsia="Times New Roman" w:hAnsi="Times New Roman" w:cs="Times New Roman"/>
                  <w:b/>
                  <w:bCs/>
                  <w:color w:val="0000FF"/>
                  <w:sz w:val="24"/>
                  <w:szCs w:val="24"/>
                  <w:u w:val="single"/>
                  <w:lang w:eastAsia="ru-RU"/>
                </w:rPr>
                <w:t>2010</w:t>
              </w:r>
            </w:hyperlink>
            <w:r w:rsidRPr="00BB6DE6">
              <w:rPr>
                <w:rFonts w:ascii="Times New Roman" w:eastAsia="Times New Roman" w:hAnsi="Times New Roman" w:cs="Times New Roman"/>
                <w:b/>
                <w:bCs/>
                <w:sz w:val="24"/>
                <w:szCs w:val="24"/>
                <w:lang w:eastAsia="ru-RU"/>
              </w:rPr>
              <w:t xml:space="preserve"> • </w:t>
            </w:r>
            <w:hyperlink r:id="rId8" w:tooltip="Фиксированные взносы ИП/2011" w:history="1">
              <w:r w:rsidRPr="00BB6DE6">
                <w:rPr>
                  <w:rFonts w:ascii="Times New Roman" w:eastAsia="Times New Roman" w:hAnsi="Times New Roman" w:cs="Times New Roman"/>
                  <w:b/>
                  <w:bCs/>
                  <w:color w:val="0000FF"/>
                  <w:sz w:val="24"/>
                  <w:szCs w:val="24"/>
                  <w:u w:val="single"/>
                  <w:lang w:eastAsia="ru-RU"/>
                </w:rPr>
                <w:t>2011</w:t>
              </w:r>
            </w:hyperlink>
            <w:r w:rsidRPr="00BB6DE6">
              <w:rPr>
                <w:rFonts w:ascii="Times New Roman" w:eastAsia="Times New Roman" w:hAnsi="Times New Roman" w:cs="Times New Roman"/>
                <w:b/>
                <w:bCs/>
                <w:sz w:val="24"/>
                <w:szCs w:val="24"/>
                <w:lang w:eastAsia="ru-RU"/>
              </w:rPr>
              <w:t xml:space="preserve"> • </w:t>
            </w:r>
            <w:hyperlink r:id="rId9" w:tooltip="Фиксированные взносы ИП/2012" w:history="1">
              <w:r w:rsidRPr="00BB6DE6">
                <w:rPr>
                  <w:rFonts w:ascii="Times New Roman" w:eastAsia="Times New Roman" w:hAnsi="Times New Roman" w:cs="Times New Roman"/>
                  <w:b/>
                  <w:bCs/>
                  <w:color w:val="0000FF"/>
                  <w:sz w:val="24"/>
                  <w:szCs w:val="24"/>
                  <w:u w:val="single"/>
                  <w:lang w:eastAsia="ru-RU"/>
                </w:rPr>
                <w:t>2012</w:t>
              </w:r>
            </w:hyperlink>
            <w:r w:rsidRPr="00BB6DE6">
              <w:rPr>
                <w:rFonts w:ascii="Times New Roman" w:eastAsia="Times New Roman" w:hAnsi="Times New Roman" w:cs="Times New Roman"/>
                <w:b/>
                <w:bCs/>
                <w:sz w:val="24"/>
                <w:szCs w:val="24"/>
                <w:lang w:eastAsia="ru-RU"/>
              </w:rPr>
              <w:t xml:space="preserve"> • </w:t>
            </w:r>
            <w:hyperlink r:id="rId10" w:tooltip="Фиксированные взносы ИП/2013" w:history="1">
              <w:r w:rsidRPr="00BB6DE6">
                <w:rPr>
                  <w:rFonts w:ascii="Times New Roman" w:eastAsia="Times New Roman" w:hAnsi="Times New Roman" w:cs="Times New Roman"/>
                  <w:b/>
                  <w:bCs/>
                  <w:color w:val="0000FF"/>
                  <w:sz w:val="24"/>
                  <w:szCs w:val="24"/>
                  <w:u w:val="single"/>
                  <w:lang w:eastAsia="ru-RU"/>
                </w:rPr>
                <w:t>2013</w:t>
              </w:r>
            </w:hyperlink>
            <w:r w:rsidRPr="00BB6DE6">
              <w:rPr>
                <w:rFonts w:ascii="Times New Roman" w:eastAsia="Times New Roman" w:hAnsi="Times New Roman" w:cs="Times New Roman"/>
                <w:b/>
                <w:bCs/>
                <w:sz w:val="24"/>
                <w:szCs w:val="24"/>
                <w:lang w:eastAsia="ru-RU"/>
              </w:rPr>
              <w:t xml:space="preserve"> • </w:t>
            </w:r>
            <w:hyperlink r:id="rId11" w:tooltip="Фиксированные взносы ИП/2014" w:history="1">
              <w:r w:rsidRPr="00BB6DE6">
                <w:rPr>
                  <w:rFonts w:ascii="Times New Roman" w:eastAsia="Times New Roman" w:hAnsi="Times New Roman" w:cs="Times New Roman"/>
                  <w:b/>
                  <w:bCs/>
                  <w:color w:val="0000FF"/>
                  <w:sz w:val="24"/>
                  <w:szCs w:val="24"/>
                  <w:u w:val="single"/>
                  <w:lang w:eastAsia="ru-RU"/>
                </w:rPr>
                <w:t>2014</w:t>
              </w:r>
            </w:hyperlink>
            <w:r w:rsidRPr="00BB6DE6">
              <w:rPr>
                <w:rFonts w:ascii="Times New Roman" w:eastAsia="Times New Roman" w:hAnsi="Times New Roman" w:cs="Times New Roman"/>
                <w:b/>
                <w:bCs/>
                <w:sz w:val="24"/>
                <w:szCs w:val="24"/>
                <w:lang w:eastAsia="ru-RU"/>
              </w:rPr>
              <w:t xml:space="preserve"> • 2015    </w:t>
            </w:r>
          </w:p>
        </w:tc>
      </w:tr>
    </w:tbl>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Содержание</w:t>
      </w:r>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2" w:anchor=".D0.A7.D1.82.D0.BE_.D1.82.D0.B0.D0.BA.D0.BE.D0.B5_.D1.84.D0.B8.D0.BA.D1.81.D0.B8.D1.80.D0.BE.D0.B2.D0.B0.D0.BD.D0.BD.D1.8B.D0.B5_.D0.B2.D0.B7.D0.BD.D0.BE.D1.81.D1.8B" w:history="1">
        <w:r w:rsidRPr="00BB6DE6">
          <w:rPr>
            <w:rFonts w:ascii="Times New Roman" w:eastAsia="Times New Roman" w:hAnsi="Times New Roman" w:cs="Times New Roman"/>
            <w:color w:val="0000FF"/>
            <w:sz w:val="24"/>
            <w:szCs w:val="24"/>
            <w:u w:val="single"/>
            <w:lang w:eastAsia="ru-RU"/>
          </w:rPr>
          <w:t>1 Что такое фиксированные взносы</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3" w:anchor=".D0.9A.D1.82.D0.BE_.D0.BF.D0.BB.D0.B0.D1.82.D0.B8.D1.82_.D1.84.D0.B8.D0.BA.D1.81.D0.B8.D1.80.D0.BE.D0.B2.D0.B0.D0.BD.D0.BD.D1.8B.D0.B5_.D0.B2.D0.B7.D0.BD.D0.BE.D1.81.D1.8B" w:history="1">
        <w:r w:rsidRPr="00BB6DE6">
          <w:rPr>
            <w:rFonts w:ascii="Times New Roman" w:eastAsia="Times New Roman" w:hAnsi="Times New Roman" w:cs="Times New Roman"/>
            <w:color w:val="0000FF"/>
            <w:sz w:val="24"/>
            <w:szCs w:val="24"/>
            <w:u w:val="single"/>
            <w:lang w:eastAsia="ru-RU"/>
          </w:rPr>
          <w:t>2 Кто платит фиксированные взносы</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4" w:anchor=".D0.9E.D1.82_.D1.87.D0.B5.D0.B3.D0.BE_.D0.B7.D0.B0.D0.B2.D0.B8.D1.81.D0.B8.D1.82_.D1.80.D0.B0.D0.B7.D0.BC.D0.B5.D1.80_.D0.B2.D0.B7.D0.BD.D0.BE.D1.81.D0.BE.D0.B2" w:history="1">
        <w:r w:rsidRPr="00BB6DE6">
          <w:rPr>
            <w:rFonts w:ascii="Times New Roman" w:eastAsia="Times New Roman" w:hAnsi="Times New Roman" w:cs="Times New Roman"/>
            <w:color w:val="0000FF"/>
            <w:sz w:val="24"/>
            <w:szCs w:val="24"/>
            <w:u w:val="single"/>
            <w:lang w:eastAsia="ru-RU"/>
          </w:rPr>
          <w:t>3</w:t>
        </w:r>
        <w:proofErr w:type="gramStart"/>
        <w:r w:rsidRPr="00BB6DE6">
          <w:rPr>
            <w:rFonts w:ascii="Times New Roman" w:eastAsia="Times New Roman" w:hAnsi="Times New Roman" w:cs="Times New Roman"/>
            <w:color w:val="0000FF"/>
            <w:sz w:val="24"/>
            <w:szCs w:val="24"/>
            <w:u w:val="single"/>
            <w:lang w:eastAsia="ru-RU"/>
          </w:rPr>
          <w:t xml:space="preserve"> О</w:t>
        </w:r>
        <w:proofErr w:type="gramEnd"/>
        <w:r w:rsidRPr="00BB6DE6">
          <w:rPr>
            <w:rFonts w:ascii="Times New Roman" w:eastAsia="Times New Roman" w:hAnsi="Times New Roman" w:cs="Times New Roman"/>
            <w:color w:val="0000FF"/>
            <w:sz w:val="24"/>
            <w:szCs w:val="24"/>
            <w:u w:val="single"/>
            <w:lang w:eastAsia="ru-RU"/>
          </w:rPr>
          <w:t>т чего зависит размер взносов</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5" w:anchor=".D0.A1.D1.82.D1.80.D0.B0.D1.85.D0.BE.D0.B2.D0.B0.D1.8F_.D0.B8_.D0.BD.D0.B0.D0.BA.D0.BE.D0.BF.D0.B8.D1.82.D0.B5.D0.BB.D1.8C.D0.BD.D0.B0.D1.8F_.D1.87.D0.B0.D1.81.D1.82.D1.8C_.D1.81.D1.82.D1.80.D0.B0.D1.85.D0.BE.D0.B2.D1.8B.D1.85_.D0.B2.D0.B7.D0.BD.D0.BE.D1.81.D0.BE.D0.B2_.D0.B2_.D0.9F.D0.A4" w:history="1">
        <w:r w:rsidRPr="00BB6DE6">
          <w:rPr>
            <w:rFonts w:ascii="Times New Roman" w:eastAsia="Times New Roman" w:hAnsi="Times New Roman" w:cs="Times New Roman"/>
            <w:color w:val="0000FF"/>
            <w:sz w:val="24"/>
            <w:szCs w:val="24"/>
            <w:u w:val="single"/>
            <w:lang w:eastAsia="ru-RU"/>
          </w:rPr>
          <w:t>4 Страховая и накопительная часть страховых взносов в ПФ</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6" w:anchor=".D0.A2.D0.B0.D1.80.D0.B8.D1.84.D1.8B_.D1.84.D0.B8.D0.BA.D1.81.D0.B8.D1.80.D0.BE.D0.B2.D0.B0.D0.BD.D0.BD.D1.8B.D1.85_.D0.B2.D0.B7.D0.BD.D0.BE.D1.81.D0.BE.D0.B2" w:history="1">
        <w:r w:rsidRPr="00BB6DE6">
          <w:rPr>
            <w:rFonts w:ascii="Times New Roman" w:eastAsia="Times New Roman" w:hAnsi="Times New Roman" w:cs="Times New Roman"/>
            <w:color w:val="0000FF"/>
            <w:sz w:val="24"/>
            <w:szCs w:val="24"/>
            <w:u w:val="single"/>
            <w:lang w:eastAsia="ru-RU"/>
          </w:rPr>
          <w:t>5 Тарифы фиксированных взносов</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7" w:anchor=".D0.A0.D0.B0.D1.81.D1.87.D0.B5.D1.82_.D0.B2.D0.B7.D0.BD.D0.BE.D1.81.D0.BE.D0.B2_.D0.BF.D1.80.D0.B8_.D0.B4.D0.BE.D1.85.D0.BE.D0.B4.D0.B5_300_.D1.82.D1.8B.D1.81..D1.80.D1.83.D0.B1.D0.BB.D0.B5.D0.B9_.D0.B8_.D0.BC.D0.B5.D0.BD.D1.8C.D1.88.D0.B5.2C_.D0.B0_.D1.82.D0.B0.D0.BA.D0.B6.D0.B5_.D0.B4.D0.BB.D1.8F_.D0.9A.D0.A4.D0.A5.2C_.D0.B7.D0.B0.D1.80.D0.B5.D0.B3.D0.B8.D1.81.D1.82.D1.80.D0.B8.D1.80.D0.BE.D0.B2.D0.B0.D0.BD.D0.BD.D1.8B.D1.85_.D0.BA.D0.B0.D0.BA_.D0.98.D0.9F_.D0.B2.D0.BD.D0.B5_.D0.B7.D0.B0.D0.B2.D0.B8.D1.81.D0.B8.D0.BC.D0.BE.D1.81.D1.82.D0.B8_.D0.BE.D1.82_.D0.B4.D0.BE.D1.85.D0.BE.D0.B4.D0.B0" w:history="1">
        <w:r w:rsidRPr="00BB6DE6">
          <w:rPr>
            <w:rFonts w:ascii="Times New Roman" w:eastAsia="Times New Roman" w:hAnsi="Times New Roman" w:cs="Times New Roman"/>
            <w:color w:val="0000FF"/>
            <w:sz w:val="24"/>
            <w:szCs w:val="24"/>
            <w:u w:val="single"/>
            <w:lang w:eastAsia="ru-RU"/>
          </w:rPr>
          <w:t>6 Расчет взносов при доходе 300 тыс</w:t>
        </w:r>
        <w:proofErr w:type="gramStart"/>
        <w:r w:rsidRPr="00BB6DE6">
          <w:rPr>
            <w:rFonts w:ascii="Times New Roman" w:eastAsia="Times New Roman" w:hAnsi="Times New Roman" w:cs="Times New Roman"/>
            <w:color w:val="0000FF"/>
            <w:sz w:val="24"/>
            <w:szCs w:val="24"/>
            <w:u w:val="single"/>
            <w:lang w:eastAsia="ru-RU"/>
          </w:rPr>
          <w:t>.р</w:t>
        </w:r>
        <w:proofErr w:type="gramEnd"/>
        <w:r w:rsidRPr="00BB6DE6">
          <w:rPr>
            <w:rFonts w:ascii="Times New Roman" w:eastAsia="Times New Roman" w:hAnsi="Times New Roman" w:cs="Times New Roman"/>
            <w:color w:val="0000FF"/>
            <w:sz w:val="24"/>
            <w:szCs w:val="24"/>
            <w:u w:val="single"/>
            <w:lang w:eastAsia="ru-RU"/>
          </w:rPr>
          <w:t>ублей и меньше, а также для КФХ, зарегистрированных как ИП вне зависимости от дохода</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8" w:anchor=".D0.A0.D0.B0.D1.81.D1.87.D0.B5.D1.82_.D0.B2.D0.B7.D0.BD.D0.BE.D1.81.D0.BE.D0.B2_.D0.BF.D1.80.D0.B8_.D0.B4.D0.BE.D1.85.D0.BE.D0.B4.D0.B0.D1.85_.D1.81.D0.B2.D1.8B.D1.88.D0.B5_300_.D1.82.D1.8B.D1.81..D1.80.D1.83.D0.B1.D0.BB.D0.B5.D0.B9" w:history="1">
        <w:r w:rsidRPr="00BB6DE6">
          <w:rPr>
            <w:rFonts w:ascii="Times New Roman" w:eastAsia="Times New Roman" w:hAnsi="Times New Roman" w:cs="Times New Roman"/>
            <w:color w:val="0000FF"/>
            <w:sz w:val="24"/>
            <w:szCs w:val="24"/>
            <w:u w:val="single"/>
            <w:lang w:eastAsia="ru-RU"/>
          </w:rPr>
          <w:t>7 Расчет взносов при доходах свыше 300 тыс</w:t>
        </w:r>
        <w:proofErr w:type="gramStart"/>
        <w:r w:rsidRPr="00BB6DE6">
          <w:rPr>
            <w:rFonts w:ascii="Times New Roman" w:eastAsia="Times New Roman" w:hAnsi="Times New Roman" w:cs="Times New Roman"/>
            <w:color w:val="0000FF"/>
            <w:sz w:val="24"/>
            <w:szCs w:val="24"/>
            <w:u w:val="single"/>
            <w:lang w:eastAsia="ru-RU"/>
          </w:rPr>
          <w:t>.р</w:t>
        </w:r>
        <w:proofErr w:type="gramEnd"/>
        <w:r w:rsidRPr="00BB6DE6">
          <w:rPr>
            <w:rFonts w:ascii="Times New Roman" w:eastAsia="Times New Roman" w:hAnsi="Times New Roman" w:cs="Times New Roman"/>
            <w:color w:val="0000FF"/>
            <w:sz w:val="24"/>
            <w:szCs w:val="24"/>
            <w:u w:val="single"/>
            <w:lang w:eastAsia="ru-RU"/>
          </w:rPr>
          <w:t>ублей</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9" w:anchor=".D0.A1.D1.80.D0.BE.D0.BA_.D1.83.D0.BF.D0.BB.D0.B0.D1.82.D1.8B_.D0.B2.D0.B7.D0.BD.D0.BE.D1.81.D0.BE.D0.B2" w:history="1">
        <w:r w:rsidRPr="00BB6DE6">
          <w:rPr>
            <w:rFonts w:ascii="Times New Roman" w:eastAsia="Times New Roman" w:hAnsi="Times New Roman" w:cs="Times New Roman"/>
            <w:color w:val="0000FF"/>
            <w:sz w:val="24"/>
            <w:szCs w:val="24"/>
            <w:u w:val="single"/>
            <w:lang w:eastAsia="ru-RU"/>
          </w:rPr>
          <w:t>8 Срок уплаты взносов</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20" w:anchor=".D0.9E.D1.82.D1.87.D0.B5.D1.82.D0.BD.D0.BE.D1.81.D1.82.D1.8C_.D0.BF.D0.BE_.D1.84.D0.B8.D0.BA.D1.81.D0.B8.D1.80.D0.BE.D0.B2.D0.B0.D0.BD.D0.BD.D1.8B.D0.BC_.D0.B2.D0.B7.D0.BD.D0.BE.D1.81.D0.B0.D0.BC" w:history="1">
        <w:r w:rsidRPr="00BB6DE6">
          <w:rPr>
            <w:rFonts w:ascii="Times New Roman" w:eastAsia="Times New Roman" w:hAnsi="Times New Roman" w:cs="Times New Roman"/>
            <w:color w:val="0000FF"/>
            <w:sz w:val="24"/>
            <w:szCs w:val="24"/>
            <w:u w:val="single"/>
            <w:lang w:eastAsia="ru-RU"/>
          </w:rPr>
          <w:t>9 Отчетность по фиксированным взносам</w:t>
        </w:r>
      </w:hyperlink>
    </w:p>
    <w:p w:rsidR="00BB6DE6" w:rsidRPr="00BB6DE6" w:rsidRDefault="00BB6DE6" w:rsidP="00BB6DE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21" w:anchor=".D0.9A.D0.91.D0.9A" w:history="1">
        <w:r w:rsidRPr="00BB6DE6">
          <w:rPr>
            <w:rFonts w:ascii="Times New Roman" w:eastAsia="Times New Roman" w:hAnsi="Times New Roman" w:cs="Times New Roman"/>
            <w:color w:val="0000FF"/>
            <w:sz w:val="24"/>
            <w:szCs w:val="24"/>
            <w:u w:val="single"/>
            <w:lang w:eastAsia="ru-RU"/>
          </w:rPr>
          <w:t>10 КБК</w:t>
        </w:r>
      </w:hyperlink>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Что такое фиксированные взносы</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Фиксированными взносами называются взносы в </w:t>
      </w:r>
      <w:hyperlink r:id="rId22" w:tooltip="Пенсионный фонд" w:history="1">
        <w:r w:rsidRPr="00BB6DE6">
          <w:rPr>
            <w:rFonts w:ascii="Times New Roman" w:eastAsia="Times New Roman" w:hAnsi="Times New Roman" w:cs="Times New Roman"/>
            <w:color w:val="0000FF"/>
            <w:sz w:val="24"/>
            <w:szCs w:val="24"/>
            <w:u w:val="single"/>
            <w:lang w:eastAsia="ru-RU"/>
          </w:rPr>
          <w:t>Пенсионный фонд</w:t>
        </w:r>
      </w:hyperlink>
      <w:r w:rsidRPr="00BB6DE6">
        <w:rPr>
          <w:rFonts w:ascii="Times New Roman" w:eastAsia="Times New Roman" w:hAnsi="Times New Roman" w:cs="Times New Roman"/>
          <w:sz w:val="24"/>
          <w:szCs w:val="24"/>
          <w:lang w:eastAsia="ru-RU"/>
        </w:rPr>
        <w:t xml:space="preserve"> и </w:t>
      </w:r>
      <w:hyperlink r:id="rId23" w:tooltip="ФФОМС" w:history="1">
        <w:r w:rsidRPr="00BB6DE6">
          <w:rPr>
            <w:rFonts w:ascii="Times New Roman" w:eastAsia="Times New Roman" w:hAnsi="Times New Roman" w:cs="Times New Roman"/>
            <w:color w:val="0000FF"/>
            <w:sz w:val="24"/>
            <w:szCs w:val="24"/>
            <w:u w:val="single"/>
            <w:lang w:eastAsia="ru-RU"/>
          </w:rPr>
          <w:t>ФФОМС</w:t>
        </w:r>
      </w:hyperlink>
      <w:r w:rsidRPr="00BB6DE6">
        <w:rPr>
          <w:rFonts w:ascii="Times New Roman" w:eastAsia="Times New Roman" w:hAnsi="Times New Roman" w:cs="Times New Roman"/>
          <w:sz w:val="24"/>
          <w:szCs w:val="24"/>
          <w:lang w:eastAsia="ru-RU"/>
        </w:rPr>
        <w:t xml:space="preserve">, уплачиваемые за своё собственное страхование </w:t>
      </w:r>
      <w:hyperlink r:id="rId24" w:tooltip="Индивидуальный предприниматель" w:history="1">
        <w:r w:rsidRPr="00BB6DE6">
          <w:rPr>
            <w:rFonts w:ascii="Times New Roman" w:eastAsia="Times New Roman" w:hAnsi="Times New Roman" w:cs="Times New Roman"/>
            <w:color w:val="0000FF"/>
            <w:sz w:val="24"/>
            <w:szCs w:val="24"/>
            <w:u w:val="single"/>
            <w:lang w:eastAsia="ru-RU"/>
          </w:rPr>
          <w:t>индивидуальными предпринимателями,</w:t>
        </w:r>
      </w:hyperlink>
      <w:r w:rsidRPr="00BB6DE6">
        <w:rPr>
          <w:rFonts w:ascii="Times New Roman" w:eastAsia="Times New Roman" w:hAnsi="Times New Roman" w:cs="Times New Roman"/>
          <w:sz w:val="24"/>
          <w:szCs w:val="24"/>
          <w:lang w:eastAsia="ru-RU"/>
        </w:rPr>
        <w:t xml:space="preserve"> </w:t>
      </w:r>
      <w:hyperlink r:id="rId25" w:tooltip="Адвокат" w:history="1">
        <w:r w:rsidRPr="00BB6DE6">
          <w:rPr>
            <w:rFonts w:ascii="Times New Roman" w:eastAsia="Times New Roman" w:hAnsi="Times New Roman" w:cs="Times New Roman"/>
            <w:color w:val="0000FF"/>
            <w:sz w:val="24"/>
            <w:szCs w:val="24"/>
            <w:u w:val="single"/>
            <w:lang w:eastAsia="ru-RU"/>
          </w:rPr>
          <w:t>адвокатами</w:t>
        </w:r>
      </w:hyperlink>
      <w:r w:rsidRPr="00BB6DE6">
        <w:rPr>
          <w:rFonts w:ascii="Times New Roman" w:eastAsia="Times New Roman" w:hAnsi="Times New Roman" w:cs="Times New Roman"/>
          <w:sz w:val="24"/>
          <w:szCs w:val="24"/>
          <w:lang w:eastAsia="ru-RU"/>
        </w:rPr>
        <w:t xml:space="preserve">, </w:t>
      </w:r>
      <w:hyperlink r:id="rId26" w:tooltip="Нотариус" w:history="1">
        <w:r w:rsidRPr="00BB6DE6">
          <w:rPr>
            <w:rFonts w:ascii="Times New Roman" w:eastAsia="Times New Roman" w:hAnsi="Times New Roman" w:cs="Times New Roman"/>
            <w:color w:val="0000FF"/>
            <w:sz w:val="24"/>
            <w:szCs w:val="24"/>
            <w:u w:val="single"/>
            <w:lang w:eastAsia="ru-RU"/>
          </w:rPr>
          <w:t>нотариусами</w:t>
        </w:r>
      </w:hyperlink>
      <w:r w:rsidRPr="00BB6DE6">
        <w:rPr>
          <w:rFonts w:ascii="Times New Roman" w:eastAsia="Times New Roman" w:hAnsi="Times New Roman" w:cs="Times New Roman"/>
          <w:sz w:val="24"/>
          <w:szCs w:val="24"/>
          <w:lang w:eastAsia="ru-RU"/>
        </w:rPr>
        <w:t xml:space="preserve"> и иными лицами, занимающимися частной практикой. </w:t>
      </w:r>
      <w:proofErr w:type="gramStart"/>
      <w:r w:rsidRPr="00BB6DE6">
        <w:rPr>
          <w:rFonts w:ascii="Times New Roman" w:eastAsia="Times New Roman" w:hAnsi="Times New Roman" w:cs="Times New Roman"/>
          <w:sz w:val="24"/>
          <w:szCs w:val="24"/>
          <w:lang w:eastAsia="ru-RU"/>
        </w:rPr>
        <w:t>До 2014 года фиксированные взносы были действительно фиксированными (устанавливаемые на год) и одинаковыми для всех уплачивающих их лиц.</w:t>
      </w:r>
      <w:proofErr w:type="gramEnd"/>
      <w:r w:rsidRPr="00BB6DE6">
        <w:rPr>
          <w:rFonts w:ascii="Times New Roman" w:eastAsia="Times New Roman" w:hAnsi="Times New Roman" w:cs="Times New Roman"/>
          <w:sz w:val="24"/>
          <w:szCs w:val="24"/>
          <w:lang w:eastAsia="ru-RU"/>
        </w:rPr>
        <w:t xml:space="preserve"> Однако с 2014 года вступили в силу поправки к Федеральный закон от 24.07.2009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изменяющие порядок исчисления взносов </w:t>
      </w:r>
      <w:proofErr w:type="gramStart"/>
      <w:r w:rsidRPr="00BB6DE6">
        <w:rPr>
          <w:rFonts w:ascii="Times New Roman" w:eastAsia="Times New Roman" w:hAnsi="Times New Roman" w:cs="Times New Roman"/>
          <w:sz w:val="24"/>
          <w:szCs w:val="24"/>
          <w:lang w:eastAsia="ru-RU"/>
        </w:rPr>
        <w:t>и</w:t>
      </w:r>
      <w:proofErr w:type="gramEnd"/>
      <w:r w:rsidRPr="00BB6DE6">
        <w:rPr>
          <w:rFonts w:ascii="Times New Roman" w:eastAsia="Times New Roman" w:hAnsi="Times New Roman" w:cs="Times New Roman"/>
          <w:sz w:val="24"/>
          <w:szCs w:val="24"/>
          <w:lang w:eastAsia="ru-RU"/>
        </w:rPr>
        <w:t xml:space="preserve"> по сути взносы перестали быть фиксированными.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Кто платит фиксированные взносы</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Взносы в фиксированном размере обязательны к уплате всеми индивидуальными предпринимателями, независимо от системы налогообложения ИП, ведения хозяйственной деятельности и наличия доходов. В частности, если ИП работает где-то по </w:t>
      </w:r>
      <w:hyperlink r:id="rId27" w:tooltip="Трудовой договор" w:history="1">
        <w:r w:rsidRPr="00BB6DE6">
          <w:rPr>
            <w:rFonts w:ascii="Times New Roman" w:eastAsia="Times New Roman" w:hAnsi="Times New Roman" w:cs="Times New Roman"/>
            <w:color w:val="0000FF"/>
            <w:sz w:val="24"/>
            <w:szCs w:val="24"/>
            <w:u w:val="single"/>
            <w:lang w:eastAsia="ru-RU"/>
          </w:rPr>
          <w:t>трудовому договору</w:t>
        </w:r>
      </w:hyperlink>
      <w:r w:rsidRPr="00BB6DE6">
        <w:rPr>
          <w:rFonts w:ascii="Times New Roman" w:eastAsia="Times New Roman" w:hAnsi="Times New Roman" w:cs="Times New Roman"/>
          <w:sz w:val="24"/>
          <w:szCs w:val="24"/>
          <w:lang w:eastAsia="ru-RU"/>
        </w:rPr>
        <w:t xml:space="preserve">, и за него уплачиваются страховые взносы </w:t>
      </w:r>
      <w:hyperlink r:id="rId28" w:tooltip="Работодатель" w:history="1">
        <w:r w:rsidRPr="00BB6DE6">
          <w:rPr>
            <w:rFonts w:ascii="Times New Roman" w:eastAsia="Times New Roman" w:hAnsi="Times New Roman" w:cs="Times New Roman"/>
            <w:color w:val="0000FF"/>
            <w:sz w:val="24"/>
            <w:szCs w:val="24"/>
            <w:u w:val="single"/>
            <w:lang w:eastAsia="ru-RU"/>
          </w:rPr>
          <w:t>работодателем</w:t>
        </w:r>
      </w:hyperlink>
      <w:r w:rsidRPr="00BB6DE6">
        <w:rPr>
          <w:rFonts w:ascii="Times New Roman" w:eastAsia="Times New Roman" w:hAnsi="Times New Roman" w:cs="Times New Roman"/>
          <w:sz w:val="24"/>
          <w:szCs w:val="24"/>
          <w:lang w:eastAsia="ru-RU"/>
        </w:rPr>
        <w:t xml:space="preserve">, это не является основанием для освобождения от уплаты взносов, исчисленных в фиксированном размере.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Обратите внимание, что с 2010 года взносы уплачиваются также теми ИП, которые в прошлые годы пользовались льготами: военные пенсионеры платят взносы наравне со всеми остальными предпринимателями. С 2013 года можно не уплачивать фиксированные взносы за следующие периоды: </w:t>
      </w:r>
    </w:p>
    <w:p w:rsidR="00BB6DE6" w:rsidRPr="00BB6DE6" w:rsidRDefault="00BB6DE6" w:rsidP="00BB6DE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служба по призыву в армии; </w:t>
      </w:r>
    </w:p>
    <w:p w:rsidR="00BB6DE6" w:rsidRPr="00BB6DE6" w:rsidRDefault="00BB6DE6" w:rsidP="00BB6DE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период ухода одного из родителей за каждым ребенком до достижения им возраста полутора лет, но не более трех лет в общей сложности; </w:t>
      </w:r>
    </w:p>
    <w:p w:rsidR="00BB6DE6" w:rsidRPr="00BB6DE6" w:rsidRDefault="00BB6DE6" w:rsidP="00BB6DE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lastRenderedPageBreak/>
        <w:t xml:space="preserve">период ухода, осуществляемого трудоспособным лицом за инвалидом I группы, ребенком-инвалидом или за лицом, достигшим возраста 80 лет; </w:t>
      </w:r>
    </w:p>
    <w:p w:rsidR="00BB6DE6" w:rsidRPr="00BB6DE6" w:rsidRDefault="00BB6DE6" w:rsidP="00BB6DE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период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пяти лет в общей сложности; </w:t>
      </w:r>
    </w:p>
    <w:p w:rsidR="00BB6DE6" w:rsidRPr="00BB6DE6" w:rsidRDefault="00BB6DE6" w:rsidP="00BB6DE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B6DE6">
        <w:rPr>
          <w:rFonts w:ascii="Times New Roman" w:eastAsia="Times New Roman" w:hAnsi="Times New Roman" w:cs="Times New Roman"/>
          <w:sz w:val="24"/>
          <w:szCs w:val="24"/>
          <w:lang w:eastAsia="ru-RU"/>
        </w:rPr>
        <w:t>период проживания за границей супругов работников, направленных в дипломатические представительства и консульские учреждения Российской Федерации, постоянные представительства Российской Федерации при международных организациях, торговые представительства Российской Федерации в иностранных государствах, представительства федеральных органов исполнительной власти, государственных органов при федеральных органах исполнительной власти либо в качестве представителей этих органов за рубежом, а также в представительства государственных учреждений Российской Федерации (государственных органов и</w:t>
      </w:r>
      <w:proofErr w:type="gramEnd"/>
      <w:r w:rsidRPr="00BB6DE6">
        <w:rPr>
          <w:rFonts w:ascii="Times New Roman" w:eastAsia="Times New Roman" w:hAnsi="Times New Roman" w:cs="Times New Roman"/>
          <w:sz w:val="24"/>
          <w:szCs w:val="24"/>
          <w:lang w:eastAsia="ru-RU"/>
        </w:rPr>
        <w:t xml:space="preserve"> государственных учреждений СССР) за границей и международные организации, перечень которых утверждается Правительством Российской Федерации, но не более пяти лет в общей сложности.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Однако если в вышеуказанные периоды предпринимательская деятельность осуществлялась, то взносы придется уплачивать (</w:t>
      </w:r>
      <w:proofErr w:type="gramStart"/>
      <w:r w:rsidRPr="00BB6DE6">
        <w:rPr>
          <w:rFonts w:ascii="Times New Roman" w:eastAsia="Times New Roman" w:hAnsi="Times New Roman" w:cs="Times New Roman"/>
          <w:sz w:val="24"/>
          <w:szCs w:val="24"/>
          <w:lang w:eastAsia="ru-RU"/>
        </w:rPr>
        <w:t>ч</w:t>
      </w:r>
      <w:proofErr w:type="gramEnd"/>
      <w:r w:rsidRPr="00BB6DE6">
        <w:rPr>
          <w:rFonts w:ascii="Times New Roman" w:eastAsia="Times New Roman" w:hAnsi="Times New Roman" w:cs="Times New Roman"/>
          <w:sz w:val="24"/>
          <w:szCs w:val="24"/>
          <w:lang w:eastAsia="ru-RU"/>
        </w:rPr>
        <w:t xml:space="preserve">.6-7 ст.14 закона 212-ФЗ).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От чего зависит размер взносов</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С 2014 года размер фиксированных взносов зависит от годового дохода ИП. Доход считается следующим образом: </w:t>
      </w:r>
    </w:p>
    <w:p w:rsidR="00BB6DE6" w:rsidRPr="00BB6DE6" w:rsidRDefault="00BB6DE6" w:rsidP="00BB6DE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При </w:t>
      </w:r>
      <w:hyperlink r:id="rId29" w:tooltip="ОСНО" w:history="1">
        <w:r w:rsidRPr="00BB6DE6">
          <w:rPr>
            <w:rFonts w:ascii="Times New Roman" w:eastAsia="Times New Roman" w:hAnsi="Times New Roman" w:cs="Times New Roman"/>
            <w:color w:val="0000FF"/>
            <w:sz w:val="24"/>
            <w:szCs w:val="24"/>
            <w:u w:val="single"/>
            <w:lang w:eastAsia="ru-RU"/>
          </w:rPr>
          <w:t>ОСНО</w:t>
        </w:r>
      </w:hyperlink>
      <w:r w:rsidRPr="00BB6DE6">
        <w:rPr>
          <w:rFonts w:ascii="Times New Roman" w:eastAsia="Times New Roman" w:hAnsi="Times New Roman" w:cs="Times New Roman"/>
          <w:sz w:val="24"/>
          <w:szCs w:val="24"/>
          <w:lang w:eastAsia="ru-RU"/>
        </w:rPr>
        <w:t xml:space="preserve"> - доходы, учитываемые в соответствии со </w:t>
      </w:r>
      <w:hyperlink r:id="rId30" w:tooltip="НПА:Налоговый кодекс Российской Федерации:Статья 227" w:history="1">
        <w:r w:rsidRPr="00BB6DE6">
          <w:rPr>
            <w:rFonts w:ascii="Times New Roman" w:eastAsia="Times New Roman" w:hAnsi="Times New Roman" w:cs="Times New Roman"/>
            <w:color w:val="0000FF"/>
            <w:sz w:val="24"/>
            <w:szCs w:val="24"/>
            <w:u w:val="single"/>
            <w:lang w:eastAsia="ru-RU"/>
          </w:rPr>
          <w:t>статьей 227 НК РФ</w:t>
        </w:r>
      </w:hyperlink>
      <w:r w:rsidRPr="00BB6DE6">
        <w:rPr>
          <w:rFonts w:ascii="Times New Roman" w:eastAsia="Times New Roman" w:hAnsi="Times New Roman" w:cs="Times New Roman"/>
          <w:sz w:val="24"/>
          <w:szCs w:val="24"/>
          <w:lang w:eastAsia="ru-RU"/>
        </w:rPr>
        <w:t xml:space="preserve"> Т.е. те доходы, которые облагаются </w:t>
      </w:r>
      <w:hyperlink r:id="rId31" w:tooltip="НДФЛ" w:history="1">
        <w:r w:rsidRPr="00BB6DE6">
          <w:rPr>
            <w:rFonts w:ascii="Times New Roman" w:eastAsia="Times New Roman" w:hAnsi="Times New Roman" w:cs="Times New Roman"/>
            <w:color w:val="0000FF"/>
            <w:sz w:val="24"/>
            <w:szCs w:val="24"/>
            <w:u w:val="single"/>
            <w:lang w:eastAsia="ru-RU"/>
          </w:rPr>
          <w:t>НДФЛ</w:t>
        </w:r>
      </w:hyperlink>
      <w:r w:rsidRPr="00BB6DE6">
        <w:rPr>
          <w:rFonts w:ascii="Times New Roman" w:eastAsia="Times New Roman" w:hAnsi="Times New Roman" w:cs="Times New Roman"/>
          <w:sz w:val="24"/>
          <w:szCs w:val="24"/>
          <w:lang w:eastAsia="ru-RU"/>
        </w:rPr>
        <w:t xml:space="preserve"> (касается только доходов, полученных от </w:t>
      </w:r>
      <w:hyperlink r:id="rId32" w:tooltip="Предпринимательская деятельность" w:history="1">
        <w:r w:rsidRPr="00BB6DE6">
          <w:rPr>
            <w:rFonts w:ascii="Times New Roman" w:eastAsia="Times New Roman" w:hAnsi="Times New Roman" w:cs="Times New Roman"/>
            <w:color w:val="0000FF"/>
            <w:sz w:val="24"/>
            <w:szCs w:val="24"/>
            <w:u w:val="single"/>
            <w:lang w:eastAsia="ru-RU"/>
          </w:rPr>
          <w:t>предпринимательской деятельности</w:t>
        </w:r>
      </w:hyperlink>
      <w:r w:rsidRPr="00BB6DE6">
        <w:rPr>
          <w:rFonts w:ascii="Times New Roman" w:eastAsia="Times New Roman" w:hAnsi="Times New Roman" w:cs="Times New Roman"/>
          <w:sz w:val="24"/>
          <w:szCs w:val="24"/>
          <w:lang w:eastAsia="ru-RU"/>
        </w:rPr>
        <w:t>). Такие доходы указываются в пункте 3.1 листа</w:t>
      </w:r>
      <w:proofErr w:type="gramStart"/>
      <w:r w:rsidRPr="00BB6DE6">
        <w:rPr>
          <w:rFonts w:ascii="Times New Roman" w:eastAsia="Times New Roman" w:hAnsi="Times New Roman" w:cs="Times New Roman"/>
          <w:sz w:val="24"/>
          <w:szCs w:val="24"/>
          <w:lang w:eastAsia="ru-RU"/>
        </w:rPr>
        <w:t xml:space="preserve"> В</w:t>
      </w:r>
      <w:proofErr w:type="gramEnd"/>
      <w:r w:rsidRPr="00BB6DE6">
        <w:rPr>
          <w:rFonts w:ascii="Times New Roman" w:eastAsia="Times New Roman" w:hAnsi="Times New Roman" w:cs="Times New Roman"/>
          <w:sz w:val="24"/>
          <w:szCs w:val="24"/>
          <w:lang w:eastAsia="ru-RU"/>
        </w:rPr>
        <w:t xml:space="preserve"> декларации 3-НДФЛ. Расходы при определении дохода для расчета взносов не учитываются; </w:t>
      </w:r>
    </w:p>
    <w:p w:rsidR="00BB6DE6" w:rsidRPr="00BB6DE6" w:rsidRDefault="00BB6DE6" w:rsidP="00BB6DE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При </w:t>
      </w:r>
      <w:hyperlink r:id="rId33" w:tooltip="УСН" w:history="1">
        <w:r w:rsidRPr="00BB6DE6">
          <w:rPr>
            <w:rFonts w:ascii="Times New Roman" w:eastAsia="Times New Roman" w:hAnsi="Times New Roman" w:cs="Times New Roman"/>
            <w:color w:val="0000FF"/>
            <w:sz w:val="24"/>
            <w:szCs w:val="24"/>
            <w:u w:val="single"/>
            <w:lang w:eastAsia="ru-RU"/>
          </w:rPr>
          <w:t>УСН</w:t>
        </w:r>
      </w:hyperlink>
      <w:r w:rsidRPr="00BB6DE6">
        <w:rPr>
          <w:rFonts w:ascii="Times New Roman" w:eastAsia="Times New Roman" w:hAnsi="Times New Roman" w:cs="Times New Roman"/>
          <w:sz w:val="24"/>
          <w:szCs w:val="24"/>
          <w:lang w:eastAsia="ru-RU"/>
        </w:rPr>
        <w:t xml:space="preserve"> с объектом налогообложения "доходы" - доходы, учитываемые в соответствии со </w:t>
      </w:r>
      <w:hyperlink r:id="rId34" w:tooltip="НПА:Налоговый кодекс Российской Федерации:Статья 346.15" w:history="1">
        <w:r w:rsidRPr="00BB6DE6">
          <w:rPr>
            <w:rFonts w:ascii="Times New Roman" w:eastAsia="Times New Roman" w:hAnsi="Times New Roman" w:cs="Times New Roman"/>
            <w:color w:val="0000FF"/>
            <w:sz w:val="24"/>
            <w:szCs w:val="24"/>
            <w:u w:val="single"/>
            <w:lang w:eastAsia="ru-RU"/>
          </w:rPr>
          <w:t>статьей 346.15 НК РФ</w:t>
        </w:r>
      </w:hyperlink>
      <w:r w:rsidRPr="00BB6DE6">
        <w:rPr>
          <w:rFonts w:ascii="Times New Roman" w:eastAsia="Times New Roman" w:hAnsi="Times New Roman" w:cs="Times New Roman"/>
          <w:sz w:val="24"/>
          <w:szCs w:val="24"/>
          <w:lang w:eastAsia="ru-RU"/>
        </w:rPr>
        <w:t xml:space="preserve">. Т.е. те доходы, которые облагаются налогом по УСН (такие доходы указываются в графе 4 книги доходов и расходов и указываются в строке 210 налоговой декларации по УСН); </w:t>
      </w:r>
    </w:p>
    <w:p w:rsidR="00BB6DE6" w:rsidRPr="00BB6DE6" w:rsidRDefault="00BB6DE6" w:rsidP="00BB6DE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При </w:t>
      </w:r>
      <w:hyperlink r:id="rId35" w:tooltip="УСН" w:history="1">
        <w:r w:rsidRPr="00BB6DE6">
          <w:rPr>
            <w:rFonts w:ascii="Times New Roman" w:eastAsia="Times New Roman" w:hAnsi="Times New Roman" w:cs="Times New Roman"/>
            <w:color w:val="0000FF"/>
            <w:sz w:val="24"/>
            <w:szCs w:val="24"/>
            <w:u w:val="single"/>
            <w:lang w:eastAsia="ru-RU"/>
          </w:rPr>
          <w:t>УСН</w:t>
        </w:r>
      </w:hyperlink>
      <w:r w:rsidRPr="00BB6DE6">
        <w:rPr>
          <w:rFonts w:ascii="Times New Roman" w:eastAsia="Times New Roman" w:hAnsi="Times New Roman" w:cs="Times New Roman"/>
          <w:sz w:val="24"/>
          <w:szCs w:val="24"/>
          <w:lang w:eastAsia="ru-RU"/>
        </w:rPr>
        <w:t xml:space="preserve"> с объектом налогообложения "доходы, уменьшенные на величину расходов" - доходы, учитываемые в соответствии со </w:t>
      </w:r>
      <w:hyperlink r:id="rId36" w:tooltip="НПА:Налоговый кодекс Российской Федерации:Статья 346.15" w:history="1">
        <w:r w:rsidRPr="00BB6DE6">
          <w:rPr>
            <w:rFonts w:ascii="Times New Roman" w:eastAsia="Times New Roman" w:hAnsi="Times New Roman" w:cs="Times New Roman"/>
            <w:color w:val="0000FF"/>
            <w:sz w:val="24"/>
            <w:szCs w:val="24"/>
            <w:u w:val="single"/>
            <w:lang w:eastAsia="ru-RU"/>
          </w:rPr>
          <w:t>статьей 346.15 НК РФ</w:t>
        </w:r>
      </w:hyperlink>
      <w:r w:rsidRPr="00BB6DE6">
        <w:rPr>
          <w:rFonts w:ascii="Times New Roman" w:eastAsia="Times New Roman" w:hAnsi="Times New Roman" w:cs="Times New Roman"/>
          <w:sz w:val="24"/>
          <w:szCs w:val="24"/>
          <w:lang w:eastAsia="ru-RU"/>
        </w:rPr>
        <w:t xml:space="preserve">. Т.е. те доходы, которые облагаются налогом по УСН (такие доходы указываются в графе 4 книги доходов и расходов и указываются в строке 210 налоговой декларации по УСН). Расходы при определении дохода для расчета взносов не учитываются; </w:t>
      </w:r>
    </w:p>
    <w:p w:rsidR="00BB6DE6" w:rsidRPr="00BB6DE6" w:rsidRDefault="00BB6DE6" w:rsidP="00BB6DE6">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При </w:t>
      </w:r>
      <w:hyperlink r:id="rId37" w:tooltip="ЕСХН" w:history="1">
        <w:r w:rsidRPr="00BB6DE6">
          <w:rPr>
            <w:rFonts w:ascii="Times New Roman" w:eastAsia="Times New Roman" w:hAnsi="Times New Roman" w:cs="Times New Roman"/>
            <w:color w:val="0000FF"/>
            <w:sz w:val="24"/>
            <w:szCs w:val="24"/>
            <w:u w:val="single"/>
            <w:lang w:eastAsia="ru-RU"/>
          </w:rPr>
          <w:t>ЕСХН</w:t>
        </w:r>
      </w:hyperlink>
      <w:r w:rsidRPr="00BB6DE6">
        <w:rPr>
          <w:rFonts w:ascii="Times New Roman" w:eastAsia="Times New Roman" w:hAnsi="Times New Roman" w:cs="Times New Roman"/>
          <w:sz w:val="24"/>
          <w:szCs w:val="24"/>
          <w:lang w:eastAsia="ru-RU"/>
        </w:rPr>
        <w:t xml:space="preserve"> - доходы, учитываемые в соответствии с пунктом 1 </w:t>
      </w:r>
      <w:hyperlink r:id="rId38" w:tooltip="НПА:Налоговый кодекс Российской Федерации:Статья 346.5" w:history="1">
        <w:r w:rsidRPr="00BB6DE6">
          <w:rPr>
            <w:rFonts w:ascii="Times New Roman" w:eastAsia="Times New Roman" w:hAnsi="Times New Roman" w:cs="Times New Roman"/>
            <w:color w:val="0000FF"/>
            <w:sz w:val="24"/>
            <w:szCs w:val="24"/>
            <w:u w:val="single"/>
            <w:lang w:eastAsia="ru-RU"/>
          </w:rPr>
          <w:t>статьей 346.5 НК РФ</w:t>
        </w:r>
      </w:hyperlink>
      <w:r w:rsidRPr="00BB6DE6">
        <w:rPr>
          <w:rFonts w:ascii="Times New Roman" w:eastAsia="Times New Roman" w:hAnsi="Times New Roman" w:cs="Times New Roman"/>
          <w:sz w:val="24"/>
          <w:szCs w:val="24"/>
          <w:lang w:eastAsia="ru-RU"/>
        </w:rPr>
        <w:t xml:space="preserve">. Т.е. те доходы, которые облагаются налогом по ЕСХН (такие доходы указываются в графе 4 книги доходов и расходов и указываются в строке 010 налоговой декларации по ЕСХН). Расходы при определении дохода для расчета взносов не учитываются; </w:t>
      </w:r>
    </w:p>
    <w:p w:rsidR="00BB6DE6" w:rsidRPr="00BB6DE6" w:rsidRDefault="00BB6DE6" w:rsidP="00BB6DE6">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При </w:t>
      </w:r>
      <w:hyperlink r:id="rId39" w:tooltip="ЕНВД" w:history="1">
        <w:r w:rsidRPr="00BB6DE6">
          <w:rPr>
            <w:rFonts w:ascii="Times New Roman" w:eastAsia="Times New Roman" w:hAnsi="Times New Roman" w:cs="Times New Roman"/>
            <w:color w:val="0000FF"/>
            <w:sz w:val="24"/>
            <w:szCs w:val="24"/>
            <w:u w:val="single"/>
            <w:lang w:eastAsia="ru-RU"/>
          </w:rPr>
          <w:t>ЕНВД</w:t>
        </w:r>
      </w:hyperlink>
      <w:r w:rsidRPr="00BB6DE6">
        <w:rPr>
          <w:rFonts w:ascii="Times New Roman" w:eastAsia="Times New Roman" w:hAnsi="Times New Roman" w:cs="Times New Roman"/>
          <w:sz w:val="24"/>
          <w:szCs w:val="24"/>
          <w:lang w:eastAsia="ru-RU"/>
        </w:rPr>
        <w:t xml:space="preserve"> - вмененный доход налогоплательщика ЕНВД, рассчитанный по правилам </w:t>
      </w:r>
      <w:hyperlink r:id="rId40" w:tooltip="НПА:Налоговый кодекс Российской Федерации:Статья 346.26" w:history="1">
        <w:r w:rsidRPr="00BB6DE6">
          <w:rPr>
            <w:rFonts w:ascii="Times New Roman" w:eastAsia="Times New Roman" w:hAnsi="Times New Roman" w:cs="Times New Roman"/>
            <w:color w:val="0000FF"/>
            <w:sz w:val="24"/>
            <w:szCs w:val="24"/>
            <w:u w:val="single"/>
            <w:lang w:eastAsia="ru-RU"/>
          </w:rPr>
          <w:t>статьей 346.26 НК РФ</w:t>
        </w:r>
      </w:hyperlink>
      <w:r w:rsidRPr="00BB6DE6">
        <w:rPr>
          <w:rFonts w:ascii="Times New Roman" w:eastAsia="Times New Roman" w:hAnsi="Times New Roman" w:cs="Times New Roman"/>
          <w:sz w:val="24"/>
          <w:szCs w:val="24"/>
          <w:lang w:eastAsia="ru-RU"/>
        </w:rPr>
        <w:t xml:space="preserve">. Вмененный доход указывается в строке 100 раздела 2 декларации по ЕНВД. Если разделов 2 несколько, то доход суммируется </w:t>
      </w:r>
      <w:r w:rsidRPr="00BB6DE6">
        <w:rPr>
          <w:rFonts w:ascii="Times New Roman" w:eastAsia="Times New Roman" w:hAnsi="Times New Roman" w:cs="Times New Roman"/>
          <w:sz w:val="24"/>
          <w:szCs w:val="24"/>
          <w:lang w:eastAsia="ru-RU"/>
        </w:rPr>
        <w:lastRenderedPageBreak/>
        <w:t xml:space="preserve">по всем разделам. При определении годового дохода складываются вмененные доходы по декларациям за 1-4 квартал. </w:t>
      </w:r>
    </w:p>
    <w:p w:rsidR="00BB6DE6" w:rsidRPr="00BB6DE6" w:rsidRDefault="00BB6DE6" w:rsidP="00BB6DE6">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При </w:t>
      </w:r>
      <w:hyperlink r:id="rId41" w:tooltip="ПСН" w:history="1">
        <w:r w:rsidRPr="00BB6DE6">
          <w:rPr>
            <w:rFonts w:ascii="Times New Roman" w:eastAsia="Times New Roman" w:hAnsi="Times New Roman" w:cs="Times New Roman"/>
            <w:color w:val="0000FF"/>
            <w:sz w:val="24"/>
            <w:szCs w:val="24"/>
            <w:u w:val="single"/>
            <w:lang w:eastAsia="ru-RU"/>
          </w:rPr>
          <w:t>ПСН</w:t>
        </w:r>
      </w:hyperlink>
      <w:r w:rsidRPr="00BB6DE6">
        <w:rPr>
          <w:rFonts w:ascii="Times New Roman" w:eastAsia="Times New Roman" w:hAnsi="Times New Roman" w:cs="Times New Roman"/>
          <w:sz w:val="24"/>
          <w:szCs w:val="24"/>
          <w:lang w:eastAsia="ru-RU"/>
        </w:rPr>
        <w:t xml:space="preserve"> - потенциально возможный доход, рассчитываемый по правилам </w:t>
      </w:r>
      <w:hyperlink r:id="rId42" w:tooltip="НПА:Налоговый кодекс Российской Федерации:Статья 346.47" w:history="1">
        <w:r w:rsidRPr="00BB6DE6">
          <w:rPr>
            <w:rFonts w:ascii="Times New Roman" w:eastAsia="Times New Roman" w:hAnsi="Times New Roman" w:cs="Times New Roman"/>
            <w:color w:val="0000FF"/>
            <w:sz w:val="24"/>
            <w:szCs w:val="24"/>
            <w:u w:val="single"/>
            <w:lang w:eastAsia="ru-RU"/>
          </w:rPr>
          <w:t>статьей 346.47 НК РФ</w:t>
        </w:r>
      </w:hyperlink>
      <w:r w:rsidRPr="00BB6DE6">
        <w:rPr>
          <w:rFonts w:ascii="Times New Roman" w:eastAsia="Times New Roman" w:hAnsi="Times New Roman" w:cs="Times New Roman"/>
          <w:sz w:val="24"/>
          <w:szCs w:val="24"/>
          <w:lang w:eastAsia="ru-RU"/>
        </w:rPr>
        <w:t xml:space="preserve"> и </w:t>
      </w:r>
      <w:hyperlink r:id="rId43" w:tooltip="НПА:Налоговый кодекс Российской Федерации:Статья 346.51" w:history="1">
        <w:r w:rsidRPr="00BB6DE6">
          <w:rPr>
            <w:rFonts w:ascii="Times New Roman" w:eastAsia="Times New Roman" w:hAnsi="Times New Roman" w:cs="Times New Roman"/>
            <w:color w:val="0000FF"/>
            <w:sz w:val="24"/>
            <w:szCs w:val="24"/>
            <w:u w:val="single"/>
            <w:lang w:eastAsia="ru-RU"/>
          </w:rPr>
          <w:t>статьей 346.51 НК РФ</w:t>
        </w:r>
      </w:hyperlink>
      <w:r w:rsidRPr="00BB6DE6">
        <w:rPr>
          <w:rFonts w:ascii="Times New Roman" w:eastAsia="Times New Roman" w:hAnsi="Times New Roman" w:cs="Times New Roman"/>
          <w:sz w:val="24"/>
          <w:szCs w:val="24"/>
          <w:lang w:eastAsia="ru-RU"/>
        </w:rPr>
        <w:t xml:space="preserve">. Т.е. тот доход, от которого считается стоимость патента. </w:t>
      </w:r>
    </w:p>
    <w:p w:rsidR="00BB6DE6" w:rsidRPr="00BB6DE6" w:rsidRDefault="00BB6DE6" w:rsidP="00BB6DE6">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Если ИП применяет несколько систем налогообложения одновременно, то доходы по ним складываются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Страховая и накопительная часть страховых взносов в ПФ</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До 1 января 2014 года у плательщиков взносов 1967 года рождения и младше страховые взносы делились на страховую и накопительную часть. С 2014 года такое деление предусмотрено только для тех лиц, которые написали заявление о переводе накопительной части в </w:t>
      </w:r>
      <w:hyperlink r:id="rId44" w:tooltip="Негосударственный пенсионный фонд" w:history="1">
        <w:r w:rsidRPr="00BB6DE6">
          <w:rPr>
            <w:rFonts w:ascii="Times New Roman" w:eastAsia="Times New Roman" w:hAnsi="Times New Roman" w:cs="Times New Roman"/>
            <w:color w:val="0000FF"/>
            <w:sz w:val="24"/>
            <w:szCs w:val="24"/>
            <w:u w:val="single"/>
            <w:lang w:eastAsia="ru-RU"/>
          </w:rPr>
          <w:t>НПФ</w:t>
        </w:r>
      </w:hyperlink>
      <w:r w:rsidRPr="00BB6DE6">
        <w:rPr>
          <w:rFonts w:ascii="Times New Roman" w:eastAsia="Times New Roman" w:hAnsi="Times New Roman" w:cs="Times New Roman"/>
          <w:sz w:val="24"/>
          <w:szCs w:val="24"/>
          <w:lang w:eastAsia="ru-RU"/>
        </w:rPr>
        <w:t xml:space="preserve"> либо заявление о выборе инвестиционного портфеля управляющей компании, расширенного инвестиционного портфеля государственной управляющей компании или инвестиционного портфеля государственных ценных бумаг государственной управляющей компании. Так называемые "молчуны", которые никаких заявлений не писали, накопительной части пенсии лишаются, все взносы у них идут на страховую часть.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При этом вне зависимости от того, есть у плательщика фиксированных страховых взносов накопительная часть или нет, взносы на пенсионное страхование уплачиваются </w:t>
      </w:r>
      <w:hyperlink r:id="rId45" w:tooltip="Единый расчетный документ" w:history="1">
        <w:r w:rsidRPr="00BB6DE6">
          <w:rPr>
            <w:rFonts w:ascii="Times New Roman" w:eastAsia="Times New Roman" w:hAnsi="Times New Roman" w:cs="Times New Roman"/>
            <w:color w:val="0000FF"/>
            <w:sz w:val="24"/>
            <w:szCs w:val="24"/>
            <w:u w:val="single"/>
            <w:lang w:eastAsia="ru-RU"/>
          </w:rPr>
          <w:t>единым расчетным документом</w:t>
        </w:r>
      </w:hyperlink>
      <w:r w:rsidRPr="00BB6DE6">
        <w:rPr>
          <w:rFonts w:ascii="Times New Roman" w:eastAsia="Times New Roman" w:hAnsi="Times New Roman" w:cs="Times New Roman"/>
          <w:sz w:val="24"/>
          <w:szCs w:val="24"/>
          <w:lang w:eastAsia="ru-RU"/>
        </w:rPr>
        <w:t xml:space="preserve"> (платежкой, квитанцией). Делит на страховую и накопительную часть сам ПФ, в зависимости от имеющейся у него информации.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Таким образом, все ИП в 2014-2015 годах платят взносы на пенсионное страхование одной платежкой (квитанцией)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Тарифы фиксированных взносов</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 </w:t>
      </w:r>
      <w:r w:rsidRPr="00BB6DE6">
        <w:rPr>
          <w:rFonts w:ascii="Times New Roman" w:eastAsia="Times New Roman" w:hAnsi="Times New Roman" w:cs="Times New Roman"/>
          <w:b/>
          <w:bCs/>
          <w:sz w:val="24"/>
          <w:szCs w:val="24"/>
          <w:lang w:eastAsia="ru-RU"/>
        </w:rPr>
        <w:t>2015</w:t>
      </w:r>
      <w:r w:rsidRPr="00BB6DE6">
        <w:rPr>
          <w:rFonts w:ascii="Times New Roman" w:eastAsia="Times New Roman" w:hAnsi="Times New Roman" w:cs="Times New Roman"/>
          <w:sz w:val="24"/>
          <w:szCs w:val="24"/>
          <w:lang w:eastAsia="ru-RU"/>
        </w:rPr>
        <w:t xml:space="preserve"> году действуют следующие тарифы </w:t>
      </w:r>
      <w:r w:rsidRPr="00BB6DE6">
        <w:rPr>
          <w:rFonts w:ascii="Times New Roman" w:eastAsia="Times New Roman" w:hAnsi="Times New Roman" w:cs="Times New Roman"/>
          <w:b/>
          <w:bCs/>
          <w:sz w:val="24"/>
          <w:szCs w:val="24"/>
          <w:lang w:eastAsia="ru-RU"/>
        </w:rPr>
        <w:t>для платежей ИП «за себя»</w:t>
      </w:r>
      <w:r w:rsidRPr="00BB6DE6">
        <w:rPr>
          <w:rFonts w:ascii="Times New Roman" w:eastAsia="Times New Roman" w:hAnsi="Times New Roman" w:cs="Times New Roman"/>
          <w:sz w:val="24"/>
          <w:szCs w:val="24"/>
          <w:lang w:eastAsia="ru-RU"/>
        </w:rPr>
        <w:t xml:space="preserve">: </w:t>
      </w:r>
    </w:p>
    <w:tbl>
      <w:tblPr>
        <w:tblW w:w="0" w:type="auto"/>
        <w:tblCellSpacing w:w="15" w:type="dxa"/>
        <w:tblCellMar>
          <w:top w:w="15" w:type="dxa"/>
          <w:left w:w="15" w:type="dxa"/>
          <w:bottom w:w="15" w:type="dxa"/>
          <w:right w:w="15" w:type="dxa"/>
        </w:tblCellMar>
        <w:tblLook w:val="04A0"/>
      </w:tblPr>
      <w:tblGrid>
        <w:gridCol w:w="3451"/>
        <w:gridCol w:w="2137"/>
        <w:gridCol w:w="1770"/>
        <w:gridCol w:w="1059"/>
        <w:gridCol w:w="1028"/>
      </w:tblGrid>
      <w:tr w:rsidR="00BB6DE6" w:rsidRPr="00BB6DE6" w:rsidTr="00BB6DE6">
        <w:trPr>
          <w:tblCellSpacing w:w="15" w:type="dxa"/>
        </w:trPr>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r w:rsidRPr="00BB6DE6">
              <w:rPr>
                <w:rFonts w:ascii="Times New Roman" w:eastAsia="Times New Roman" w:hAnsi="Times New Roman" w:cs="Times New Roman"/>
                <w:b/>
                <w:bCs/>
                <w:sz w:val="24"/>
                <w:szCs w:val="24"/>
                <w:lang w:eastAsia="ru-RU"/>
              </w:rPr>
              <w:t xml:space="preserve">Плательщики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46" w:tooltip="ПФР" w:history="1">
              <w:r w:rsidRPr="00BB6DE6">
                <w:rPr>
                  <w:rFonts w:ascii="Times New Roman" w:eastAsia="Times New Roman" w:hAnsi="Times New Roman" w:cs="Times New Roman"/>
                  <w:b/>
                  <w:bCs/>
                  <w:color w:val="0000FF"/>
                  <w:sz w:val="24"/>
                  <w:szCs w:val="24"/>
                  <w:u w:val="single"/>
                  <w:lang w:eastAsia="ru-RU"/>
                </w:rPr>
                <w:t>ПФР</w:t>
              </w:r>
            </w:hyperlink>
            <w:r w:rsidRPr="00BB6DE6">
              <w:rPr>
                <w:rFonts w:ascii="Times New Roman" w:eastAsia="Times New Roman" w:hAnsi="Times New Roman" w:cs="Times New Roman"/>
                <w:b/>
                <w:bCs/>
                <w:sz w:val="24"/>
                <w:szCs w:val="24"/>
                <w:lang w:eastAsia="ru-RU"/>
              </w:rPr>
              <w:t xml:space="preserve">, </w:t>
            </w:r>
            <w:r w:rsidRPr="00BB6DE6">
              <w:rPr>
                <w:rFonts w:ascii="Times New Roman" w:eastAsia="Times New Roman" w:hAnsi="Times New Roman" w:cs="Times New Roman"/>
                <w:b/>
                <w:bCs/>
                <w:sz w:val="24"/>
                <w:szCs w:val="24"/>
                <w:lang w:eastAsia="ru-RU"/>
              </w:rPr>
              <w:br/>
              <w:t xml:space="preserve">страховая часть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47" w:tooltip="ПФР" w:history="1">
              <w:r w:rsidRPr="00BB6DE6">
                <w:rPr>
                  <w:rFonts w:ascii="Times New Roman" w:eastAsia="Times New Roman" w:hAnsi="Times New Roman" w:cs="Times New Roman"/>
                  <w:b/>
                  <w:bCs/>
                  <w:color w:val="0000FF"/>
                  <w:sz w:val="24"/>
                  <w:szCs w:val="24"/>
                  <w:u w:val="single"/>
                  <w:lang w:eastAsia="ru-RU"/>
                </w:rPr>
                <w:t>ПФР</w:t>
              </w:r>
            </w:hyperlink>
            <w:r w:rsidRPr="00BB6DE6">
              <w:rPr>
                <w:rFonts w:ascii="Times New Roman" w:eastAsia="Times New Roman" w:hAnsi="Times New Roman" w:cs="Times New Roman"/>
                <w:b/>
                <w:bCs/>
                <w:sz w:val="24"/>
                <w:szCs w:val="24"/>
                <w:lang w:eastAsia="ru-RU"/>
              </w:rPr>
              <w:t xml:space="preserve">, </w:t>
            </w:r>
            <w:r w:rsidRPr="00BB6DE6">
              <w:rPr>
                <w:rFonts w:ascii="Times New Roman" w:eastAsia="Times New Roman" w:hAnsi="Times New Roman" w:cs="Times New Roman"/>
                <w:b/>
                <w:bCs/>
                <w:sz w:val="24"/>
                <w:szCs w:val="24"/>
                <w:lang w:eastAsia="ru-RU"/>
              </w:rPr>
              <w:br/>
              <w:t xml:space="preserve">накопительная часть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48" w:tooltip="ФФОМС" w:history="1">
              <w:r w:rsidRPr="00BB6DE6">
                <w:rPr>
                  <w:rFonts w:ascii="Times New Roman" w:eastAsia="Times New Roman" w:hAnsi="Times New Roman" w:cs="Times New Roman"/>
                  <w:b/>
                  <w:bCs/>
                  <w:color w:val="0000FF"/>
                  <w:sz w:val="24"/>
                  <w:szCs w:val="24"/>
                  <w:u w:val="single"/>
                  <w:lang w:eastAsia="ru-RU"/>
                </w:rPr>
                <w:t>ФФОМС</w:t>
              </w:r>
            </w:hyperlink>
            <w:r w:rsidRPr="00BB6DE6">
              <w:rPr>
                <w:rFonts w:ascii="Times New Roman" w:eastAsia="Times New Roman" w:hAnsi="Times New Roman" w:cs="Times New Roman"/>
                <w:b/>
                <w:bCs/>
                <w:sz w:val="24"/>
                <w:szCs w:val="24"/>
                <w:lang w:eastAsia="ru-RU"/>
              </w:rPr>
              <w:t xml:space="preserve">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49" w:tooltip="ТФОМС" w:history="1">
              <w:r w:rsidRPr="00BB6DE6">
                <w:rPr>
                  <w:rFonts w:ascii="Times New Roman" w:eastAsia="Times New Roman" w:hAnsi="Times New Roman" w:cs="Times New Roman"/>
                  <w:b/>
                  <w:bCs/>
                  <w:color w:val="0000FF"/>
                  <w:sz w:val="24"/>
                  <w:szCs w:val="24"/>
                  <w:u w:val="single"/>
                  <w:lang w:eastAsia="ru-RU"/>
                </w:rPr>
                <w:t>ТФОМС</w:t>
              </w:r>
            </w:hyperlink>
            <w:r w:rsidRPr="00BB6DE6">
              <w:rPr>
                <w:rFonts w:ascii="Times New Roman" w:eastAsia="Times New Roman" w:hAnsi="Times New Roman" w:cs="Times New Roman"/>
                <w:b/>
                <w:bCs/>
                <w:sz w:val="24"/>
                <w:szCs w:val="24"/>
                <w:lang w:eastAsia="ru-RU"/>
              </w:rPr>
              <w:t xml:space="preserve"> </w:t>
            </w:r>
          </w:p>
        </w:tc>
      </w:tr>
      <w:tr w:rsidR="00BB6DE6" w:rsidRPr="00BB6DE6" w:rsidTr="00BB6DE6">
        <w:trPr>
          <w:tblCellSpacing w:w="15" w:type="dxa"/>
        </w:trPr>
        <w:tc>
          <w:tcPr>
            <w:tcW w:w="0" w:type="auto"/>
            <w:vAlign w:val="center"/>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hyperlink r:id="rId50" w:tooltip="ИП" w:history="1">
              <w:r w:rsidRPr="00BB6DE6">
                <w:rPr>
                  <w:rFonts w:ascii="Times New Roman" w:eastAsia="Times New Roman" w:hAnsi="Times New Roman" w:cs="Times New Roman"/>
                  <w:color w:val="0000FF"/>
                  <w:sz w:val="24"/>
                  <w:szCs w:val="24"/>
                  <w:u w:val="single"/>
                  <w:lang w:eastAsia="ru-RU"/>
                </w:rPr>
                <w:t>ИП</w:t>
              </w:r>
            </w:hyperlink>
            <w:r w:rsidRPr="00BB6DE6">
              <w:rPr>
                <w:rFonts w:ascii="Times New Roman" w:eastAsia="Times New Roman" w:hAnsi="Times New Roman" w:cs="Times New Roman"/>
                <w:sz w:val="24"/>
                <w:szCs w:val="24"/>
                <w:lang w:eastAsia="ru-RU"/>
              </w:rPr>
              <w:t xml:space="preserve"> (независимо от системы налогообложения), </w:t>
            </w:r>
            <w:hyperlink r:id="rId51" w:tooltip="Нотариус" w:history="1">
              <w:r w:rsidRPr="00BB6DE6">
                <w:rPr>
                  <w:rFonts w:ascii="Times New Roman" w:eastAsia="Times New Roman" w:hAnsi="Times New Roman" w:cs="Times New Roman"/>
                  <w:color w:val="0000FF"/>
                  <w:sz w:val="24"/>
                  <w:szCs w:val="24"/>
                  <w:u w:val="single"/>
                  <w:lang w:eastAsia="ru-RU"/>
                </w:rPr>
                <w:t>нотариусы</w:t>
              </w:r>
            </w:hyperlink>
            <w:r w:rsidRPr="00BB6DE6">
              <w:rPr>
                <w:rFonts w:ascii="Times New Roman" w:eastAsia="Times New Roman" w:hAnsi="Times New Roman" w:cs="Times New Roman"/>
                <w:sz w:val="24"/>
                <w:szCs w:val="24"/>
                <w:lang w:eastAsia="ru-RU"/>
              </w:rPr>
              <w:t xml:space="preserve">, </w:t>
            </w:r>
            <w:hyperlink r:id="rId52" w:tooltip="Адвокат" w:history="1">
              <w:r w:rsidRPr="00BB6DE6">
                <w:rPr>
                  <w:rFonts w:ascii="Times New Roman" w:eastAsia="Times New Roman" w:hAnsi="Times New Roman" w:cs="Times New Roman"/>
                  <w:color w:val="0000FF"/>
                  <w:sz w:val="24"/>
                  <w:szCs w:val="24"/>
                  <w:u w:val="single"/>
                  <w:lang w:eastAsia="ru-RU"/>
                </w:rPr>
                <w:t>адвокаты</w:t>
              </w:r>
            </w:hyperlink>
            <w:r w:rsidRPr="00BB6DE6">
              <w:rPr>
                <w:rFonts w:ascii="Times New Roman" w:eastAsia="Times New Roman" w:hAnsi="Times New Roman" w:cs="Times New Roman"/>
                <w:sz w:val="24"/>
                <w:szCs w:val="24"/>
                <w:lang w:eastAsia="ru-RU"/>
              </w:rPr>
              <w:t xml:space="preserve"> 1966 года рождения и старше. А также ИП, нотариусы, адвокаты 1967 года рождения и младше, которые не написали заявление о переводе накопительной части в </w:t>
            </w:r>
            <w:hyperlink r:id="rId53" w:tooltip="Негосударственный пенсионный фонд" w:history="1">
              <w:r w:rsidRPr="00BB6DE6">
                <w:rPr>
                  <w:rFonts w:ascii="Times New Roman" w:eastAsia="Times New Roman" w:hAnsi="Times New Roman" w:cs="Times New Roman"/>
                  <w:color w:val="0000FF"/>
                  <w:sz w:val="24"/>
                  <w:szCs w:val="24"/>
                  <w:u w:val="single"/>
                  <w:lang w:eastAsia="ru-RU"/>
                </w:rPr>
                <w:t>НПФ</w:t>
              </w:r>
            </w:hyperlink>
            <w:r w:rsidRPr="00BB6DE6">
              <w:rPr>
                <w:rFonts w:ascii="Times New Roman" w:eastAsia="Times New Roman" w:hAnsi="Times New Roman" w:cs="Times New Roman"/>
                <w:sz w:val="24"/>
                <w:szCs w:val="24"/>
                <w:lang w:eastAsia="ru-RU"/>
              </w:rPr>
              <w:t xml:space="preserve">.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26.0% (из них 10% солидарная часть тарифа, 16% индивидуальная)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0.0%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5.1%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0.0% </w:t>
            </w:r>
          </w:p>
        </w:tc>
      </w:tr>
      <w:tr w:rsidR="00BB6DE6" w:rsidRPr="00BB6DE6" w:rsidTr="00BB6DE6">
        <w:trPr>
          <w:tblCellSpacing w:w="15" w:type="dxa"/>
        </w:trPr>
        <w:tc>
          <w:tcPr>
            <w:tcW w:w="0" w:type="auto"/>
            <w:vAlign w:val="center"/>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ИП (независимо от системы налогообложения), нотариусы, адвокаты 1967 года рождения и младше, написавшие заявление </w:t>
            </w:r>
            <w:r w:rsidRPr="00BB6DE6">
              <w:rPr>
                <w:rFonts w:ascii="Times New Roman" w:eastAsia="Times New Roman" w:hAnsi="Times New Roman" w:cs="Times New Roman"/>
                <w:sz w:val="24"/>
                <w:szCs w:val="24"/>
                <w:lang w:eastAsia="ru-RU"/>
              </w:rPr>
              <w:lastRenderedPageBreak/>
              <w:t xml:space="preserve">о переводе накопительной части пенсии в НПФ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lastRenderedPageBreak/>
              <w:t xml:space="preserve">20.0% (из них 10% солидарная часть тарифа, 10% индивидуальная)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6.0%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5.1%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0.0% </w:t>
            </w:r>
          </w:p>
        </w:tc>
      </w:tr>
    </w:tbl>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lastRenderedPageBreak/>
        <w:t>Расчет взносов при доходе 300 тыс</w:t>
      </w:r>
      <w:proofErr w:type="gramStart"/>
      <w:r w:rsidRPr="00BB6DE6">
        <w:rPr>
          <w:rFonts w:ascii="Times New Roman" w:eastAsia="Times New Roman" w:hAnsi="Times New Roman" w:cs="Times New Roman"/>
          <w:b/>
          <w:bCs/>
          <w:sz w:val="36"/>
          <w:szCs w:val="36"/>
          <w:lang w:eastAsia="ru-RU"/>
        </w:rPr>
        <w:t>.р</w:t>
      </w:r>
      <w:proofErr w:type="gramEnd"/>
      <w:r w:rsidRPr="00BB6DE6">
        <w:rPr>
          <w:rFonts w:ascii="Times New Roman" w:eastAsia="Times New Roman" w:hAnsi="Times New Roman" w:cs="Times New Roman"/>
          <w:b/>
          <w:bCs/>
          <w:sz w:val="36"/>
          <w:szCs w:val="36"/>
          <w:lang w:eastAsia="ru-RU"/>
        </w:rPr>
        <w:t>ублей и меньше, а также для КФХ, зарегистрированных как ИП вне зависимости от дохода</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Фиксированные взносы на </w:t>
      </w:r>
      <w:r w:rsidRPr="00BB6DE6">
        <w:rPr>
          <w:rFonts w:ascii="Times New Roman" w:eastAsia="Times New Roman" w:hAnsi="Times New Roman" w:cs="Times New Roman"/>
          <w:b/>
          <w:bCs/>
          <w:sz w:val="24"/>
          <w:szCs w:val="24"/>
          <w:lang w:eastAsia="ru-RU"/>
        </w:rPr>
        <w:t>2015</w:t>
      </w:r>
      <w:r w:rsidRPr="00BB6DE6">
        <w:rPr>
          <w:rFonts w:ascii="Times New Roman" w:eastAsia="Times New Roman" w:hAnsi="Times New Roman" w:cs="Times New Roman"/>
          <w:sz w:val="24"/>
          <w:szCs w:val="24"/>
          <w:lang w:eastAsia="ru-RU"/>
        </w:rPr>
        <w:t xml:space="preserve"> год при доходе 300 тыс. рублей и меньше составят: </w:t>
      </w:r>
    </w:p>
    <w:p w:rsidR="00BB6DE6" w:rsidRPr="00BB6DE6" w:rsidRDefault="00BB6DE6" w:rsidP="00BB6DE6">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 </w:t>
      </w:r>
      <w:hyperlink r:id="rId54" w:tooltip="Пенсионный фонд" w:history="1">
        <w:r w:rsidRPr="00BB6DE6">
          <w:rPr>
            <w:rFonts w:ascii="Times New Roman" w:eastAsia="Times New Roman" w:hAnsi="Times New Roman" w:cs="Times New Roman"/>
            <w:color w:val="0000FF"/>
            <w:sz w:val="24"/>
            <w:szCs w:val="24"/>
            <w:u w:val="single"/>
            <w:lang w:eastAsia="ru-RU"/>
          </w:rPr>
          <w:t>Пенсионный фонд</w:t>
        </w:r>
      </w:hyperlink>
      <w:r w:rsidRPr="00BB6DE6">
        <w:rPr>
          <w:rFonts w:ascii="Times New Roman" w:eastAsia="Times New Roman" w:hAnsi="Times New Roman" w:cs="Times New Roman"/>
          <w:sz w:val="24"/>
          <w:szCs w:val="24"/>
          <w:lang w:eastAsia="ru-RU"/>
        </w:rPr>
        <w:t xml:space="preserve"> — 18610.80 руб. (5965 руб. × 26% × 12 мес.). </w:t>
      </w:r>
      <w:proofErr w:type="gramStart"/>
      <w:r w:rsidRPr="00BB6DE6">
        <w:rPr>
          <w:rFonts w:ascii="Times New Roman" w:eastAsia="Times New Roman" w:hAnsi="Times New Roman" w:cs="Times New Roman"/>
          <w:sz w:val="24"/>
          <w:szCs w:val="24"/>
          <w:lang w:eastAsia="ru-RU"/>
        </w:rPr>
        <w:t xml:space="preserve">Если плательщик взносов 1967 года рождения и младше и написал заявление о переводе накопительной части взносов в </w:t>
      </w:r>
      <w:hyperlink r:id="rId55" w:tooltip="Негосударственный пенсионный фонд" w:history="1">
        <w:r w:rsidRPr="00BB6DE6">
          <w:rPr>
            <w:rFonts w:ascii="Times New Roman" w:eastAsia="Times New Roman" w:hAnsi="Times New Roman" w:cs="Times New Roman"/>
            <w:color w:val="0000FF"/>
            <w:sz w:val="24"/>
            <w:szCs w:val="24"/>
            <w:u w:val="single"/>
            <w:lang w:eastAsia="ru-RU"/>
          </w:rPr>
          <w:t>НПФ</w:t>
        </w:r>
      </w:hyperlink>
      <w:r w:rsidRPr="00BB6DE6">
        <w:rPr>
          <w:rFonts w:ascii="Times New Roman" w:eastAsia="Times New Roman" w:hAnsi="Times New Roman" w:cs="Times New Roman"/>
          <w:sz w:val="24"/>
          <w:szCs w:val="24"/>
          <w:lang w:eastAsia="ru-RU"/>
        </w:rPr>
        <w:t>, то взносы в ПФ составят на страховую часть 14316 руб. (5965 руб. × 20% × 12 мес.), на накопительную 4294.80 руб. (5965 руб. × 6% × 12 мес.).</w:t>
      </w:r>
      <w:proofErr w:type="gramEnd"/>
      <w:r w:rsidRPr="00BB6DE6">
        <w:rPr>
          <w:rFonts w:ascii="Times New Roman" w:eastAsia="Times New Roman" w:hAnsi="Times New Roman" w:cs="Times New Roman"/>
          <w:sz w:val="24"/>
          <w:szCs w:val="24"/>
          <w:lang w:eastAsia="ru-RU"/>
        </w:rPr>
        <w:t xml:space="preserve"> Если плательщик 1966 года рождения и старше, или если плательщик 1967 года и младше, но не писал заявление о переводе накопительной части взносов в НПФ, то вся сумма (18610.80) пойдет на страховую часть; Но помните, что в любом случае в 2015 году взносы в ПФ платятся одной платежкой. Делит на страховую и накопительную часть сам Пенсионный фонд. </w:t>
      </w:r>
    </w:p>
    <w:p w:rsidR="00BB6DE6" w:rsidRPr="00BB6DE6" w:rsidRDefault="00BB6DE6" w:rsidP="00BB6DE6">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B6DE6">
        <w:rPr>
          <w:rFonts w:ascii="Times New Roman" w:eastAsia="Times New Roman" w:hAnsi="Times New Roman" w:cs="Times New Roman"/>
          <w:sz w:val="24"/>
          <w:szCs w:val="24"/>
          <w:lang w:eastAsia="ru-RU"/>
        </w:rPr>
        <w:t>в</w:t>
      </w:r>
      <w:proofErr w:type="gramEnd"/>
      <w:r w:rsidRPr="00BB6DE6">
        <w:rPr>
          <w:rFonts w:ascii="Times New Roman" w:eastAsia="Times New Roman" w:hAnsi="Times New Roman" w:cs="Times New Roman"/>
          <w:sz w:val="24"/>
          <w:szCs w:val="24"/>
          <w:lang w:eastAsia="ru-RU"/>
        </w:rPr>
        <w:t xml:space="preserve"> </w:t>
      </w:r>
      <w:hyperlink r:id="rId56" w:tooltip="Федеральный фонд обязательного медицинского страхования" w:history="1">
        <w:r w:rsidRPr="00BB6DE6">
          <w:rPr>
            <w:rFonts w:ascii="Times New Roman" w:eastAsia="Times New Roman" w:hAnsi="Times New Roman" w:cs="Times New Roman"/>
            <w:color w:val="0000FF"/>
            <w:sz w:val="24"/>
            <w:szCs w:val="24"/>
            <w:u w:val="single"/>
            <w:lang w:eastAsia="ru-RU"/>
          </w:rPr>
          <w:t>Федеральный фонд обязательного медицинского страхования</w:t>
        </w:r>
      </w:hyperlink>
      <w:r w:rsidRPr="00BB6DE6">
        <w:rPr>
          <w:rFonts w:ascii="Times New Roman" w:eastAsia="Times New Roman" w:hAnsi="Times New Roman" w:cs="Times New Roman"/>
          <w:sz w:val="24"/>
          <w:szCs w:val="24"/>
          <w:lang w:eastAsia="ru-RU"/>
        </w:rPr>
        <w:t xml:space="preserve"> — 3650.58 рубля (5965 руб. × 5.1% × 12 мес.); </w:t>
      </w:r>
    </w:p>
    <w:p w:rsidR="00BB6DE6" w:rsidRPr="00BB6DE6" w:rsidRDefault="00BB6DE6" w:rsidP="00BB6DE6">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 </w:t>
      </w:r>
      <w:hyperlink r:id="rId57" w:tooltip="Территориальный фонд обязательного медицинского страхования" w:history="1">
        <w:r w:rsidRPr="00BB6DE6">
          <w:rPr>
            <w:rFonts w:ascii="Times New Roman" w:eastAsia="Times New Roman" w:hAnsi="Times New Roman" w:cs="Times New Roman"/>
            <w:color w:val="0000FF"/>
            <w:sz w:val="24"/>
            <w:szCs w:val="24"/>
            <w:u w:val="single"/>
            <w:lang w:eastAsia="ru-RU"/>
          </w:rPr>
          <w:t>Территориальный фонд обязательного медицинского страхования</w:t>
        </w:r>
      </w:hyperlink>
      <w:r w:rsidRPr="00BB6DE6">
        <w:rPr>
          <w:rFonts w:ascii="Times New Roman" w:eastAsia="Times New Roman" w:hAnsi="Times New Roman" w:cs="Times New Roman"/>
          <w:sz w:val="24"/>
          <w:szCs w:val="24"/>
          <w:lang w:eastAsia="ru-RU"/>
        </w:rPr>
        <w:t xml:space="preserve"> — в 2015 году взносы не платятся. </w:t>
      </w:r>
    </w:p>
    <w:tbl>
      <w:tblPr>
        <w:tblW w:w="0" w:type="auto"/>
        <w:tblCellSpacing w:w="15" w:type="dxa"/>
        <w:tblCellMar>
          <w:top w:w="15" w:type="dxa"/>
          <w:left w:w="15" w:type="dxa"/>
          <w:bottom w:w="15" w:type="dxa"/>
          <w:right w:w="15" w:type="dxa"/>
        </w:tblCellMar>
        <w:tblLook w:val="04A0"/>
      </w:tblPr>
      <w:tblGrid>
        <w:gridCol w:w="4270"/>
        <w:gridCol w:w="1227"/>
        <w:gridCol w:w="1794"/>
        <w:gridCol w:w="1126"/>
        <w:gridCol w:w="1028"/>
      </w:tblGrid>
      <w:tr w:rsidR="00BB6DE6" w:rsidRPr="00BB6DE6" w:rsidTr="00BB6DE6">
        <w:trPr>
          <w:tblCellSpacing w:w="15" w:type="dxa"/>
        </w:trPr>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r w:rsidRPr="00BB6DE6">
              <w:rPr>
                <w:rFonts w:ascii="Times New Roman" w:eastAsia="Times New Roman" w:hAnsi="Times New Roman" w:cs="Times New Roman"/>
                <w:b/>
                <w:bCs/>
                <w:sz w:val="24"/>
                <w:szCs w:val="24"/>
                <w:lang w:eastAsia="ru-RU"/>
              </w:rPr>
              <w:t xml:space="preserve">Плательщики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58" w:tooltip="ПФР" w:history="1">
              <w:r w:rsidRPr="00BB6DE6">
                <w:rPr>
                  <w:rFonts w:ascii="Times New Roman" w:eastAsia="Times New Roman" w:hAnsi="Times New Roman" w:cs="Times New Roman"/>
                  <w:b/>
                  <w:bCs/>
                  <w:color w:val="0000FF"/>
                  <w:sz w:val="24"/>
                  <w:szCs w:val="24"/>
                  <w:u w:val="single"/>
                  <w:lang w:eastAsia="ru-RU"/>
                </w:rPr>
                <w:t>ПФР</w:t>
              </w:r>
            </w:hyperlink>
            <w:r w:rsidRPr="00BB6DE6">
              <w:rPr>
                <w:rFonts w:ascii="Times New Roman" w:eastAsia="Times New Roman" w:hAnsi="Times New Roman" w:cs="Times New Roman"/>
                <w:b/>
                <w:bCs/>
                <w:sz w:val="24"/>
                <w:szCs w:val="24"/>
                <w:lang w:eastAsia="ru-RU"/>
              </w:rPr>
              <w:t xml:space="preserve">, </w:t>
            </w:r>
            <w:r w:rsidRPr="00BB6DE6">
              <w:rPr>
                <w:rFonts w:ascii="Times New Roman" w:eastAsia="Times New Roman" w:hAnsi="Times New Roman" w:cs="Times New Roman"/>
                <w:b/>
                <w:bCs/>
                <w:sz w:val="24"/>
                <w:szCs w:val="24"/>
                <w:lang w:eastAsia="ru-RU"/>
              </w:rPr>
              <w:br/>
              <w:t xml:space="preserve">страховая часть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59" w:tooltip="ПФР" w:history="1">
              <w:r w:rsidRPr="00BB6DE6">
                <w:rPr>
                  <w:rFonts w:ascii="Times New Roman" w:eastAsia="Times New Roman" w:hAnsi="Times New Roman" w:cs="Times New Roman"/>
                  <w:b/>
                  <w:bCs/>
                  <w:color w:val="0000FF"/>
                  <w:sz w:val="24"/>
                  <w:szCs w:val="24"/>
                  <w:u w:val="single"/>
                  <w:lang w:eastAsia="ru-RU"/>
                </w:rPr>
                <w:t>ПФР</w:t>
              </w:r>
            </w:hyperlink>
            <w:r w:rsidRPr="00BB6DE6">
              <w:rPr>
                <w:rFonts w:ascii="Times New Roman" w:eastAsia="Times New Roman" w:hAnsi="Times New Roman" w:cs="Times New Roman"/>
                <w:b/>
                <w:bCs/>
                <w:sz w:val="24"/>
                <w:szCs w:val="24"/>
                <w:lang w:eastAsia="ru-RU"/>
              </w:rPr>
              <w:t xml:space="preserve">, </w:t>
            </w:r>
            <w:r w:rsidRPr="00BB6DE6">
              <w:rPr>
                <w:rFonts w:ascii="Times New Roman" w:eastAsia="Times New Roman" w:hAnsi="Times New Roman" w:cs="Times New Roman"/>
                <w:b/>
                <w:bCs/>
                <w:sz w:val="24"/>
                <w:szCs w:val="24"/>
                <w:lang w:eastAsia="ru-RU"/>
              </w:rPr>
              <w:br/>
              <w:t xml:space="preserve">накопительная часть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60" w:tooltip="ФФОМС" w:history="1">
              <w:r w:rsidRPr="00BB6DE6">
                <w:rPr>
                  <w:rFonts w:ascii="Times New Roman" w:eastAsia="Times New Roman" w:hAnsi="Times New Roman" w:cs="Times New Roman"/>
                  <w:b/>
                  <w:bCs/>
                  <w:color w:val="0000FF"/>
                  <w:sz w:val="24"/>
                  <w:szCs w:val="24"/>
                  <w:u w:val="single"/>
                  <w:lang w:eastAsia="ru-RU"/>
                </w:rPr>
                <w:t>ФФОМС</w:t>
              </w:r>
            </w:hyperlink>
            <w:r w:rsidRPr="00BB6DE6">
              <w:rPr>
                <w:rFonts w:ascii="Times New Roman" w:eastAsia="Times New Roman" w:hAnsi="Times New Roman" w:cs="Times New Roman"/>
                <w:b/>
                <w:bCs/>
                <w:sz w:val="24"/>
                <w:szCs w:val="24"/>
                <w:lang w:eastAsia="ru-RU"/>
              </w:rPr>
              <w:t xml:space="preserve">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b/>
                <w:bCs/>
                <w:sz w:val="24"/>
                <w:szCs w:val="24"/>
                <w:lang w:eastAsia="ru-RU"/>
              </w:rPr>
            </w:pPr>
            <w:hyperlink r:id="rId61" w:tooltip="ТФОМС" w:history="1">
              <w:r w:rsidRPr="00BB6DE6">
                <w:rPr>
                  <w:rFonts w:ascii="Times New Roman" w:eastAsia="Times New Roman" w:hAnsi="Times New Roman" w:cs="Times New Roman"/>
                  <w:b/>
                  <w:bCs/>
                  <w:color w:val="0000FF"/>
                  <w:sz w:val="24"/>
                  <w:szCs w:val="24"/>
                  <w:u w:val="single"/>
                  <w:lang w:eastAsia="ru-RU"/>
                </w:rPr>
                <w:t>ТФОМС</w:t>
              </w:r>
            </w:hyperlink>
            <w:r w:rsidRPr="00BB6DE6">
              <w:rPr>
                <w:rFonts w:ascii="Times New Roman" w:eastAsia="Times New Roman" w:hAnsi="Times New Roman" w:cs="Times New Roman"/>
                <w:b/>
                <w:bCs/>
                <w:sz w:val="24"/>
                <w:szCs w:val="24"/>
                <w:lang w:eastAsia="ru-RU"/>
              </w:rPr>
              <w:t xml:space="preserve"> </w:t>
            </w:r>
          </w:p>
        </w:tc>
      </w:tr>
      <w:tr w:rsidR="00BB6DE6" w:rsidRPr="00BB6DE6" w:rsidTr="00BB6DE6">
        <w:trPr>
          <w:tblCellSpacing w:w="15" w:type="dxa"/>
        </w:trPr>
        <w:tc>
          <w:tcPr>
            <w:tcW w:w="0" w:type="auto"/>
            <w:vAlign w:val="center"/>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hyperlink r:id="rId62" w:tooltip="ИП" w:history="1">
              <w:r w:rsidRPr="00BB6DE6">
                <w:rPr>
                  <w:rFonts w:ascii="Times New Roman" w:eastAsia="Times New Roman" w:hAnsi="Times New Roman" w:cs="Times New Roman"/>
                  <w:color w:val="0000FF"/>
                  <w:sz w:val="24"/>
                  <w:szCs w:val="24"/>
                  <w:u w:val="single"/>
                  <w:lang w:eastAsia="ru-RU"/>
                </w:rPr>
                <w:t>ИП</w:t>
              </w:r>
            </w:hyperlink>
            <w:r w:rsidRPr="00BB6DE6">
              <w:rPr>
                <w:rFonts w:ascii="Times New Roman" w:eastAsia="Times New Roman" w:hAnsi="Times New Roman" w:cs="Times New Roman"/>
                <w:sz w:val="24"/>
                <w:szCs w:val="24"/>
                <w:lang w:eastAsia="ru-RU"/>
              </w:rPr>
              <w:t xml:space="preserve"> (независимо от системы налогообложения), </w:t>
            </w:r>
            <w:hyperlink r:id="rId63" w:tooltip="Нотариус" w:history="1">
              <w:r w:rsidRPr="00BB6DE6">
                <w:rPr>
                  <w:rFonts w:ascii="Times New Roman" w:eastAsia="Times New Roman" w:hAnsi="Times New Roman" w:cs="Times New Roman"/>
                  <w:color w:val="0000FF"/>
                  <w:sz w:val="24"/>
                  <w:szCs w:val="24"/>
                  <w:u w:val="single"/>
                  <w:lang w:eastAsia="ru-RU"/>
                </w:rPr>
                <w:t>нотариусы</w:t>
              </w:r>
            </w:hyperlink>
            <w:r w:rsidRPr="00BB6DE6">
              <w:rPr>
                <w:rFonts w:ascii="Times New Roman" w:eastAsia="Times New Roman" w:hAnsi="Times New Roman" w:cs="Times New Roman"/>
                <w:sz w:val="24"/>
                <w:szCs w:val="24"/>
                <w:lang w:eastAsia="ru-RU"/>
              </w:rPr>
              <w:t xml:space="preserve">, </w:t>
            </w:r>
            <w:hyperlink r:id="rId64" w:tooltip="Адвокат" w:history="1">
              <w:r w:rsidRPr="00BB6DE6">
                <w:rPr>
                  <w:rFonts w:ascii="Times New Roman" w:eastAsia="Times New Roman" w:hAnsi="Times New Roman" w:cs="Times New Roman"/>
                  <w:color w:val="0000FF"/>
                  <w:sz w:val="24"/>
                  <w:szCs w:val="24"/>
                  <w:u w:val="single"/>
                  <w:lang w:eastAsia="ru-RU"/>
                </w:rPr>
                <w:t>адвокаты</w:t>
              </w:r>
            </w:hyperlink>
            <w:r w:rsidRPr="00BB6DE6">
              <w:rPr>
                <w:rFonts w:ascii="Times New Roman" w:eastAsia="Times New Roman" w:hAnsi="Times New Roman" w:cs="Times New Roman"/>
                <w:sz w:val="24"/>
                <w:szCs w:val="24"/>
                <w:lang w:eastAsia="ru-RU"/>
              </w:rPr>
              <w:t xml:space="preserve"> 1966 года рождения и старше. А также ИП, нотариусы, адвокаты 1967 года рождения и младше, которые не написали заявление о переводе накопительной части в </w:t>
            </w:r>
            <w:hyperlink r:id="rId65" w:tooltip="Негосударственный пенсионный фонд" w:history="1">
              <w:r w:rsidRPr="00BB6DE6">
                <w:rPr>
                  <w:rFonts w:ascii="Times New Roman" w:eastAsia="Times New Roman" w:hAnsi="Times New Roman" w:cs="Times New Roman"/>
                  <w:color w:val="0000FF"/>
                  <w:sz w:val="24"/>
                  <w:szCs w:val="24"/>
                  <w:u w:val="single"/>
                  <w:lang w:eastAsia="ru-RU"/>
                </w:rPr>
                <w:t>НПФ</w:t>
              </w:r>
            </w:hyperlink>
            <w:r w:rsidRPr="00BB6DE6">
              <w:rPr>
                <w:rFonts w:ascii="Times New Roman" w:eastAsia="Times New Roman" w:hAnsi="Times New Roman" w:cs="Times New Roman"/>
                <w:sz w:val="24"/>
                <w:szCs w:val="24"/>
                <w:lang w:eastAsia="ru-RU"/>
              </w:rPr>
              <w:t xml:space="preserve">. </w:t>
            </w:r>
          </w:p>
        </w:tc>
        <w:tc>
          <w:tcPr>
            <w:tcW w:w="0" w:type="auto"/>
            <w:vAlign w:val="center"/>
            <w:hideMark/>
          </w:tcPr>
          <w:p w:rsidR="00BB6DE6" w:rsidRPr="00BB6DE6" w:rsidRDefault="00BB6DE6" w:rsidP="00BB6DE6">
            <w:pPr>
              <w:spacing w:after="0" w:line="240" w:lineRule="auto"/>
              <w:jc w:val="right"/>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Год: 18610,80 </w:t>
            </w:r>
            <w:r w:rsidRPr="00BB6DE6">
              <w:rPr>
                <w:rFonts w:ascii="Times New Roman" w:eastAsia="Times New Roman" w:hAnsi="Times New Roman" w:cs="Times New Roman"/>
                <w:sz w:val="24"/>
                <w:szCs w:val="24"/>
                <w:lang w:eastAsia="ru-RU"/>
              </w:rPr>
              <w:br/>
              <w:t>Квартал: 4652,70 </w:t>
            </w:r>
            <w:r w:rsidRPr="00BB6DE6">
              <w:rPr>
                <w:rFonts w:ascii="Times New Roman" w:eastAsia="Times New Roman" w:hAnsi="Times New Roman" w:cs="Times New Roman"/>
                <w:sz w:val="24"/>
                <w:szCs w:val="24"/>
                <w:lang w:eastAsia="ru-RU"/>
              </w:rPr>
              <w:br/>
              <w:t xml:space="preserve">Месяц: 1550,90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 </w:t>
            </w:r>
          </w:p>
        </w:tc>
        <w:tc>
          <w:tcPr>
            <w:tcW w:w="0" w:type="auto"/>
            <w:vAlign w:val="center"/>
            <w:hideMark/>
          </w:tcPr>
          <w:p w:rsidR="00BB6DE6" w:rsidRPr="00BB6DE6" w:rsidRDefault="00BB6DE6" w:rsidP="00BB6DE6">
            <w:pPr>
              <w:spacing w:after="0" w:line="240" w:lineRule="auto"/>
              <w:jc w:val="right"/>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Год: 3650,58 </w:t>
            </w:r>
            <w:r w:rsidRPr="00BB6DE6">
              <w:rPr>
                <w:rFonts w:ascii="Times New Roman" w:eastAsia="Times New Roman" w:hAnsi="Times New Roman" w:cs="Times New Roman"/>
                <w:sz w:val="24"/>
                <w:szCs w:val="24"/>
                <w:lang w:eastAsia="ru-RU"/>
              </w:rPr>
              <w:br/>
              <w:t xml:space="preserve">Квартал: 912,65  </w:t>
            </w:r>
            <w:r w:rsidRPr="00BB6DE6">
              <w:rPr>
                <w:rFonts w:ascii="Times New Roman" w:eastAsia="Times New Roman" w:hAnsi="Times New Roman" w:cs="Times New Roman"/>
                <w:sz w:val="24"/>
                <w:szCs w:val="24"/>
                <w:lang w:eastAsia="ru-RU"/>
              </w:rPr>
              <w:br/>
              <w:t xml:space="preserve">Месяц: 304,22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 </w:t>
            </w:r>
          </w:p>
        </w:tc>
      </w:tr>
      <w:tr w:rsidR="00BB6DE6" w:rsidRPr="00BB6DE6" w:rsidTr="00BB6DE6">
        <w:trPr>
          <w:tblCellSpacing w:w="15" w:type="dxa"/>
        </w:trPr>
        <w:tc>
          <w:tcPr>
            <w:tcW w:w="0" w:type="auto"/>
            <w:vAlign w:val="center"/>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ИП (независимо от системы налогообложения), нотариусы, адвокаты 1967 года рождения и младше, написавшие заявление о переводе накопительной части пенсии в НПФ. </w:t>
            </w:r>
          </w:p>
        </w:tc>
        <w:tc>
          <w:tcPr>
            <w:tcW w:w="0" w:type="auto"/>
            <w:vAlign w:val="center"/>
            <w:hideMark/>
          </w:tcPr>
          <w:p w:rsidR="00BB6DE6" w:rsidRPr="00BB6DE6" w:rsidRDefault="00BB6DE6" w:rsidP="00BB6DE6">
            <w:pPr>
              <w:spacing w:after="0" w:line="240" w:lineRule="auto"/>
              <w:jc w:val="right"/>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Год: 14316,00</w:t>
            </w:r>
            <w:r w:rsidRPr="00BB6DE6">
              <w:rPr>
                <w:rFonts w:ascii="Times New Roman" w:eastAsia="Times New Roman" w:hAnsi="Times New Roman" w:cs="Times New Roman"/>
                <w:sz w:val="24"/>
                <w:szCs w:val="24"/>
                <w:lang w:eastAsia="ru-RU"/>
              </w:rPr>
              <w:br/>
              <w:t>Квартал: 3579,00</w:t>
            </w:r>
            <w:r w:rsidRPr="00BB6DE6">
              <w:rPr>
                <w:rFonts w:ascii="Times New Roman" w:eastAsia="Times New Roman" w:hAnsi="Times New Roman" w:cs="Times New Roman"/>
                <w:sz w:val="24"/>
                <w:szCs w:val="24"/>
                <w:lang w:eastAsia="ru-RU"/>
              </w:rPr>
              <w:br/>
              <w:t xml:space="preserve">Месяц: 1193,00 </w:t>
            </w:r>
          </w:p>
        </w:tc>
        <w:tc>
          <w:tcPr>
            <w:tcW w:w="0" w:type="auto"/>
            <w:vAlign w:val="center"/>
            <w:hideMark/>
          </w:tcPr>
          <w:p w:rsidR="00BB6DE6" w:rsidRPr="00BB6DE6" w:rsidRDefault="00BB6DE6" w:rsidP="00BB6DE6">
            <w:pPr>
              <w:spacing w:after="0" w:line="240" w:lineRule="auto"/>
              <w:jc w:val="right"/>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Год: 4294,80</w:t>
            </w:r>
            <w:r w:rsidRPr="00BB6DE6">
              <w:rPr>
                <w:rFonts w:ascii="Times New Roman" w:eastAsia="Times New Roman" w:hAnsi="Times New Roman" w:cs="Times New Roman"/>
                <w:sz w:val="24"/>
                <w:szCs w:val="24"/>
                <w:lang w:eastAsia="ru-RU"/>
              </w:rPr>
              <w:br/>
              <w:t>Квартал: 1073,70</w:t>
            </w:r>
            <w:r w:rsidRPr="00BB6DE6">
              <w:rPr>
                <w:rFonts w:ascii="Times New Roman" w:eastAsia="Times New Roman" w:hAnsi="Times New Roman" w:cs="Times New Roman"/>
                <w:sz w:val="24"/>
                <w:szCs w:val="24"/>
                <w:lang w:eastAsia="ru-RU"/>
              </w:rPr>
              <w:br/>
              <w:t xml:space="preserve">Месяц: 357,90 </w:t>
            </w:r>
          </w:p>
        </w:tc>
        <w:tc>
          <w:tcPr>
            <w:tcW w:w="0" w:type="auto"/>
            <w:vAlign w:val="center"/>
            <w:hideMark/>
          </w:tcPr>
          <w:p w:rsidR="00BB6DE6" w:rsidRPr="00BB6DE6" w:rsidRDefault="00BB6DE6" w:rsidP="00BB6DE6">
            <w:pPr>
              <w:spacing w:after="0" w:line="240" w:lineRule="auto"/>
              <w:jc w:val="right"/>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Год: 3650,58</w:t>
            </w:r>
            <w:r w:rsidRPr="00BB6DE6">
              <w:rPr>
                <w:rFonts w:ascii="Times New Roman" w:eastAsia="Times New Roman" w:hAnsi="Times New Roman" w:cs="Times New Roman"/>
                <w:sz w:val="24"/>
                <w:szCs w:val="24"/>
                <w:lang w:eastAsia="ru-RU"/>
              </w:rPr>
              <w:br/>
              <w:t>Квартал: 912,65</w:t>
            </w:r>
            <w:r w:rsidRPr="00BB6DE6">
              <w:rPr>
                <w:rFonts w:ascii="Times New Roman" w:eastAsia="Times New Roman" w:hAnsi="Times New Roman" w:cs="Times New Roman"/>
                <w:sz w:val="24"/>
                <w:szCs w:val="24"/>
                <w:lang w:eastAsia="ru-RU"/>
              </w:rPr>
              <w:br/>
              <w:t xml:space="preserve">Месяц: 304,22 </w:t>
            </w:r>
          </w:p>
        </w:tc>
        <w:tc>
          <w:tcPr>
            <w:tcW w:w="0" w:type="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 </w:t>
            </w:r>
          </w:p>
        </w:tc>
      </w:tr>
    </w:tbl>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Всего: 22261,38 </w:t>
      </w:r>
      <w:proofErr w:type="spellStart"/>
      <w:r w:rsidRPr="00BB6DE6">
        <w:rPr>
          <w:rFonts w:ascii="Times New Roman" w:eastAsia="Times New Roman" w:hAnsi="Times New Roman" w:cs="Times New Roman"/>
          <w:sz w:val="24"/>
          <w:szCs w:val="24"/>
          <w:lang w:eastAsia="ru-RU"/>
        </w:rPr>
        <w:t>руб</w:t>
      </w:r>
      <w:proofErr w:type="spellEnd"/>
      <w:r w:rsidRPr="00BB6DE6">
        <w:rPr>
          <w:rFonts w:ascii="Times New Roman" w:eastAsia="Times New Roman" w:hAnsi="Times New Roman" w:cs="Times New Roman"/>
          <w:sz w:val="24"/>
          <w:szCs w:val="24"/>
          <w:lang w:eastAsia="ru-RU"/>
        </w:rPr>
        <w:t xml:space="preserve">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ИП, нотариусы и адвокаты уплачивают взносы в фиксированном размере только за самих себя. С выплат </w:t>
      </w:r>
      <w:hyperlink r:id="rId66" w:tooltip="Физическое лицо" w:history="1">
        <w:r w:rsidRPr="00BB6DE6">
          <w:rPr>
            <w:rFonts w:ascii="Times New Roman" w:eastAsia="Times New Roman" w:hAnsi="Times New Roman" w:cs="Times New Roman"/>
            <w:color w:val="0000FF"/>
            <w:sz w:val="24"/>
            <w:szCs w:val="24"/>
            <w:u w:val="single"/>
            <w:lang w:eastAsia="ru-RU"/>
          </w:rPr>
          <w:t>физическим лицам</w:t>
        </w:r>
      </w:hyperlink>
      <w:r w:rsidRPr="00BB6DE6">
        <w:rPr>
          <w:rFonts w:ascii="Times New Roman" w:eastAsia="Times New Roman" w:hAnsi="Times New Roman" w:cs="Times New Roman"/>
          <w:sz w:val="24"/>
          <w:szCs w:val="24"/>
          <w:lang w:eastAsia="ru-RU"/>
        </w:rPr>
        <w:t xml:space="preserve"> по </w:t>
      </w:r>
      <w:hyperlink r:id="rId67" w:tooltip="Трудовой договор" w:history="1">
        <w:r w:rsidRPr="00BB6DE6">
          <w:rPr>
            <w:rFonts w:ascii="Times New Roman" w:eastAsia="Times New Roman" w:hAnsi="Times New Roman" w:cs="Times New Roman"/>
            <w:color w:val="0000FF"/>
            <w:sz w:val="24"/>
            <w:szCs w:val="24"/>
            <w:u w:val="single"/>
            <w:lang w:eastAsia="ru-RU"/>
          </w:rPr>
          <w:t>трудовым</w:t>
        </w:r>
      </w:hyperlink>
      <w:r w:rsidRPr="00BB6DE6">
        <w:rPr>
          <w:rFonts w:ascii="Times New Roman" w:eastAsia="Times New Roman" w:hAnsi="Times New Roman" w:cs="Times New Roman"/>
          <w:sz w:val="24"/>
          <w:szCs w:val="24"/>
          <w:lang w:eastAsia="ru-RU"/>
        </w:rPr>
        <w:t xml:space="preserve"> и </w:t>
      </w:r>
      <w:hyperlink r:id="rId68" w:tooltip="Гражданско-правовой договор" w:history="1">
        <w:r w:rsidRPr="00BB6DE6">
          <w:rPr>
            <w:rFonts w:ascii="Times New Roman" w:eastAsia="Times New Roman" w:hAnsi="Times New Roman" w:cs="Times New Roman"/>
            <w:color w:val="0000FF"/>
            <w:sz w:val="24"/>
            <w:szCs w:val="24"/>
            <w:u w:val="single"/>
            <w:lang w:eastAsia="ru-RU"/>
          </w:rPr>
          <w:t>гражданско-правовым договорам</w:t>
        </w:r>
      </w:hyperlink>
      <w:r w:rsidRPr="00BB6DE6">
        <w:rPr>
          <w:rFonts w:ascii="Times New Roman" w:eastAsia="Times New Roman" w:hAnsi="Times New Roman" w:cs="Times New Roman"/>
          <w:sz w:val="24"/>
          <w:szCs w:val="24"/>
          <w:lang w:eastAsia="ru-RU"/>
        </w:rPr>
        <w:t xml:space="preserve"> уплачиваются </w:t>
      </w:r>
      <w:hyperlink r:id="rId69" w:tooltip="Страховые взносы на обязательное страхование" w:history="1">
        <w:r w:rsidRPr="00BB6DE6">
          <w:rPr>
            <w:rFonts w:ascii="Times New Roman" w:eastAsia="Times New Roman" w:hAnsi="Times New Roman" w:cs="Times New Roman"/>
            <w:color w:val="0000FF"/>
            <w:sz w:val="24"/>
            <w:szCs w:val="24"/>
            <w:u w:val="single"/>
            <w:lang w:eastAsia="ru-RU"/>
          </w:rPr>
          <w:t>страховые взносы на обязательное страхование</w:t>
        </w:r>
      </w:hyperlink>
      <w:r w:rsidRPr="00BB6DE6">
        <w:rPr>
          <w:rFonts w:ascii="Times New Roman" w:eastAsia="Times New Roman" w:hAnsi="Times New Roman" w:cs="Times New Roman"/>
          <w:sz w:val="24"/>
          <w:szCs w:val="24"/>
          <w:lang w:eastAsia="ru-RU"/>
        </w:rPr>
        <w:t xml:space="preserve">, которые рассчитываются исходя из начисленных выплат в пользу этих лиц.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Фиксированные взносы уплачивают также главы </w:t>
      </w:r>
      <w:hyperlink r:id="rId70" w:tooltip="Крестьянское (фермерское) хозяйство" w:history="1">
        <w:r w:rsidRPr="00BB6DE6">
          <w:rPr>
            <w:rFonts w:ascii="Times New Roman" w:eastAsia="Times New Roman" w:hAnsi="Times New Roman" w:cs="Times New Roman"/>
            <w:color w:val="0000FF"/>
            <w:sz w:val="24"/>
            <w:szCs w:val="24"/>
            <w:u w:val="single"/>
            <w:lang w:eastAsia="ru-RU"/>
          </w:rPr>
          <w:t>КФХ</w:t>
        </w:r>
      </w:hyperlink>
      <w:r w:rsidRPr="00BB6DE6">
        <w:rPr>
          <w:rFonts w:ascii="Times New Roman" w:eastAsia="Times New Roman" w:hAnsi="Times New Roman" w:cs="Times New Roman"/>
          <w:sz w:val="24"/>
          <w:szCs w:val="24"/>
          <w:lang w:eastAsia="ru-RU"/>
        </w:rPr>
        <w:t xml:space="preserve"> за себя и за членов КФХ. При этом</w:t>
      </w:r>
      <w:proofErr w:type="gramStart"/>
      <w:r w:rsidRPr="00BB6DE6">
        <w:rPr>
          <w:rFonts w:ascii="Times New Roman" w:eastAsia="Times New Roman" w:hAnsi="Times New Roman" w:cs="Times New Roman"/>
          <w:sz w:val="24"/>
          <w:szCs w:val="24"/>
          <w:lang w:eastAsia="ru-RU"/>
        </w:rPr>
        <w:t>,</w:t>
      </w:r>
      <w:proofErr w:type="gramEnd"/>
      <w:r w:rsidRPr="00BB6DE6">
        <w:rPr>
          <w:rFonts w:ascii="Times New Roman" w:eastAsia="Times New Roman" w:hAnsi="Times New Roman" w:cs="Times New Roman"/>
          <w:sz w:val="24"/>
          <w:szCs w:val="24"/>
          <w:lang w:eastAsia="ru-RU"/>
        </w:rPr>
        <w:t xml:space="preserve"> размер фиксированных взносов не зависит от величины доходов хозяйства (п.2 ст.14 Федерального закона №212-ФЗ от 24.07.2009)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lastRenderedPageBreak/>
        <w:t xml:space="preserve">Если плательщики взносов начинают осуществлять предпринимательскую либо иную профессиональную деятельность после начала очередного </w:t>
      </w:r>
      <w:hyperlink r:id="rId71" w:tooltip="Расчетный период (страница не существует)" w:history="1">
        <w:r w:rsidRPr="00BB6DE6">
          <w:rPr>
            <w:rFonts w:ascii="Times New Roman" w:eastAsia="Times New Roman" w:hAnsi="Times New Roman" w:cs="Times New Roman"/>
            <w:color w:val="0000FF"/>
            <w:sz w:val="24"/>
            <w:szCs w:val="24"/>
            <w:u w:val="single"/>
            <w:lang w:eastAsia="ru-RU"/>
          </w:rPr>
          <w:t>расчетного периода</w:t>
        </w:r>
      </w:hyperlink>
      <w:r w:rsidRPr="00BB6DE6">
        <w:rPr>
          <w:rFonts w:ascii="Times New Roman" w:eastAsia="Times New Roman" w:hAnsi="Times New Roman" w:cs="Times New Roman"/>
          <w:sz w:val="24"/>
          <w:szCs w:val="24"/>
          <w:lang w:eastAsia="ru-RU"/>
        </w:rPr>
        <w:t xml:space="preserve">, размер страховых взносов, подлежащих уплате ими за этот расчетный период, определяется пропорционально количеству календарных месяцев деятельности. За неполный месяц деятельности размер страховых взносов определяется пропорционально количеству календарных дней этого месяца. Калькулятор взносов можно найти на </w:t>
      </w:r>
      <w:hyperlink r:id="rId72" w:tooltip="Сайт Клерк.Ру" w:history="1">
        <w:r w:rsidRPr="00BB6DE6">
          <w:rPr>
            <w:rFonts w:ascii="Times New Roman" w:eastAsia="Times New Roman" w:hAnsi="Times New Roman" w:cs="Times New Roman"/>
            <w:color w:val="0000F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Сайт Клерк.Ру" href="http://wiki.klerk.ru/index.php/%D0%9A%D0%BB%D0%B5%D1%80%D0%BA.%D0%A0%D1%83" title="&quot;Сайт Клерк.Ру&quot;" style="width:12pt;height:12pt" o:button="t"/>
          </w:pict>
        </w:r>
      </w:hyperlink>
      <w:r w:rsidRPr="00BB6DE6">
        <w:rPr>
          <w:rFonts w:ascii="Times New Roman" w:eastAsia="Times New Roman" w:hAnsi="Times New Roman" w:cs="Times New Roman"/>
          <w:sz w:val="24"/>
          <w:szCs w:val="24"/>
          <w:lang w:eastAsia="ru-RU"/>
        </w:rPr>
        <w:t> </w:t>
      </w:r>
      <w:hyperlink r:id="rId73" w:tgtFrame="_blank" w:history="1">
        <w:r w:rsidRPr="00BB6DE6">
          <w:rPr>
            <w:rFonts w:ascii="Times New Roman" w:eastAsia="Times New Roman" w:hAnsi="Times New Roman" w:cs="Times New Roman"/>
            <w:color w:val="0000FF"/>
            <w:sz w:val="24"/>
            <w:szCs w:val="24"/>
            <w:u w:val="single"/>
            <w:lang w:eastAsia="ru-RU"/>
          </w:rPr>
          <w:t>сайте</w:t>
        </w:r>
      </w:hyperlink>
      <w:r w:rsidRPr="00BB6DE6">
        <w:rPr>
          <w:rFonts w:ascii="Times New Roman" w:eastAsia="Times New Roman" w:hAnsi="Times New Roman" w:cs="Times New Roman"/>
          <w:sz w:val="24"/>
          <w:szCs w:val="24"/>
          <w:lang w:eastAsia="ru-RU"/>
        </w:rPr>
        <w:t xml:space="preserve">. </w:t>
      </w:r>
    </w:p>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b/>
          <w:bCs/>
          <w:sz w:val="24"/>
          <w:szCs w:val="24"/>
          <w:lang w:eastAsia="ru-RU"/>
        </w:rPr>
        <w:t>Пример:</w:t>
      </w:r>
      <w:r w:rsidRPr="00BB6DE6">
        <w:rPr>
          <w:rFonts w:ascii="Times New Roman" w:eastAsia="Times New Roman" w:hAnsi="Times New Roman" w:cs="Times New Roman"/>
          <w:sz w:val="24"/>
          <w:szCs w:val="24"/>
          <w:lang w:eastAsia="ru-RU"/>
        </w:rPr>
        <w:t xml:space="preserve"> Индивидуальный предприниматель зарегистрировался 16 июля 2015 года. Значит, размер страховых взносов в ПФ составит </w:t>
      </w:r>
    </w:p>
    <w:p w:rsidR="00BB6DE6" w:rsidRPr="00BB6DE6" w:rsidRDefault="00BB6DE6" w:rsidP="00BB6DE6">
      <w:pPr>
        <w:numPr>
          <w:ilvl w:val="0"/>
          <w:numId w:val="11"/>
        </w:numPr>
        <w:spacing w:before="100" w:beforeAutospacing="1" w:after="100" w:afterAutospacing="1" w:line="240" w:lineRule="auto"/>
        <w:ind w:left="1440"/>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за </w:t>
      </w:r>
      <w:proofErr w:type="gramStart"/>
      <w:r w:rsidRPr="00BB6DE6">
        <w:rPr>
          <w:rFonts w:ascii="Times New Roman" w:eastAsia="Times New Roman" w:hAnsi="Times New Roman" w:cs="Times New Roman"/>
          <w:sz w:val="24"/>
          <w:szCs w:val="24"/>
          <w:lang w:eastAsia="ru-RU"/>
        </w:rPr>
        <w:t>пять полных месяцев</w:t>
      </w:r>
      <w:proofErr w:type="gramEnd"/>
      <w:r w:rsidRPr="00BB6DE6">
        <w:rPr>
          <w:rFonts w:ascii="Times New Roman" w:eastAsia="Times New Roman" w:hAnsi="Times New Roman" w:cs="Times New Roman"/>
          <w:sz w:val="24"/>
          <w:szCs w:val="24"/>
          <w:lang w:eastAsia="ru-RU"/>
        </w:rPr>
        <w:t xml:space="preserve"> 5965 руб. × 5 мес. × 26% = 7754,50 руб. </w:t>
      </w:r>
    </w:p>
    <w:p w:rsidR="00BB6DE6" w:rsidRPr="00BB6DE6" w:rsidRDefault="00BB6DE6" w:rsidP="00BB6DE6">
      <w:pPr>
        <w:numPr>
          <w:ilvl w:val="0"/>
          <w:numId w:val="11"/>
        </w:numPr>
        <w:spacing w:before="100" w:beforeAutospacing="1" w:after="100" w:afterAutospacing="1" w:line="240" w:lineRule="auto"/>
        <w:ind w:left="1440"/>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за неполный месяц 5965 / 31 (количество дней в июле) × 16 (столько дней ИП был зарегистрирован как ИП в июле, считая день регистрации) × 26% = 800,46 рублей. </w:t>
      </w:r>
    </w:p>
    <w:p w:rsidR="00BB6DE6" w:rsidRPr="00BB6DE6" w:rsidRDefault="00BB6DE6" w:rsidP="00BB6DE6">
      <w:pPr>
        <w:spacing w:after="10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Всего за 2015 год ИП должен будет заплатить 8554,96 рублей в Пенсионный фонд. Аналогично будут рассчитываться и страховой взнос, уплачиваемый в фонд медицинского страхования.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b/>
          <w:bCs/>
          <w:i/>
          <w:iCs/>
          <w:sz w:val="24"/>
          <w:szCs w:val="24"/>
          <w:lang w:eastAsia="ru-RU"/>
        </w:rPr>
        <w:t>Внимание!</w:t>
      </w:r>
      <w:r w:rsidRPr="00BB6DE6">
        <w:rPr>
          <w:rFonts w:ascii="Times New Roman" w:eastAsia="Times New Roman" w:hAnsi="Times New Roman" w:cs="Times New Roman"/>
          <w:sz w:val="24"/>
          <w:szCs w:val="24"/>
          <w:lang w:eastAsia="ru-RU"/>
        </w:rPr>
        <w:t xml:space="preserve"> </w:t>
      </w:r>
      <w:hyperlink r:id="rId74" w:tooltip="МРОТ" w:history="1">
        <w:r w:rsidRPr="00BB6DE6">
          <w:rPr>
            <w:rFonts w:ascii="Times New Roman" w:eastAsia="Times New Roman" w:hAnsi="Times New Roman" w:cs="Times New Roman"/>
            <w:color w:val="0000FF"/>
            <w:sz w:val="24"/>
            <w:szCs w:val="24"/>
            <w:u w:val="single"/>
            <w:lang w:eastAsia="ru-RU"/>
          </w:rPr>
          <w:t>МРОТ</w:t>
        </w:r>
      </w:hyperlink>
      <w:r w:rsidRPr="00BB6DE6">
        <w:rPr>
          <w:rFonts w:ascii="Times New Roman" w:eastAsia="Times New Roman" w:hAnsi="Times New Roman" w:cs="Times New Roman"/>
          <w:sz w:val="24"/>
          <w:szCs w:val="24"/>
          <w:lang w:eastAsia="ru-RU"/>
        </w:rPr>
        <w:t xml:space="preserve"> для расчета взносов берется на 1 января текущего года. Если в течение года МРОТ изменяется, взносы на текущий год не пересчитываются. Новый МРОТ для расчета взносов будет применяться только на следующий год</w:t>
      </w:r>
      <w:proofErr w:type="gramStart"/>
      <w:r w:rsidRPr="00BB6DE6">
        <w:rPr>
          <w:rFonts w:ascii="Times New Roman" w:eastAsia="Times New Roman" w:hAnsi="Times New Roman" w:cs="Times New Roman"/>
          <w:sz w:val="24"/>
          <w:szCs w:val="24"/>
          <w:lang w:eastAsia="ru-RU"/>
        </w:rPr>
        <w:t>!</w:t>
      </w:r>
      <w:r w:rsidRPr="00BB6DE6">
        <w:rPr>
          <w:rFonts w:ascii="Times New Roman" w:eastAsia="Times New Roman" w:hAnsi="Times New Roman" w:cs="Times New Roman"/>
          <w:b/>
          <w:bCs/>
          <w:i/>
          <w:iCs/>
          <w:sz w:val="24"/>
          <w:szCs w:val="24"/>
          <w:lang w:eastAsia="ru-RU"/>
        </w:rPr>
        <w:t xml:space="preserve">. </w:t>
      </w:r>
      <w:proofErr w:type="gramEnd"/>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Срок уплаты фиксированных взносов — не позднее 31 декабря года, за который уплачиваются взносы. Взносы (в том числе и взносы на обязательное медицинское страхование) уплачиваются не в налоговую инспекцию, а в Пенсионный фонд.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Расчет взносов при доходах свыше 300 тыс</w:t>
      </w:r>
      <w:proofErr w:type="gramStart"/>
      <w:r w:rsidRPr="00BB6DE6">
        <w:rPr>
          <w:rFonts w:ascii="Times New Roman" w:eastAsia="Times New Roman" w:hAnsi="Times New Roman" w:cs="Times New Roman"/>
          <w:b/>
          <w:bCs/>
          <w:sz w:val="36"/>
          <w:szCs w:val="36"/>
          <w:lang w:eastAsia="ru-RU"/>
        </w:rPr>
        <w:t>.р</w:t>
      </w:r>
      <w:proofErr w:type="gramEnd"/>
      <w:r w:rsidRPr="00BB6DE6">
        <w:rPr>
          <w:rFonts w:ascii="Times New Roman" w:eastAsia="Times New Roman" w:hAnsi="Times New Roman" w:cs="Times New Roman"/>
          <w:b/>
          <w:bCs/>
          <w:sz w:val="36"/>
          <w:szCs w:val="36"/>
          <w:lang w:eastAsia="ru-RU"/>
        </w:rPr>
        <w:t>ублей</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В случае</w:t>
      </w:r>
      <w:proofErr w:type="gramStart"/>
      <w:r w:rsidRPr="00BB6DE6">
        <w:rPr>
          <w:rFonts w:ascii="Times New Roman" w:eastAsia="Times New Roman" w:hAnsi="Times New Roman" w:cs="Times New Roman"/>
          <w:sz w:val="24"/>
          <w:szCs w:val="24"/>
          <w:lang w:eastAsia="ru-RU"/>
        </w:rPr>
        <w:t>,</w:t>
      </w:r>
      <w:proofErr w:type="gramEnd"/>
      <w:r w:rsidRPr="00BB6DE6">
        <w:rPr>
          <w:rFonts w:ascii="Times New Roman" w:eastAsia="Times New Roman" w:hAnsi="Times New Roman" w:cs="Times New Roman"/>
          <w:sz w:val="24"/>
          <w:szCs w:val="24"/>
          <w:lang w:eastAsia="ru-RU"/>
        </w:rPr>
        <w:t xml:space="preserve"> если величина дохода плательщика страховых взносов за расчетный период превышает 300 000 рублей, помимо фиксированных взносов указанных выше в п. 5 (22261,18) уплачиваются взносы в ПФ в размере 1% от дохода, превышающего 300 000 рублей. </w:t>
      </w:r>
      <w:r w:rsidRPr="00BB6DE6">
        <w:rPr>
          <w:rFonts w:ascii="Times New Roman" w:eastAsia="Times New Roman" w:hAnsi="Times New Roman" w:cs="Times New Roman"/>
          <w:b/>
          <w:bCs/>
          <w:sz w:val="24"/>
          <w:szCs w:val="24"/>
          <w:lang w:eastAsia="ru-RU"/>
        </w:rPr>
        <w:t>Обратите внимание! Взносы в ФФОМС с доходов свыше 300 тыс</w:t>
      </w:r>
      <w:proofErr w:type="gramStart"/>
      <w:r w:rsidRPr="00BB6DE6">
        <w:rPr>
          <w:rFonts w:ascii="Times New Roman" w:eastAsia="Times New Roman" w:hAnsi="Times New Roman" w:cs="Times New Roman"/>
          <w:b/>
          <w:bCs/>
          <w:sz w:val="24"/>
          <w:szCs w:val="24"/>
          <w:lang w:eastAsia="ru-RU"/>
        </w:rPr>
        <w:t>.р</w:t>
      </w:r>
      <w:proofErr w:type="gramEnd"/>
      <w:r w:rsidRPr="00BB6DE6">
        <w:rPr>
          <w:rFonts w:ascii="Times New Roman" w:eastAsia="Times New Roman" w:hAnsi="Times New Roman" w:cs="Times New Roman"/>
          <w:b/>
          <w:bCs/>
          <w:sz w:val="24"/>
          <w:szCs w:val="24"/>
          <w:lang w:eastAsia="ru-RU"/>
        </w:rPr>
        <w:t>ублей не уплачиваются</w:t>
      </w:r>
      <w:r w:rsidRPr="00BB6DE6">
        <w:rPr>
          <w:rFonts w:ascii="Times New Roman" w:eastAsia="Times New Roman" w:hAnsi="Times New Roman" w:cs="Times New Roman"/>
          <w:sz w:val="24"/>
          <w:szCs w:val="24"/>
          <w:lang w:eastAsia="ru-RU"/>
        </w:rPr>
        <w:t xml:space="preserve">! Т.е. сумма взносов в ФФОМС фиксированная для всех ИП, вне зависимости от суммы годового дохода. </w:t>
      </w:r>
    </w:p>
    <w:p w:rsidR="00BB6DE6" w:rsidRPr="00BB6DE6" w:rsidRDefault="00BB6DE6" w:rsidP="00BB6DE6">
      <w:pPr>
        <w:spacing w:after="10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b/>
          <w:bCs/>
          <w:sz w:val="24"/>
          <w:szCs w:val="24"/>
          <w:lang w:eastAsia="ru-RU"/>
        </w:rPr>
        <w:t>Пример:</w:t>
      </w:r>
      <w:r w:rsidRPr="00BB6DE6">
        <w:rPr>
          <w:rFonts w:ascii="Times New Roman" w:eastAsia="Times New Roman" w:hAnsi="Times New Roman" w:cs="Times New Roman"/>
          <w:sz w:val="24"/>
          <w:szCs w:val="24"/>
          <w:lang w:eastAsia="ru-RU"/>
        </w:rPr>
        <w:t xml:space="preserve"> Доход индивидуального предпринимателя в 2015 году составил: 350 000 руб. по деятельности, облагаемой УСН и 100 000 руб. по деятельности, по которой применяется ЕНВД (как считаются доходы, указано в п. 3 «Как считаются доходы»). Итого 450 000 руб. Сумма взносов в ПФ за 2015 год составит 18610,80 + (450 000 − 300 000) × 1% = 20110,60. Сумма взносов в ФФОМС 3650.58</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Общая сумма фиксированных страховых взносов в ПФ за год не может быть более 8 МРОТ </w:t>
      </w:r>
      <w:proofErr w:type="spellStart"/>
      <w:r w:rsidRPr="00BB6DE6">
        <w:rPr>
          <w:rFonts w:ascii="Times New Roman" w:eastAsia="Times New Roman" w:hAnsi="Times New Roman" w:cs="Times New Roman"/>
          <w:sz w:val="24"/>
          <w:szCs w:val="24"/>
          <w:lang w:eastAsia="ru-RU"/>
        </w:rPr>
        <w:t>х</w:t>
      </w:r>
      <w:proofErr w:type="spellEnd"/>
      <w:r w:rsidRPr="00BB6DE6">
        <w:rPr>
          <w:rFonts w:ascii="Times New Roman" w:eastAsia="Times New Roman" w:hAnsi="Times New Roman" w:cs="Times New Roman"/>
          <w:sz w:val="24"/>
          <w:szCs w:val="24"/>
          <w:lang w:eastAsia="ru-RU"/>
        </w:rPr>
        <w:t xml:space="preserve"> 12 </w:t>
      </w:r>
      <w:proofErr w:type="spellStart"/>
      <w:r w:rsidRPr="00BB6DE6">
        <w:rPr>
          <w:rFonts w:ascii="Times New Roman" w:eastAsia="Times New Roman" w:hAnsi="Times New Roman" w:cs="Times New Roman"/>
          <w:sz w:val="24"/>
          <w:szCs w:val="24"/>
          <w:lang w:eastAsia="ru-RU"/>
        </w:rPr>
        <w:t>х</w:t>
      </w:r>
      <w:proofErr w:type="spellEnd"/>
      <w:r w:rsidRPr="00BB6DE6">
        <w:rPr>
          <w:rFonts w:ascii="Times New Roman" w:eastAsia="Times New Roman" w:hAnsi="Times New Roman" w:cs="Times New Roman"/>
          <w:sz w:val="24"/>
          <w:szCs w:val="24"/>
          <w:lang w:eastAsia="ru-RU"/>
        </w:rPr>
        <w:t xml:space="preserve"> 26%. Т.е. в 2015 году не может быть более 148 886,40 </w:t>
      </w:r>
      <w:proofErr w:type="spellStart"/>
      <w:r w:rsidRPr="00BB6DE6">
        <w:rPr>
          <w:rFonts w:ascii="Times New Roman" w:eastAsia="Times New Roman" w:hAnsi="Times New Roman" w:cs="Times New Roman"/>
          <w:sz w:val="24"/>
          <w:szCs w:val="24"/>
          <w:lang w:eastAsia="ru-RU"/>
        </w:rPr>
        <w:t>руб</w:t>
      </w:r>
      <w:proofErr w:type="spellEnd"/>
      <w:r w:rsidRPr="00BB6DE6">
        <w:rPr>
          <w:rFonts w:ascii="Times New Roman" w:eastAsia="Times New Roman" w:hAnsi="Times New Roman" w:cs="Times New Roman"/>
          <w:sz w:val="24"/>
          <w:szCs w:val="24"/>
          <w:lang w:eastAsia="ru-RU"/>
        </w:rPr>
        <w:t xml:space="preserve"> (5965 × 8 × 12 × 26%) </w:t>
      </w:r>
    </w:p>
    <w:p w:rsidR="00BB6DE6" w:rsidRPr="00BB6DE6" w:rsidRDefault="00BB6DE6" w:rsidP="00BB6DE6">
      <w:pPr>
        <w:spacing w:after="10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b/>
          <w:bCs/>
          <w:sz w:val="24"/>
          <w:szCs w:val="24"/>
          <w:lang w:eastAsia="ru-RU"/>
        </w:rPr>
        <w:t>Пример:</w:t>
      </w:r>
      <w:r w:rsidRPr="00BB6DE6">
        <w:rPr>
          <w:rFonts w:ascii="Times New Roman" w:eastAsia="Times New Roman" w:hAnsi="Times New Roman" w:cs="Times New Roman"/>
          <w:sz w:val="24"/>
          <w:szCs w:val="24"/>
          <w:lang w:eastAsia="ru-RU"/>
        </w:rPr>
        <w:t xml:space="preserve"> </w:t>
      </w:r>
      <w:proofErr w:type="gramStart"/>
      <w:r w:rsidRPr="00BB6DE6">
        <w:rPr>
          <w:rFonts w:ascii="Times New Roman" w:eastAsia="Times New Roman" w:hAnsi="Times New Roman" w:cs="Times New Roman"/>
          <w:sz w:val="24"/>
          <w:szCs w:val="24"/>
          <w:lang w:eastAsia="ru-RU"/>
        </w:rPr>
        <w:t xml:space="preserve">Доход индивидуального предпринимателя на ОСНО в 2015 году составил: 20 000 </w:t>
      </w:r>
      <w:proofErr w:type="spellStart"/>
      <w:r w:rsidRPr="00BB6DE6">
        <w:rPr>
          <w:rFonts w:ascii="Times New Roman" w:eastAsia="Times New Roman" w:hAnsi="Times New Roman" w:cs="Times New Roman"/>
          <w:sz w:val="24"/>
          <w:szCs w:val="24"/>
          <w:lang w:eastAsia="ru-RU"/>
        </w:rPr>
        <w:t>000</w:t>
      </w:r>
      <w:proofErr w:type="spellEnd"/>
      <w:r w:rsidRPr="00BB6DE6">
        <w:rPr>
          <w:rFonts w:ascii="Times New Roman" w:eastAsia="Times New Roman" w:hAnsi="Times New Roman" w:cs="Times New Roman"/>
          <w:sz w:val="24"/>
          <w:szCs w:val="24"/>
          <w:lang w:eastAsia="ru-RU"/>
        </w:rPr>
        <w:t xml:space="preserve"> руб. Сумма взносов за 2015 год составила бы 18610.60 + (20 000 </w:t>
      </w:r>
      <w:proofErr w:type="spellStart"/>
      <w:r w:rsidRPr="00BB6DE6">
        <w:rPr>
          <w:rFonts w:ascii="Times New Roman" w:eastAsia="Times New Roman" w:hAnsi="Times New Roman" w:cs="Times New Roman"/>
          <w:sz w:val="24"/>
          <w:szCs w:val="24"/>
          <w:lang w:eastAsia="ru-RU"/>
        </w:rPr>
        <w:t>000</w:t>
      </w:r>
      <w:proofErr w:type="spellEnd"/>
      <w:r w:rsidRPr="00BB6DE6">
        <w:rPr>
          <w:rFonts w:ascii="Times New Roman" w:eastAsia="Times New Roman" w:hAnsi="Times New Roman" w:cs="Times New Roman"/>
          <w:sz w:val="24"/>
          <w:szCs w:val="24"/>
          <w:lang w:eastAsia="ru-RU"/>
        </w:rPr>
        <w:t xml:space="preserve"> − 300 000) × 1% = 215610,60 </w:t>
      </w:r>
      <w:proofErr w:type="spellStart"/>
      <w:r w:rsidRPr="00BB6DE6">
        <w:rPr>
          <w:rFonts w:ascii="Times New Roman" w:eastAsia="Times New Roman" w:hAnsi="Times New Roman" w:cs="Times New Roman"/>
          <w:sz w:val="24"/>
          <w:szCs w:val="24"/>
          <w:lang w:eastAsia="ru-RU"/>
        </w:rPr>
        <w:t>руб</w:t>
      </w:r>
      <w:proofErr w:type="spellEnd"/>
      <w:r w:rsidRPr="00BB6DE6">
        <w:rPr>
          <w:rFonts w:ascii="Times New Roman" w:eastAsia="Times New Roman" w:hAnsi="Times New Roman" w:cs="Times New Roman"/>
          <w:sz w:val="24"/>
          <w:szCs w:val="24"/>
          <w:lang w:eastAsia="ru-RU"/>
        </w:rPr>
        <w:t xml:space="preserve">, однако поскольку она больше максимально возможных взносов 148 886,40, уплачивается 148 886,40 </w:t>
      </w:r>
      <w:proofErr w:type="spellStart"/>
      <w:r w:rsidRPr="00BB6DE6">
        <w:rPr>
          <w:rFonts w:ascii="Times New Roman" w:eastAsia="Times New Roman" w:hAnsi="Times New Roman" w:cs="Times New Roman"/>
          <w:sz w:val="24"/>
          <w:szCs w:val="24"/>
          <w:lang w:eastAsia="ru-RU"/>
        </w:rPr>
        <w:t>руб</w:t>
      </w:r>
      <w:proofErr w:type="spellEnd"/>
      <w:r w:rsidRPr="00BB6DE6">
        <w:rPr>
          <w:rFonts w:ascii="Times New Roman" w:eastAsia="Times New Roman" w:hAnsi="Times New Roman" w:cs="Times New Roman"/>
          <w:sz w:val="24"/>
          <w:szCs w:val="24"/>
          <w:lang w:eastAsia="ru-RU"/>
        </w:rPr>
        <w:t xml:space="preserve"> взносов в ПФ и взносы в ФФОМС в размере 3650.58</w:t>
      </w:r>
      <w:proofErr w:type="gramEnd"/>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lastRenderedPageBreak/>
        <w:t xml:space="preserve">Взносы, уплачиваемые при доходах свыше 300 тыс. рублей, также делятся на страховую и накопительную части у лиц 1967 года рождения и младше, написавших заявление о переводе накопительной части в </w:t>
      </w:r>
      <w:hyperlink r:id="rId75" w:tooltip="Негосударственный пенсионный фонд" w:history="1">
        <w:r w:rsidRPr="00BB6DE6">
          <w:rPr>
            <w:rFonts w:ascii="Times New Roman" w:eastAsia="Times New Roman" w:hAnsi="Times New Roman" w:cs="Times New Roman"/>
            <w:color w:val="0000FF"/>
            <w:sz w:val="24"/>
            <w:szCs w:val="24"/>
            <w:u w:val="single"/>
            <w:lang w:eastAsia="ru-RU"/>
          </w:rPr>
          <w:t>НПФ</w:t>
        </w:r>
      </w:hyperlink>
      <w:r w:rsidRPr="00BB6DE6">
        <w:rPr>
          <w:rFonts w:ascii="Times New Roman" w:eastAsia="Times New Roman" w:hAnsi="Times New Roman" w:cs="Times New Roman"/>
          <w:sz w:val="24"/>
          <w:szCs w:val="24"/>
          <w:lang w:eastAsia="ru-RU"/>
        </w:rPr>
        <w:t xml:space="preserve">. Делятся они пропорционально тарифам фиксированных взносов по формулам X /0,26 × 0,20 = Y и X /0,26 × 0,06 = Z. Где X - сумма взносов в ПФ в размере 1% от дохода, превышающего 300 000 рублей, Y - сумма взносов на страховую часть, Z - сумма взносов на накопительную часть. Но эти взносы также платятся единым расчетным документом, отдельно страховая, отдельно накопительная часть не платится!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Срок уплаты взносов</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Страховые взносы за расчетный период уплачиваются плательщиками страховых взносов не позднее 31 декабря текущего календарного года, если иное не предусмотрено настоящей статьей. Страховые взносы, исчисленные с суммы дохода плательщика страховых взносов, превышающего 300 000 рублей за расчетный период, уплачиваются плательщиком страховых взносов не позднее 1 апреля года, следующего за истекшим расчетным периодом.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w:t>
      </w:r>
      <w:proofErr w:type="gramStart"/>
      <w:r w:rsidRPr="00BB6DE6">
        <w:rPr>
          <w:rFonts w:ascii="Times New Roman" w:eastAsia="Times New Roman" w:hAnsi="Times New Roman" w:cs="Times New Roman"/>
          <w:sz w:val="24"/>
          <w:szCs w:val="24"/>
          <w:lang w:eastAsia="ru-RU"/>
        </w:rPr>
        <w:t>с</w:t>
      </w:r>
      <w:proofErr w:type="gramEnd"/>
      <w:r w:rsidRPr="00BB6DE6">
        <w:rPr>
          <w:rFonts w:ascii="Times New Roman" w:eastAsia="Times New Roman" w:hAnsi="Times New Roman" w:cs="Times New Roman"/>
          <w:sz w:val="24"/>
          <w:szCs w:val="24"/>
          <w:lang w:eastAsia="ru-RU"/>
        </w:rPr>
        <w:t xml:space="preserve">т. 16, Федеральный закон от 24.07.2009 N 212-ФЗ (ред. от 02.04.2014) "О страховых взносах в Пенсионный фонд Российской Федерации, Фонд социального страхования Российской Федерации)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Взносы (в том числе и взносы на обязательное медицинское страхование) уплачиваются не в налоговую инспекцию, а в Пенсионный фонд.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Отчетность по фиксированным взносам</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hyperlink r:id="rId76" w:tooltip="Крестьянское (фермерское) хозяйство" w:history="1">
        <w:r w:rsidRPr="00BB6DE6">
          <w:rPr>
            <w:rFonts w:ascii="Times New Roman" w:eastAsia="Times New Roman" w:hAnsi="Times New Roman" w:cs="Times New Roman"/>
            <w:color w:val="0000FF"/>
            <w:sz w:val="24"/>
            <w:szCs w:val="24"/>
            <w:u w:val="single"/>
            <w:lang w:eastAsia="ru-RU"/>
          </w:rPr>
          <w:t>КФХ</w:t>
        </w:r>
      </w:hyperlink>
      <w:r w:rsidRPr="00BB6DE6">
        <w:rPr>
          <w:rFonts w:ascii="Times New Roman" w:eastAsia="Times New Roman" w:hAnsi="Times New Roman" w:cs="Times New Roman"/>
          <w:sz w:val="24"/>
          <w:szCs w:val="24"/>
          <w:lang w:eastAsia="ru-RU"/>
        </w:rPr>
        <w:t xml:space="preserve"> один раз в год, в срок до 1 марта подают в Пенсионный фонд расчет по начисленным взносам (</w:t>
      </w:r>
      <w:hyperlink r:id="rId77" w:tooltip="Сайт Клерк.Ру" w:history="1">
        <w:r w:rsidRPr="00BB6DE6">
          <w:rPr>
            <w:rFonts w:ascii="Times New Roman" w:eastAsia="Times New Roman" w:hAnsi="Times New Roman" w:cs="Times New Roman"/>
            <w:color w:val="0000FF"/>
            <w:sz w:val="24"/>
            <w:szCs w:val="24"/>
            <w:lang w:eastAsia="ru-RU"/>
          </w:rPr>
          <w:pict>
            <v:shape id="_x0000_i1026" type="#_x0000_t75" alt="Сайт Клерк.Ру" href="http://wiki.klerk.ru/index.php/%D0%9A%D0%BB%D0%B5%D1%80%D0%BA.%D0%A0%D1%83" title="&quot;Сайт Клерк.Ру&quot;" style="width:12pt;height:12pt" o:button="t"/>
          </w:pict>
        </w:r>
      </w:hyperlink>
      <w:r w:rsidRPr="00BB6DE6">
        <w:rPr>
          <w:rFonts w:ascii="Times New Roman" w:eastAsia="Times New Roman" w:hAnsi="Times New Roman" w:cs="Times New Roman"/>
          <w:sz w:val="24"/>
          <w:szCs w:val="24"/>
          <w:lang w:eastAsia="ru-RU"/>
        </w:rPr>
        <w:t> </w:t>
      </w:r>
      <w:hyperlink r:id="rId78" w:tgtFrame="_blank" w:history="1">
        <w:r w:rsidRPr="00BB6DE6">
          <w:rPr>
            <w:rFonts w:ascii="Times New Roman" w:eastAsia="Times New Roman" w:hAnsi="Times New Roman" w:cs="Times New Roman"/>
            <w:color w:val="0000FF"/>
            <w:sz w:val="24"/>
            <w:szCs w:val="24"/>
            <w:u w:val="single"/>
            <w:lang w:eastAsia="ru-RU"/>
          </w:rPr>
          <w:t>РСВ-2</w:t>
        </w:r>
      </w:hyperlink>
      <w:r w:rsidRPr="00BB6DE6">
        <w:rPr>
          <w:rFonts w:ascii="Times New Roman" w:eastAsia="Times New Roman" w:hAnsi="Times New Roman" w:cs="Times New Roman"/>
          <w:sz w:val="24"/>
          <w:szCs w:val="24"/>
          <w:lang w:eastAsia="ru-RU"/>
        </w:rPr>
        <w:t>), и персонифицированную отчетность (</w:t>
      </w:r>
      <w:hyperlink r:id="rId79" w:tooltip="Сайт Клерк.Ру" w:history="1">
        <w:r w:rsidRPr="00BB6DE6">
          <w:rPr>
            <w:rFonts w:ascii="Times New Roman" w:eastAsia="Times New Roman" w:hAnsi="Times New Roman" w:cs="Times New Roman"/>
            <w:color w:val="0000FF"/>
            <w:sz w:val="24"/>
            <w:szCs w:val="24"/>
            <w:lang w:eastAsia="ru-RU"/>
          </w:rPr>
          <w:pict>
            <v:shape id="_x0000_i1027" type="#_x0000_t75" alt="Сайт Клерк.Ру" href="http://wiki.klerk.ru/index.php/%D0%9A%D0%BB%D0%B5%D1%80%D0%BA.%D0%A0%D1%83" title="&quot;Сайт Клерк.Ру&quot;" style="width:12pt;height:12pt" o:button="t"/>
          </w:pict>
        </w:r>
      </w:hyperlink>
      <w:r w:rsidRPr="00BB6DE6">
        <w:rPr>
          <w:rFonts w:ascii="Times New Roman" w:eastAsia="Times New Roman" w:hAnsi="Times New Roman" w:cs="Times New Roman"/>
          <w:sz w:val="24"/>
          <w:szCs w:val="24"/>
          <w:lang w:eastAsia="ru-RU"/>
        </w:rPr>
        <w:t> </w:t>
      </w:r>
      <w:hyperlink r:id="rId80" w:tgtFrame="_blank" w:history="1">
        <w:r w:rsidRPr="00BB6DE6">
          <w:rPr>
            <w:rFonts w:ascii="Times New Roman" w:eastAsia="Times New Roman" w:hAnsi="Times New Roman" w:cs="Times New Roman"/>
            <w:color w:val="0000FF"/>
            <w:sz w:val="24"/>
            <w:szCs w:val="24"/>
            <w:u w:val="single"/>
            <w:lang w:eastAsia="ru-RU"/>
          </w:rPr>
          <w:t>СЗВ-6-1</w:t>
        </w:r>
      </w:hyperlink>
      <w:r w:rsidRPr="00BB6DE6">
        <w:rPr>
          <w:rFonts w:ascii="Times New Roman" w:eastAsia="Times New Roman" w:hAnsi="Times New Roman" w:cs="Times New Roman"/>
          <w:sz w:val="24"/>
          <w:szCs w:val="24"/>
          <w:lang w:eastAsia="ru-RU"/>
        </w:rPr>
        <w:t>). Лица, которые в середине года прекращают деятельность и перестают быть плательщиками взносов, подают формы после прекращения деятельности в особом порядке (</w:t>
      </w:r>
      <w:hyperlink r:id="rId81" w:tooltip="НПА:О страховых взносах в ПФР, ФСС РФ, ФФОМС и ТФОМС (федеральный закон от 24.07.2009 № 212−ФЗ):Статья 16" w:history="1">
        <w:r w:rsidRPr="00BB6DE6">
          <w:rPr>
            <w:rFonts w:ascii="Times New Roman" w:eastAsia="Times New Roman" w:hAnsi="Times New Roman" w:cs="Times New Roman"/>
            <w:color w:val="0000FF"/>
            <w:sz w:val="24"/>
            <w:szCs w:val="24"/>
            <w:u w:val="single"/>
            <w:lang w:eastAsia="ru-RU"/>
          </w:rPr>
          <w:t>ст.16</w:t>
        </w:r>
      </w:hyperlink>
      <w:r w:rsidRPr="00BB6DE6">
        <w:rPr>
          <w:rFonts w:ascii="Times New Roman" w:eastAsia="Times New Roman" w:hAnsi="Times New Roman" w:cs="Times New Roman"/>
          <w:sz w:val="24"/>
          <w:szCs w:val="24"/>
          <w:lang w:eastAsia="ru-RU"/>
        </w:rPr>
        <w:t xml:space="preserve"> Закона 212-ФЗ). С 2012 года индивидуальные предприниматели, нотариусы и адвокаты никакой отчетности в ПФ не сдают!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Данные о доходах предпринимателей передаются налоговыми органами в отделения ПФ в срок не позднее 15 июня года, следующего за истекшим расчетным периодом. Данные формируются на основании сданных налоговых деклараций (или выданных патентов при ПСН). </w:t>
      </w:r>
      <w:proofErr w:type="gramStart"/>
      <w:r w:rsidRPr="00BB6DE6">
        <w:rPr>
          <w:rFonts w:ascii="Times New Roman" w:eastAsia="Times New Roman" w:hAnsi="Times New Roman" w:cs="Times New Roman"/>
          <w:sz w:val="24"/>
          <w:szCs w:val="24"/>
          <w:lang w:eastAsia="ru-RU"/>
        </w:rPr>
        <w:t xml:space="preserve">Если налоговые декларации за истекший год не были представлены в налоговую, и, соответственно, в органы ПФ данные не будут переданы, Пенсионный фонд произведет расчет фиксированных взносов исходя из расчета 8 МРОТ (5965 × 8 × 12 × 26%). </w:t>
      </w:r>
      <w:proofErr w:type="gramEnd"/>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Таким образом, индивидуальные предприниматели, которые не ведут деятельность и не сдают налоговую отчетность, после 15 июня 2016 года будут получать требования об уплате взносов в размере 148886,40 руб. </w:t>
      </w:r>
    </w:p>
    <w:p w:rsidR="00BB6DE6" w:rsidRPr="00BB6DE6" w:rsidRDefault="00BB6DE6" w:rsidP="00BB6DE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B6DE6">
        <w:rPr>
          <w:rFonts w:ascii="Times New Roman" w:eastAsia="Times New Roman" w:hAnsi="Times New Roman" w:cs="Times New Roman"/>
          <w:b/>
          <w:bCs/>
          <w:sz w:val="36"/>
          <w:szCs w:val="36"/>
          <w:lang w:eastAsia="ru-RU"/>
        </w:rPr>
        <w:t>КБК</w:t>
      </w:r>
    </w:p>
    <w:tbl>
      <w:tblPr>
        <w:tblW w:w="0" w:type="auto"/>
        <w:tblCellMar>
          <w:top w:w="15" w:type="dxa"/>
          <w:left w:w="15" w:type="dxa"/>
          <w:bottom w:w="15" w:type="dxa"/>
          <w:right w:w="15" w:type="dxa"/>
        </w:tblCellMar>
        <w:tblLook w:val="04A0"/>
      </w:tblPr>
      <w:tblGrid>
        <w:gridCol w:w="1287"/>
        <w:gridCol w:w="8098"/>
      </w:tblGrid>
      <w:tr w:rsidR="00BB6DE6" w:rsidRPr="00BB6DE6" w:rsidTr="00BB6DE6">
        <w:tc>
          <w:tcPr>
            <w:tcW w:w="0" w:type="auto"/>
            <w:tcBorders>
              <w:top w:val="nil"/>
              <w:left w:val="nil"/>
              <w:bottom w:val="nil"/>
              <w:right w:val="nil"/>
            </w:tcBorders>
            <w:shd w:val="clear" w:color="auto" w:fill="auto"/>
            <w:vAlign w:val="center"/>
            <w:hideMark/>
          </w:tcPr>
          <w:p w:rsidR="00BB6DE6" w:rsidRPr="00BB6DE6" w:rsidRDefault="00BB6DE6" w:rsidP="00BB6DE6">
            <w:pPr>
              <w:spacing w:after="0" w:line="240" w:lineRule="auto"/>
              <w:jc w:val="center"/>
              <w:rPr>
                <w:rFonts w:ascii="Times New Roman" w:eastAsia="Times New Roman" w:hAnsi="Times New Roman" w:cs="Times New Roman"/>
                <w:sz w:val="24"/>
                <w:szCs w:val="24"/>
                <w:lang w:eastAsia="ru-RU"/>
              </w:rPr>
            </w:pPr>
            <w:hyperlink r:id="rId82" w:tooltip="КБК" w:history="1">
              <w:r w:rsidRPr="00BB6DE6">
                <w:rPr>
                  <w:rFonts w:ascii="Times New Roman" w:eastAsia="Times New Roman" w:hAnsi="Times New Roman" w:cs="Times New Roman"/>
                  <w:b/>
                  <w:bCs/>
                  <w:color w:val="0000FF"/>
                  <w:sz w:val="24"/>
                  <w:szCs w:val="24"/>
                  <w:u w:val="single"/>
                  <w:lang w:eastAsia="ru-RU"/>
                </w:rPr>
                <w:t>КБК</w:t>
              </w:r>
            </w:hyperlink>
          </w:p>
        </w:tc>
        <w:tc>
          <w:tcPr>
            <w:tcW w:w="0" w:type="auto"/>
            <w:tcBorders>
              <w:top w:val="nil"/>
              <w:left w:val="nil"/>
              <w:bottom w:val="nil"/>
              <w:right w:val="nil"/>
            </w:tcBorders>
            <w:shd w:val="clear" w:color="auto" w:fill="auto"/>
            <w:vAlign w:val="center"/>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b/>
                <w:bCs/>
                <w:sz w:val="24"/>
                <w:szCs w:val="24"/>
                <w:lang w:eastAsia="ru-RU"/>
              </w:rPr>
              <w:t>Расшифровка кода</w:t>
            </w:r>
          </w:p>
        </w:tc>
      </w:tr>
      <w:tr w:rsidR="00BB6DE6" w:rsidRPr="00BB6DE6" w:rsidTr="00BB6DE6">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Courier New" w:eastAsia="Times New Roman" w:hAnsi="Courier New" w:cs="Courier New"/>
                <w:b/>
                <w:bCs/>
                <w:sz w:val="20"/>
                <w:lang w:eastAsia="ru-RU"/>
              </w:rPr>
              <w:t>392 1 02 02140 06 **** 160</w:t>
            </w:r>
          </w:p>
        </w:tc>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3"/>
                <w:szCs w:val="23"/>
                <w:lang w:eastAsia="ru-RU"/>
              </w:rPr>
            </w:pPr>
            <w:r w:rsidRPr="00BB6DE6">
              <w:rPr>
                <w:rFonts w:ascii="Times New Roman" w:eastAsia="Times New Roman" w:hAnsi="Times New Roman" w:cs="Times New Roman"/>
                <w:sz w:val="23"/>
                <w:szCs w:val="23"/>
                <w:lang w:eastAsia="ru-RU"/>
              </w:rPr>
              <w:t xml:space="preserve">Страховые взносы на обязательное пенсионное страхование в фиксированном размере, зачисляемые в Пенсионный фонд РФ на выплату страховой части </w:t>
            </w:r>
            <w:r w:rsidRPr="00BB6DE6">
              <w:rPr>
                <w:rFonts w:ascii="Times New Roman" w:eastAsia="Times New Roman" w:hAnsi="Times New Roman" w:cs="Times New Roman"/>
                <w:sz w:val="23"/>
                <w:szCs w:val="23"/>
                <w:lang w:eastAsia="ru-RU"/>
              </w:rPr>
              <w:lastRenderedPageBreak/>
              <w:t>трудовой пенсии</w:t>
            </w:r>
          </w:p>
        </w:tc>
      </w:tr>
      <w:tr w:rsidR="00BB6DE6" w:rsidRPr="00BB6DE6" w:rsidTr="00BB6DE6">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Courier New" w:eastAsia="Times New Roman" w:hAnsi="Courier New" w:cs="Courier New"/>
                <w:b/>
                <w:bCs/>
                <w:sz w:val="20"/>
                <w:lang w:eastAsia="ru-RU"/>
              </w:rPr>
              <w:lastRenderedPageBreak/>
              <w:t>392 1 02 02150 06 **** 160</w:t>
            </w:r>
          </w:p>
        </w:tc>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3"/>
                <w:szCs w:val="23"/>
                <w:lang w:eastAsia="ru-RU"/>
              </w:rPr>
            </w:pPr>
            <w:r w:rsidRPr="00BB6DE6">
              <w:rPr>
                <w:rFonts w:ascii="Times New Roman" w:eastAsia="Times New Roman" w:hAnsi="Times New Roman" w:cs="Times New Roman"/>
                <w:sz w:val="23"/>
                <w:szCs w:val="23"/>
                <w:lang w:eastAsia="ru-RU"/>
              </w:rPr>
              <w:t>Страховые взносы на обязательное пенсионное страхование в фиксированном размере, зачисляемые в Пенсионный фонд РФ на выплату накопительной части трудовой пенсии (только за 2013 год!)</w:t>
            </w:r>
          </w:p>
        </w:tc>
      </w:tr>
      <w:tr w:rsidR="00BB6DE6" w:rsidRPr="00BB6DE6" w:rsidTr="00BB6DE6">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Courier New" w:eastAsia="Times New Roman" w:hAnsi="Courier New" w:cs="Courier New"/>
                <w:b/>
                <w:bCs/>
                <w:sz w:val="20"/>
                <w:lang w:eastAsia="ru-RU"/>
              </w:rPr>
              <w:t>392 1 02 02101 08 *011 160</w:t>
            </w:r>
          </w:p>
        </w:tc>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3"/>
                <w:szCs w:val="23"/>
                <w:lang w:eastAsia="ru-RU"/>
              </w:rPr>
            </w:pPr>
            <w:r w:rsidRPr="00BB6DE6">
              <w:rPr>
                <w:rFonts w:ascii="Times New Roman" w:eastAsia="Times New Roman" w:hAnsi="Times New Roman" w:cs="Times New Roman"/>
                <w:sz w:val="23"/>
                <w:szCs w:val="23"/>
                <w:lang w:eastAsia="ru-RU"/>
              </w:rPr>
              <w:t>Страховые взносы на обязательное медицинское страхование, зачисляемые в бюджет ФФОМС (в том числе и для просроченных платежей за 2010-2011 годы)</w:t>
            </w:r>
          </w:p>
        </w:tc>
      </w:tr>
      <w:tr w:rsidR="00BB6DE6" w:rsidRPr="00BB6DE6" w:rsidTr="00BB6DE6">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Courier New" w:eastAsia="Times New Roman" w:hAnsi="Courier New" w:cs="Courier New"/>
                <w:b/>
                <w:bCs/>
                <w:sz w:val="20"/>
                <w:lang w:eastAsia="ru-RU"/>
              </w:rPr>
              <w:t>392 1 02 02100 06 **** 160</w:t>
            </w:r>
          </w:p>
        </w:tc>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3"/>
                <w:szCs w:val="23"/>
                <w:lang w:eastAsia="ru-RU"/>
              </w:rPr>
            </w:pPr>
            <w:r w:rsidRPr="00BB6DE6">
              <w:rPr>
                <w:rFonts w:ascii="Times New Roman" w:eastAsia="Times New Roman" w:hAnsi="Times New Roman" w:cs="Times New Roman"/>
                <w:sz w:val="23"/>
                <w:szCs w:val="23"/>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РФ на выплату страховой части трудовой пенсии (за расчетные периоды, истекшие до 1 января 2013 года)</w:t>
            </w:r>
          </w:p>
        </w:tc>
      </w:tr>
      <w:tr w:rsidR="00BB6DE6" w:rsidRPr="00BB6DE6" w:rsidTr="00BB6DE6">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Courier New" w:eastAsia="Times New Roman" w:hAnsi="Courier New" w:cs="Courier New"/>
                <w:b/>
                <w:bCs/>
                <w:sz w:val="20"/>
                <w:lang w:eastAsia="ru-RU"/>
              </w:rPr>
              <w:t>392 1 02 02110 06 **** 160</w:t>
            </w:r>
          </w:p>
        </w:tc>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3"/>
                <w:szCs w:val="23"/>
                <w:lang w:eastAsia="ru-RU"/>
              </w:rPr>
            </w:pPr>
            <w:r w:rsidRPr="00BB6DE6">
              <w:rPr>
                <w:rFonts w:ascii="Times New Roman" w:eastAsia="Times New Roman" w:hAnsi="Times New Roman" w:cs="Times New Roman"/>
                <w:sz w:val="23"/>
                <w:szCs w:val="23"/>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РФ на выплату накопительной части трудовой пенсии (за расчетные периоды, истекшие до 1 января 2013 года)</w:t>
            </w:r>
          </w:p>
        </w:tc>
      </w:tr>
      <w:tr w:rsidR="00BB6DE6" w:rsidRPr="00BB6DE6" w:rsidTr="00BB6DE6">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4"/>
                <w:szCs w:val="24"/>
                <w:lang w:eastAsia="ru-RU"/>
              </w:rPr>
            </w:pPr>
            <w:r w:rsidRPr="00BB6DE6">
              <w:rPr>
                <w:rFonts w:ascii="Courier New" w:eastAsia="Times New Roman" w:hAnsi="Courier New" w:cs="Courier New"/>
                <w:b/>
                <w:bCs/>
                <w:sz w:val="20"/>
                <w:lang w:eastAsia="ru-RU"/>
              </w:rPr>
              <w:t>392 1 02 02110 09 *012 160</w:t>
            </w:r>
          </w:p>
        </w:tc>
        <w:tc>
          <w:tcPr>
            <w:tcW w:w="0" w:type="auto"/>
            <w:tcBorders>
              <w:top w:val="nil"/>
              <w:left w:val="nil"/>
              <w:bottom w:val="nil"/>
              <w:right w:val="nil"/>
            </w:tcBorders>
            <w:shd w:val="clear" w:color="auto" w:fill="auto"/>
            <w:hideMark/>
          </w:tcPr>
          <w:p w:rsidR="00BB6DE6" w:rsidRPr="00BB6DE6" w:rsidRDefault="00BB6DE6" w:rsidP="00BB6DE6">
            <w:pPr>
              <w:spacing w:after="0" w:line="240" w:lineRule="auto"/>
              <w:rPr>
                <w:rFonts w:ascii="Times New Roman" w:eastAsia="Times New Roman" w:hAnsi="Times New Roman" w:cs="Times New Roman"/>
                <w:sz w:val="23"/>
                <w:szCs w:val="23"/>
                <w:lang w:eastAsia="ru-RU"/>
              </w:rPr>
            </w:pPr>
            <w:r w:rsidRPr="00BB6DE6">
              <w:rPr>
                <w:rFonts w:ascii="Times New Roman" w:eastAsia="Times New Roman" w:hAnsi="Times New Roman" w:cs="Times New Roman"/>
                <w:sz w:val="23"/>
                <w:szCs w:val="23"/>
                <w:lang w:eastAsia="ru-RU"/>
              </w:rPr>
              <w:t>Страховые взносы на обязательное медицинское страхование, зачисляемые в бюджеты ТФОМС (для платежей за 2010-2011 годы). С 2012 года ТФОМС не платится</w:t>
            </w:r>
          </w:p>
        </w:tc>
      </w:tr>
    </w:tbl>
    <w:p w:rsidR="00BB6DE6" w:rsidRPr="00BB6DE6" w:rsidRDefault="00BB6DE6" w:rsidP="00BB6DE6">
      <w:pPr>
        <w:spacing w:after="0" w:line="204" w:lineRule="auto"/>
        <w:ind w:left="720"/>
        <w:rPr>
          <w:rFonts w:ascii="Times New Roman" w:eastAsia="Times New Roman" w:hAnsi="Times New Roman" w:cs="Times New Roman"/>
          <w:lang w:eastAsia="ru-RU"/>
        </w:rPr>
      </w:pPr>
      <w:proofErr w:type="gramStart"/>
      <w:r w:rsidRPr="00BB6DE6">
        <w:rPr>
          <w:rFonts w:ascii="Times New Roman" w:eastAsia="Times New Roman" w:hAnsi="Times New Roman" w:cs="Times New Roman"/>
          <w:lang w:eastAsia="ru-RU"/>
        </w:rPr>
        <w:t>Вместо</w:t>
      </w:r>
      <w:proofErr w:type="gramEnd"/>
      <w:r w:rsidRPr="00BB6DE6">
        <w:rPr>
          <w:rFonts w:ascii="Times New Roman" w:eastAsia="Times New Roman" w:hAnsi="Times New Roman" w:cs="Times New Roman"/>
          <w:lang w:eastAsia="ru-RU"/>
        </w:rPr>
        <w:t xml:space="preserve"> «</w:t>
      </w:r>
      <w:r w:rsidRPr="00BB6DE6">
        <w:rPr>
          <w:rFonts w:ascii="Courier New" w:eastAsia="Times New Roman" w:hAnsi="Courier New" w:cs="Courier New"/>
          <w:b/>
          <w:bCs/>
          <w:sz w:val="20"/>
          <w:lang w:eastAsia="ru-RU"/>
        </w:rPr>
        <w:t>****</w:t>
      </w:r>
      <w:r w:rsidRPr="00BB6DE6">
        <w:rPr>
          <w:rFonts w:ascii="Times New Roman" w:eastAsia="Times New Roman" w:hAnsi="Times New Roman" w:cs="Times New Roman"/>
          <w:lang w:eastAsia="ru-RU"/>
        </w:rPr>
        <w:t xml:space="preserve">» в 14−17 разрядах КБК следует указывать: </w:t>
      </w:r>
    </w:p>
    <w:p w:rsidR="00BB6DE6" w:rsidRPr="00BB6DE6" w:rsidRDefault="00BB6DE6" w:rsidP="00BB6DE6">
      <w:pPr>
        <w:numPr>
          <w:ilvl w:val="0"/>
          <w:numId w:val="12"/>
        </w:numPr>
        <w:spacing w:before="100" w:beforeAutospacing="1" w:after="100" w:afterAutospacing="1" w:line="204" w:lineRule="auto"/>
        <w:ind w:left="1440"/>
        <w:rPr>
          <w:rFonts w:ascii="Times New Roman" w:eastAsia="Times New Roman" w:hAnsi="Times New Roman" w:cs="Times New Roman"/>
          <w:lang w:eastAsia="ru-RU"/>
        </w:rPr>
      </w:pPr>
      <w:r w:rsidRPr="00BB6DE6">
        <w:rPr>
          <w:rFonts w:ascii="Courier New" w:eastAsia="Times New Roman" w:hAnsi="Courier New" w:cs="Courier New"/>
          <w:b/>
          <w:bCs/>
          <w:sz w:val="20"/>
          <w:lang w:eastAsia="ru-RU"/>
        </w:rPr>
        <w:t>1000</w:t>
      </w:r>
      <w:r w:rsidRPr="00BB6DE6">
        <w:rPr>
          <w:rFonts w:ascii="Times New Roman" w:eastAsia="Times New Roman" w:hAnsi="Times New Roman" w:cs="Times New Roman"/>
          <w:lang w:eastAsia="ru-RU"/>
        </w:rPr>
        <w:t xml:space="preserve"> — при уплате налогов, сборов, взносов (включая перерасчеты, недоимку и задолженность, в том числе по отмененным налогам, сборам, взносам); </w:t>
      </w:r>
    </w:p>
    <w:p w:rsidR="00BB6DE6" w:rsidRPr="00BB6DE6" w:rsidRDefault="00BB6DE6" w:rsidP="00BB6DE6">
      <w:pPr>
        <w:numPr>
          <w:ilvl w:val="0"/>
          <w:numId w:val="12"/>
        </w:numPr>
        <w:spacing w:before="100" w:beforeAutospacing="1" w:after="100" w:afterAutospacing="1" w:line="204" w:lineRule="auto"/>
        <w:ind w:left="1440"/>
        <w:rPr>
          <w:rFonts w:ascii="Times New Roman" w:eastAsia="Times New Roman" w:hAnsi="Times New Roman" w:cs="Times New Roman"/>
          <w:lang w:eastAsia="ru-RU"/>
        </w:rPr>
      </w:pPr>
      <w:r w:rsidRPr="00BB6DE6">
        <w:rPr>
          <w:rFonts w:ascii="Courier New" w:eastAsia="Times New Roman" w:hAnsi="Courier New" w:cs="Courier New"/>
          <w:b/>
          <w:bCs/>
          <w:sz w:val="20"/>
          <w:lang w:eastAsia="ru-RU"/>
        </w:rPr>
        <w:t>2000</w:t>
      </w:r>
      <w:r w:rsidRPr="00BB6DE6">
        <w:rPr>
          <w:rFonts w:ascii="Times New Roman" w:eastAsia="Times New Roman" w:hAnsi="Times New Roman" w:cs="Times New Roman"/>
          <w:lang w:eastAsia="ru-RU"/>
        </w:rPr>
        <w:t xml:space="preserve"> — пени и проценты по соответствующим налогам, сборам, взносам; </w:t>
      </w:r>
    </w:p>
    <w:p w:rsidR="00BB6DE6" w:rsidRPr="00BB6DE6" w:rsidRDefault="00BB6DE6" w:rsidP="00BB6DE6">
      <w:pPr>
        <w:numPr>
          <w:ilvl w:val="0"/>
          <w:numId w:val="12"/>
        </w:numPr>
        <w:spacing w:before="100" w:beforeAutospacing="1" w:after="100" w:afterAutospacing="1" w:line="204" w:lineRule="auto"/>
        <w:ind w:left="1440"/>
        <w:rPr>
          <w:rFonts w:ascii="Times New Roman" w:eastAsia="Times New Roman" w:hAnsi="Times New Roman" w:cs="Times New Roman"/>
          <w:lang w:eastAsia="ru-RU"/>
        </w:rPr>
      </w:pPr>
      <w:r w:rsidRPr="00BB6DE6">
        <w:rPr>
          <w:rFonts w:ascii="Courier New" w:eastAsia="Times New Roman" w:hAnsi="Courier New" w:cs="Courier New"/>
          <w:b/>
          <w:bCs/>
          <w:sz w:val="20"/>
          <w:lang w:eastAsia="ru-RU"/>
        </w:rPr>
        <w:t>3000</w:t>
      </w:r>
      <w:r w:rsidRPr="00BB6DE6">
        <w:rPr>
          <w:rFonts w:ascii="Times New Roman" w:eastAsia="Times New Roman" w:hAnsi="Times New Roman" w:cs="Times New Roman"/>
          <w:lang w:eastAsia="ru-RU"/>
        </w:rPr>
        <w:t xml:space="preserve"> — суммы денежных взысканий (штрафов) по соответствующим налогам, сборам, взносам.</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В КБК взносов на обязательное медицинское страхование * заменяется </w:t>
      </w:r>
      <w:proofErr w:type="gramStart"/>
      <w:r w:rsidRPr="00BB6DE6">
        <w:rPr>
          <w:rFonts w:ascii="Times New Roman" w:eastAsia="Times New Roman" w:hAnsi="Times New Roman" w:cs="Times New Roman"/>
          <w:sz w:val="24"/>
          <w:szCs w:val="24"/>
          <w:lang w:eastAsia="ru-RU"/>
        </w:rPr>
        <w:t>на</w:t>
      </w:r>
      <w:proofErr w:type="gramEnd"/>
      <w:r w:rsidRPr="00BB6DE6">
        <w:rPr>
          <w:rFonts w:ascii="Times New Roman" w:eastAsia="Times New Roman" w:hAnsi="Times New Roman" w:cs="Times New Roman"/>
          <w:sz w:val="24"/>
          <w:szCs w:val="24"/>
          <w:lang w:eastAsia="ru-RU"/>
        </w:rPr>
        <w:t xml:space="preserve">: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1 - при уплате налогов, сборов, взносов;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2 - при уплате пеней </w:t>
      </w:r>
    </w:p>
    <w:p w:rsidR="00BB6DE6" w:rsidRPr="00BB6DE6" w:rsidRDefault="00BB6DE6" w:rsidP="00BB6DE6">
      <w:pPr>
        <w:spacing w:before="100" w:beforeAutospacing="1" w:after="100" w:afterAutospacing="1" w:line="240" w:lineRule="auto"/>
        <w:rPr>
          <w:rFonts w:ascii="Times New Roman" w:eastAsia="Times New Roman" w:hAnsi="Times New Roman" w:cs="Times New Roman"/>
          <w:sz w:val="24"/>
          <w:szCs w:val="24"/>
          <w:lang w:eastAsia="ru-RU"/>
        </w:rPr>
      </w:pPr>
      <w:r w:rsidRPr="00BB6DE6">
        <w:rPr>
          <w:rFonts w:ascii="Times New Roman" w:eastAsia="Times New Roman" w:hAnsi="Times New Roman" w:cs="Times New Roman"/>
          <w:sz w:val="24"/>
          <w:szCs w:val="24"/>
          <w:lang w:eastAsia="ru-RU"/>
        </w:rPr>
        <w:t xml:space="preserve">3 - при уплате штрафов </w:t>
      </w:r>
    </w:p>
    <w:p w:rsidR="00F760E2" w:rsidRDefault="00F760E2"/>
    <w:sectPr w:rsidR="00F760E2" w:rsidSect="00F760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A7B36"/>
    <w:multiLevelType w:val="multilevel"/>
    <w:tmpl w:val="432C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2F51F7"/>
    <w:multiLevelType w:val="multilevel"/>
    <w:tmpl w:val="63CA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1972ED"/>
    <w:multiLevelType w:val="multilevel"/>
    <w:tmpl w:val="859A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544FDF"/>
    <w:multiLevelType w:val="multilevel"/>
    <w:tmpl w:val="E2AC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1B0B7A"/>
    <w:multiLevelType w:val="multilevel"/>
    <w:tmpl w:val="0C2A2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864075"/>
    <w:multiLevelType w:val="multilevel"/>
    <w:tmpl w:val="F836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404A51"/>
    <w:multiLevelType w:val="multilevel"/>
    <w:tmpl w:val="6E88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AE1C1C"/>
    <w:multiLevelType w:val="multilevel"/>
    <w:tmpl w:val="97DA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D93617"/>
    <w:multiLevelType w:val="multilevel"/>
    <w:tmpl w:val="95A2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8601E3"/>
    <w:multiLevelType w:val="multilevel"/>
    <w:tmpl w:val="0556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C5638C6"/>
    <w:multiLevelType w:val="multilevel"/>
    <w:tmpl w:val="880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D395319"/>
    <w:multiLevelType w:val="multilevel"/>
    <w:tmpl w:val="4D08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0"/>
  </w:num>
  <w:num w:numId="4">
    <w:abstractNumId w:val="11"/>
  </w:num>
  <w:num w:numId="5">
    <w:abstractNumId w:val="9"/>
  </w:num>
  <w:num w:numId="6">
    <w:abstractNumId w:val="6"/>
  </w:num>
  <w:num w:numId="7">
    <w:abstractNumId w:val="8"/>
  </w:num>
  <w:num w:numId="8">
    <w:abstractNumId w:val="2"/>
  </w:num>
  <w:num w:numId="9">
    <w:abstractNumId w:val="1"/>
  </w:num>
  <w:num w:numId="10">
    <w:abstractNumId w:val="10"/>
  </w:num>
  <w:num w:numId="11">
    <w:abstractNumId w:val="5"/>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B6DE6"/>
    <w:rsid w:val="00097408"/>
    <w:rsid w:val="00805631"/>
    <w:rsid w:val="00BB6DE6"/>
    <w:rsid w:val="00F760E2"/>
    <w:rsid w:val="00F77867"/>
    <w:rsid w:val="00FC7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0E2"/>
  </w:style>
  <w:style w:type="paragraph" w:styleId="1">
    <w:name w:val="heading 1"/>
    <w:basedOn w:val="a"/>
    <w:link w:val="10"/>
    <w:uiPriority w:val="9"/>
    <w:qFormat/>
    <w:rsid w:val="00BB6D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B6DE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6DE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B6DE6"/>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BB6DE6"/>
    <w:rPr>
      <w:color w:val="0000FF"/>
      <w:u w:val="single"/>
    </w:rPr>
  </w:style>
  <w:style w:type="character" w:styleId="a4">
    <w:name w:val="Strong"/>
    <w:basedOn w:val="a0"/>
    <w:uiPriority w:val="22"/>
    <w:qFormat/>
    <w:rsid w:val="00BB6DE6"/>
    <w:rPr>
      <w:b/>
      <w:bCs/>
    </w:rPr>
  </w:style>
  <w:style w:type="character" w:customStyle="1" w:styleId="tocnumber">
    <w:name w:val="tocnumber"/>
    <w:basedOn w:val="a0"/>
    <w:rsid w:val="00BB6DE6"/>
  </w:style>
  <w:style w:type="character" w:customStyle="1" w:styleId="toctext">
    <w:name w:val="toctext"/>
    <w:basedOn w:val="a0"/>
    <w:rsid w:val="00BB6DE6"/>
  </w:style>
  <w:style w:type="character" w:customStyle="1" w:styleId="mw-headline">
    <w:name w:val="mw-headline"/>
    <w:basedOn w:val="a0"/>
    <w:rsid w:val="00BB6DE6"/>
  </w:style>
  <w:style w:type="paragraph" w:styleId="a5">
    <w:name w:val="Normal (Web)"/>
    <w:basedOn w:val="a"/>
    <w:uiPriority w:val="99"/>
    <w:semiHidden/>
    <w:unhideWhenUsed/>
    <w:rsid w:val="00BB6D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TML">
    <w:name w:val="HTML Typewriter"/>
    <w:basedOn w:val="a0"/>
    <w:uiPriority w:val="99"/>
    <w:semiHidden/>
    <w:unhideWhenUsed/>
    <w:rsid w:val="00BB6DE6"/>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640451964">
      <w:bodyDiv w:val="1"/>
      <w:marLeft w:val="0"/>
      <w:marRight w:val="0"/>
      <w:marTop w:val="0"/>
      <w:marBottom w:val="0"/>
      <w:divBdr>
        <w:top w:val="none" w:sz="0" w:space="0" w:color="auto"/>
        <w:left w:val="none" w:sz="0" w:space="0" w:color="auto"/>
        <w:bottom w:val="none" w:sz="0" w:space="0" w:color="auto"/>
        <w:right w:val="none" w:sz="0" w:space="0" w:color="auto"/>
      </w:divBdr>
      <w:divsChild>
        <w:div w:id="2017074207">
          <w:marLeft w:val="0"/>
          <w:marRight w:val="0"/>
          <w:marTop w:val="0"/>
          <w:marBottom w:val="0"/>
          <w:divBdr>
            <w:top w:val="none" w:sz="0" w:space="0" w:color="auto"/>
            <w:left w:val="none" w:sz="0" w:space="0" w:color="auto"/>
            <w:bottom w:val="none" w:sz="0" w:space="0" w:color="auto"/>
            <w:right w:val="none" w:sz="0" w:space="0" w:color="auto"/>
          </w:divBdr>
          <w:divsChild>
            <w:div w:id="1556894591">
              <w:marLeft w:val="0"/>
              <w:marRight w:val="0"/>
              <w:marTop w:val="0"/>
              <w:marBottom w:val="0"/>
              <w:divBdr>
                <w:top w:val="none" w:sz="0" w:space="0" w:color="auto"/>
                <w:left w:val="none" w:sz="0" w:space="0" w:color="auto"/>
                <w:bottom w:val="none" w:sz="0" w:space="0" w:color="auto"/>
                <w:right w:val="none" w:sz="0" w:space="0" w:color="auto"/>
              </w:divBdr>
            </w:div>
            <w:div w:id="1698122607">
              <w:marLeft w:val="0"/>
              <w:marRight w:val="0"/>
              <w:marTop w:val="0"/>
              <w:marBottom w:val="0"/>
              <w:divBdr>
                <w:top w:val="none" w:sz="0" w:space="0" w:color="auto"/>
                <w:left w:val="none" w:sz="0" w:space="0" w:color="auto"/>
                <w:bottom w:val="none" w:sz="0" w:space="0" w:color="auto"/>
                <w:right w:val="none" w:sz="0" w:space="0" w:color="auto"/>
              </w:divBdr>
              <w:divsChild>
                <w:div w:id="376971354">
                  <w:marLeft w:val="0"/>
                  <w:marRight w:val="0"/>
                  <w:marTop w:val="0"/>
                  <w:marBottom w:val="0"/>
                  <w:divBdr>
                    <w:top w:val="none" w:sz="0" w:space="0" w:color="auto"/>
                    <w:left w:val="none" w:sz="0" w:space="0" w:color="auto"/>
                    <w:bottom w:val="none" w:sz="0" w:space="0" w:color="auto"/>
                    <w:right w:val="none" w:sz="0" w:space="0" w:color="auto"/>
                  </w:divBdr>
                  <w:divsChild>
                    <w:div w:id="1112939728">
                      <w:marLeft w:val="0"/>
                      <w:marRight w:val="0"/>
                      <w:marTop w:val="0"/>
                      <w:marBottom w:val="0"/>
                      <w:divBdr>
                        <w:top w:val="none" w:sz="0" w:space="0" w:color="auto"/>
                        <w:left w:val="none" w:sz="0" w:space="0" w:color="auto"/>
                        <w:bottom w:val="none" w:sz="0" w:space="0" w:color="auto"/>
                        <w:right w:val="none" w:sz="0" w:space="0" w:color="auto"/>
                      </w:divBdr>
                    </w:div>
                  </w:divsChild>
                </w:div>
                <w:div w:id="66455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9595211">
                  <w:blockQuote w:val="1"/>
                  <w:marLeft w:val="720"/>
                  <w:marRight w:val="720"/>
                  <w:marTop w:val="100"/>
                  <w:marBottom w:val="100"/>
                  <w:divBdr>
                    <w:top w:val="none" w:sz="0" w:space="0" w:color="auto"/>
                    <w:left w:val="none" w:sz="0" w:space="0" w:color="auto"/>
                    <w:bottom w:val="none" w:sz="0" w:space="0" w:color="auto"/>
                    <w:right w:val="none" w:sz="0" w:space="0" w:color="auto"/>
                  </w:divBdr>
                </w:div>
                <w:div w:id="980232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55111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iki.klerk.ru/index.php/%D0%A4%D0%B8%D0%BA%D1%81%D0%B8%D1%80%D0%BE%D0%B2%D0%B0%D0%BD%D0%BD%D1%8B%D0%B5_%D0%B2%D0%B7%D0%BD%D0%BE%D1%81%D1%8B_%D0%98%D0%9F/2015" TargetMode="External"/><Relationship Id="rId18" Type="http://schemas.openxmlformats.org/officeDocument/2006/relationships/hyperlink" Target="http://wiki.klerk.ru/index.php/%D0%A4%D0%B8%D0%BA%D1%81%D0%B8%D1%80%D0%BE%D0%B2%D0%B0%D0%BD%D0%BD%D1%8B%D0%B5_%D0%B2%D0%B7%D0%BD%D0%BE%D1%81%D1%8B_%D0%98%D0%9F/2015" TargetMode="External"/><Relationship Id="rId26" Type="http://schemas.openxmlformats.org/officeDocument/2006/relationships/hyperlink" Target="http://wiki.klerk.ru/index.php/%D0%9D%D0%BE%D1%82%D0%B0%D1%80%D0%B8%D1%83%D1%81" TargetMode="External"/><Relationship Id="rId39" Type="http://schemas.openxmlformats.org/officeDocument/2006/relationships/hyperlink" Target="http://wiki.klerk.ru/index.php/%D0%95%D0%9D%D0%92%D0%94" TargetMode="External"/><Relationship Id="rId21" Type="http://schemas.openxmlformats.org/officeDocument/2006/relationships/hyperlink" Target="http://wiki.klerk.ru/index.php/%D0%A4%D0%B8%D0%BA%D1%81%D0%B8%D1%80%D0%BE%D0%B2%D0%B0%D0%BD%D0%BD%D1%8B%D0%B5_%D0%B2%D0%B7%D0%BD%D0%BE%D1%81%D1%8B_%D0%98%D0%9F/2015" TargetMode="External"/><Relationship Id="rId34" Type="http://schemas.openxmlformats.org/officeDocument/2006/relationships/hyperlink" Target="http://wiki.klerk.ru/index.php/%D0%9D%D0%9F%D0%90:%D0%9D%D0%B0%D0%BB%D0%BE%D0%B3%D0%BE%D0%B2%D1%8B%D0%B9_%D0%BA%D0%BE%D0%B4%D0%B5%D0%BA%D1%81_%D0%A0%D0%BE%D1%81%D1%81%D0%B8%D0%B9%D1%81%D0%BA%D0%BE%D0%B9_%D0%A4%D0%B5%D0%B4%D0%B5%D1%80%D0%B0%D1%86%D0%B8%D0%B8:%D0%A1%D1%82%D0%B0%D1%82%D1%8C%D1%8F_346.15" TargetMode="External"/><Relationship Id="rId42" Type="http://schemas.openxmlformats.org/officeDocument/2006/relationships/hyperlink" Target="http://wiki.klerk.ru/index.php/%D0%9D%D0%9F%D0%90:%D0%9D%D0%B0%D0%BB%D0%BE%D0%B3%D0%BE%D0%B2%D1%8B%D0%B9_%D0%BA%D0%BE%D0%B4%D0%B5%D0%BA%D1%81_%D0%A0%D0%BE%D1%81%D1%81%D0%B8%D0%B9%D1%81%D0%BA%D0%BE%D0%B9_%D0%A4%D0%B5%D0%B4%D0%B5%D1%80%D0%B0%D1%86%D0%B8%D0%B8:%D0%A1%D1%82%D0%B0%D1%82%D1%8C%D1%8F_346.47" TargetMode="External"/><Relationship Id="rId47" Type="http://schemas.openxmlformats.org/officeDocument/2006/relationships/hyperlink" Target="http://wiki.klerk.ru/index.php/%D0%9F%D0%A4%D0%A0" TargetMode="External"/><Relationship Id="rId50" Type="http://schemas.openxmlformats.org/officeDocument/2006/relationships/hyperlink" Target="http://wiki.klerk.ru/index.php/%D0%98%D0%9F" TargetMode="External"/><Relationship Id="rId55" Type="http://schemas.openxmlformats.org/officeDocument/2006/relationships/hyperlink" Target="http://wiki.klerk.ru/index.php/%D0%9D%D0%B5%D0%B3%D0%BE%D1%81%D1%83%D0%B4%D0%B0%D1%80%D1%81%D1%82%D0%B2%D0%B5%D0%BD%D0%BD%D1%8B%D0%B9_%D0%BF%D0%B5%D0%BD%D1%81%D0%B8%D0%BE%D0%BD%D0%BD%D1%8B%D0%B9_%D1%84%D0%BE%D0%BD%D0%B4" TargetMode="External"/><Relationship Id="rId63" Type="http://schemas.openxmlformats.org/officeDocument/2006/relationships/hyperlink" Target="http://wiki.klerk.ru/index.php/%D0%9D%D0%BE%D1%82%D0%B0%D1%80%D0%B8%D1%83%D1%81" TargetMode="External"/><Relationship Id="rId68" Type="http://schemas.openxmlformats.org/officeDocument/2006/relationships/hyperlink" Target="http://wiki.klerk.ru/index.php/%D0%93%D1%80%D0%B0%D0%B6%D0%B4%D0%B0%D0%BD%D1%81%D0%BA%D0%BE-%D0%BF%D1%80%D0%B0%D0%B2%D0%BE%D0%B2%D0%BE%D0%B9_%D0%B4%D0%BE%D0%B3%D0%BE%D0%B2%D0%BE%D1%80" TargetMode="External"/><Relationship Id="rId76" Type="http://schemas.openxmlformats.org/officeDocument/2006/relationships/hyperlink" Target="http://wiki.klerk.ru/index.php/%D0%9A%D1%80%D0%B5%D1%81%D1%82%D1%8C%D1%8F%D0%BD%D1%81%D0%BA%D0%BE%D0%B5_%28%D1%84%D0%B5%D1%80%D0%BC%D0%B5%D1%80%D1%81%D0%BA%D0%BE%D0%B5%29_%D1%85%D0%BE%D0%B7%D1%8F%D0%B9%D1%81%D1%82%D0%B2%D0%BE" TargetMode="External"/><Relationship Id="rId84" Type="http://schemas.openxmlformats.org/officeDocument/2006/relationships/theme" Target="theme/theme1.xml"/><Relationship Id="rId7" Type="http://schemas.openxmlformats.org/officeDocument/2006/relationships/hyperlink" Target="http://wiki.klerk.ru/index.php/%D0%A4%D0%B8%D0%BA%D1%81%D0%B8%D1%80%D0%BE%D0%B2%D0%B0%D0%BD%D0%BD%D1%8B%D0%B5_%D0%B2%D0%B7%D0%BD%D0%BE%D1%81%D1%8B_%D0%98%D0%9F/2010" TargetMode="External"/><Relationship Id="rId71" Type="http://schemas.openxmlformats.org/officeDocument/2006/relationships/hyperlink" Target="http://wiki.klerk.ru/index.php?title=%D0%A0%D0%B0%D1%81%D1%87%D0%B5%D1%82%D0%BD%D1%8B%D0%B9_%D0%BF%D0%B5%D1%80%D0%B8%D0%BE%D0%B4&amp;action=edit&amp;redlink=1" TargetMode="External"/><Relationship Id="rId2" Type="http://schemas.openxmlformats.org/officeDocument/2006/relationships/styles" Target="styles.xml"/><Relationship Id="rId16" Type="http://schemas.openxmlformats.org/officeDocument/2006/relationships/hyperlink" Target="http://wiki.klerk.ru/index.php/%D0%A4%D0%B8%D0%BA%D1%81%D0%B8%D1%80%D0%BE%D0%B2%D0%B0%D0%BD%D0%BD%D1%8B%D0%B5_%D0%B2%D0%B7%D0%BD%D0%BE%D1%81%D1%8B_%D0%98%D0%9F/2015" TargetMode="External"/><Relationship Id="rId29" Type="http://schemas.openxmlformats.org/officeDocument/2006/relationships/hyperlink" Target="http://wiki.klerk.ru/index.php/%D0%9E%D0%A1%D0%9D%D0%9E" TargetMode="External"/><Relationship Id="rId11" Type="http://schemas.openxmlformats.org/officeDocument/2006/relationships/hyperlink" Target="http://wiki.klerk.ru/index.php/%D0%A4%D0%B8%D0%BA%D1%81%D0%B8%D1%80%D0%BE%D0%B2%D0%B0%D0%BD%D0%BD%D1%8B%D0%B5_%D0%B2%D0%B7%D0%BD%D0%BE%D1%81%D1%8B_%D0%98%D0%9F/2014" TargetMode="External"/><Relationship Id="rId24" Type="http://schemas.openxmlformats.org/officeDocument/2006/relationships/hyperlink" Target="http://wiki.klerk.ru/index.php/%D0%98%D0%BD%D0%B4%D0%B8%D0%B2%D0%B8%D0%B4%D1%83%D0%B0%D0%BB%D1%8C%D0%BD%D1%8B%D0%B9_%D0%BF%D1%80%D0%B5%D0%B4%D0%BF%D1%80%D0%B8%D0%BD%D0%B8%D0%BC%D0%B0%D1%82%D0%B5%D0%BB%D1%8C" TargetMode="External"/><Relationship Id="rId32" Type="http://schemas.openxmlformats.org/officeDocument/2006/relationships/hyperlink" Target="http://wiki.klerk.ru/index.php/%D0%9F%D1%80%D0%B5%D0%B4%D0%BF%D1%80%D0%B8%D0%BD%D0%B8%D0%BC%D0%B0%D1%82%D0%B5%D0%BB%D1%8C%D1%81%D0%BA%D0%B0%D1%8F_%D0%B4%D0%B5%D1%8F%D1%82%D0%B5%D0%BB%D1%8C%D0%BD%D0%BE%D1%81%D1%82%D1%8C" TargetMode="External"/><Relationship Id="rId37" Type="http://schemas.openxmlformats.org/officeDocument/2006/relationships/hyperlink" Target="http://wiki.klerk.ru/index.php/%D0%95%D0%A1%D0%A5%D0%9D" TargetMode="External"/><Relationship Id="rId40" Type="http://schemas.openxmlformats.org/officeDocument/2006/relationships/hyperlink" Target="http://wiki.klerk.ru/index.php/%D0%9D%D0%9F%D0%90:%D0%9D%D0%B0%D0%BB%D0%BE%D0%B3%D0%BE%D0%B2%D1%8B%D0%B9_%D0%BA%D0%BE%D0%B4%D0%B5%D0%BA%D1%81_%D0%A0%D0%BE%D1%81%D1%81%D0%B8%D0%B9%D1%81%D0%BA%D0%BE%D0%B9_%D0%A4%D0%B5%D0%B4%D0%B5%D1%80%D0%B0%D1%86%D0%B8%D0%B8:%D0%A1%D1%82%D0%B0%D1%82%D1%8C%D1%8F_346.26" TargetMode="External"/><Relationship Id="rId45" Type="http://schemas.openxmlformats.org/officeDocument/2006/relationships/hyperlink" Target="http://wiki.klerk.ru/index.php/%D0%95%D0%B4%D0%B8%D0%BD%D1%8B%D0%B9_%D1%80%D0%B0%D1%81%D1%87%D0%B5%D1%82%D0%BD%D1%8B%D0%B9_%D0%B4%D0%BE%D0%BA%D1%83%D0%BC%D0%B5%D0%BD%D1%82" TargetMode="External"/><Relationship Id="rId53" Type="http://schemas.openxmlformats.org/officeDocument/2006/relationships/hyperlink" Target="http://wiki.klerk.ru/index.php/%D0%9D%D0%B5%D0%B3%D0%BE%D1%81%D1%83%D0%B4%D0%B0%D1%80%D1%81%D1%82%D0%B2%D0%B5%D0%BD%D0%BD%D1%8B%D0%B9_%D0%BF%D0%B5%D0%BD%D1%81%D0%B8%D0%BE%D0%BD%D0%BD%D1%8B%D0%B9_%D1%84%D0%BE%D0%BD%D0%B4" TargetMode="External"/><Relationship Id="rId58" Type="http://schemas.openxmlformats.org/officeDocument/2006/relationships/hyperlink" Target="http://wiki.klerk.ru/index.php/%D0%9F%D0%A4%D0%A0" TargetMode="External"/><Relationship Id="rId66" Type="http://schemas.openxmlformats.org/officeDocument/2006/relationships/hyperlink" Target="http://wiki.klerk.ru/index.php/%D0%A4%D0%B8%D0%B7%D0%B8%D1%87%D0%B5%D1%81%D0%BA%D0%BE%D0%B5_%D0%BB%D0%B8%D1%86%D0%BE" TargetMode="External"/><Relationship Id="rId74" Type="http://schemas.openxmlformats.org/officeDocument/2006/relationships/hyperlink" Target="http://wiki.klerk.ru/index.php/%D0%9C%D0%A0%D0%9E%D0%A2" TargetMode="External"/><Relationship Id="rId79" Type="http://schemas.openxmlformats.org/officeDocument/2006/relationships/hyperlink" Target="http://wiki.klerk.ru/index.php/%D0%9A%D0%BB%D0%B5%D1%80%D0%BA.%D0%A0%D1%83" TargetMode="External"/><Relationship Id="rId5" Type="http://schemas.openxmlformats.org/officeDocument/2006/relationships/hyperlink" Target="http://wiki.klerk.ru/index.php/%D0%A4%D0%B8%D0%BA%D1%81%D0%B8%D1%80%D0%BE%D0%B2%D0%B0%D0%BD%D0%BD%D1%8B%D0%B5_%D0%B2%D0%B7%D0%BD%D0%BE%D1%81%D1%8B_%D0%98%D0%9F" TargetMode="External"/><Relationship Id="rId61" Type="http://schemas.openxmlformats.org/officeDocument/2006/relationships/hyperlink" Target="http://wiki.klerk.ru/index.php/%D0%A2%D0%A4%D0%9E%D0%9C%D0%A1" TargetMode="External"/><Relationship Id="rId82" Type="http://schemas.openxmlformats.org/officeDocument/2006/relationships/hyperlink" Target="http://wiki.klerk.ru/index.php/%D0%9A%D0%91%D0%9A" TargetMode="External"/><Relationship Id="rId10" Type="http://schemas.openxmlformats.org/officeDocument/2006/relationships/hyperlink" Target="http://wiki.klerk.ru/index.php/%D0%A4%D0%B8%D0%BA%D1%81%D0%B8%D1%80%D0%BE%D0%B2%D0%B0%D0%BD%D0%BD%D1%8B%D0%B5_%D0%B2%D0%B7%D0%BD%D0%BE%D1%81%D1%8B_%D0%98%D0%9F/2013" TargetMode="External"/><Relationship Id="rId19" Type="http://schemas.openxmlformats.org/officeDocument/2006/relationships/hyperlink" Target="http://wiki.klerk.ru/index.php/%D0%A4%D0%B8%D0%BA%D1%81%D0%B8%D1%80%D0%BE%D0%B2%D0%B0%D0%BD%D0%BD%D1%8B%D0%B5_%D0%B2%D0%B7%D0%BD%D0%BE%D1%81%D1%8B_%D0%98%D0%9F/2015" TargetMode="External"/><Relationship Id="rId31" Type="http://schemas.openxmlformats.org/officeDocument/2006/relationships/hyperlink" Target="http://wiki.klerk.ru/index.php/%D0%9D%D0%94%D0%A4%D0%9B" TargetMode="External"/><Relationship Id="rId44" Type="http://schemas.openxmlformats.org/officeDocument/2006/relationships/hyperlink" Target="http://wiki.klerk.ru/index.php/%D0%9D%D0%B5%D0%B3%D0%BE%D1%81%D1%83%D0%B4%D0%B0%D1%80%D1%81%D1%82%D0%B2%D0%B5%D0%BD%D0%BD%D1%8B%D0%B9_%D0%BF%D0%B5%D0%BD%D1%81%D0%B8%D0%BE%D0%BD%D0%BD%D1%8B%D0%B9_%D1%84%D0%BE%D0%BD%D0%B4" TargetMode="External"/><Relationship Id="rId52" Type="http://schemas.openxmlformats.org/officeDocument/2006/relationships/hyperlink" Target="http://wiki.klerk.ru/index.php/%D0%90%D0%B4%D0%B2%D0%BE%D0%BA%D0%B0%D1%82" TargetMode="External"/><Relationship Id="rId60" Type="http://schemas.openxmlformats.org/officeDocument/2006/relationships/hyperlink" Target="http://wiki.klerk.ru/index.php/%D0%A4%D0%A4%D0%9E%D0%9C%D0%A1" TargetMode="External"/><Relationship Id="rId65" Type="http://schemas.openxmlformats.org/officeDocument/2006/relationships/hyperlink" Target="http://wiki.klerk.ru/index.php/%D0%9D%D0%B5%D0%B3%D0%BE%D1%81%D1%83%D0%B4%D0%B0%D1%80%D1%81%D1%82%D0%B2%D0%B5%D0%BD%D0%BD%D1%8B%D0%B9_%D0%BF%D0%B5%D0%BD%D1%81%D0%B8%D0%BE%D0%BD%D0%BD%D1%8B%D0%B9_%D1%84%D0%BE%D0%BD%D0%B4" TargetMode="External"/><Relationship Id="rId73" Type="http://schemas.openxmlformats.org/officeDocument/2006/relationships/hyperlink" Target="http://www.klerk.ru/calc/epcalculator/" TargetMode="External"/><Relationship Id="rId78" Type="http://schemas.openxmlformats.org/officeDocument/2006/relationships/hyperlink" Target="http://www.klerk.ru/blank/170300/" TargetMode="External"/><Relationship Id="rId81" Type="http://schemas.openxmlformats.org/officeDocument/2006/relationships/hyperlink" Target="http://wiki.klerk.ru/index.php/%D0%9D%D0%9F%D0%90:%D0%9E_%D1%81%D1%82%D1%80%D0%B0%D1%85%D0%BE%D0%B2%D1%8B%D1%85_%D0%B2%D0%B7%D0%BD%D0%BE%D1%81%D0%B0%D1%85_%D0%B2_%D0%9F%D0%A4%D0%A0,_%D0%A4%D0%A1%D0%A1_%D0%A0%D0%A4,_%D0%A4%D0%A4%D0%9E%D0%9C%D0%A1_%D0%B8_%D0%A2%D0%A4%D0%9E%D0%9C%D0%A1_%28%D1%84%D0%B5%D0%B4%D0%B5%D1%80%D0%B0%D0%BB%D1%8C%D0%BD%D1%8B%D0%B9_%D0%B7%D0%B0%D0%BA%D0%BE%D0%BD_%D0%BE%D1%82_24.07.2009_%E2%84%96_212%E2%88%92%D0%A4%D0%97%29:%D0%A1%D1%82%D0%B0%D1%82%D1%8C%D1%8F_16" TargetMode="External"/><Relationship Id="rId4" Type="http://schemas.openxmlformats.org/officeDocument/2006/relationships/webSettings" Target="webSettings.xml"/><Relationship Id="rId9" Type="http://schemas.openxmlformats.org/officeDocument/2006/relationships/hyperlink" Target="http://wiki.klerk.ru/index.php/%D0%A4%D0%B8%D0%BA%D1%81%D0%B8%D1%80%D0%BE%D0%B2%D0%B0%D0%BD%D0%BD%D1%8B%D0%B5_%D0%B2%D0%B7%D0%BD%D0%BE%D1%81%D1%8B_%D0%98%D0%9F/2012" TargetMode="External"/><Relationship Id="rId14" Type="http://schemas.openxmlformats.org/officeDocument/2006/relationships/hyperlink" Target="http://wiki.klerk.ru/index.php/%D0%A4%D0%B8%D0%BA%D1%81%D0%B8%D1%80%D0%BE%D0%B2%D0%B0%D0%BD%D0%BD%D1%8B%D0%B5_%D0%B2%D0%B7%D0%BD%D0%BE%D1%81%D1%8B_%D0%98%D0%9F/2015" TargetMode="External"/><Relationship Id="rId22" Type="http://schemas.openxmlformats.org/officeDocument/2006/relationships/hyperlink" Target="http://wiki.klerk.ru/index.php/%D0%9F%D0%B5%D0%BD%D1%81%D0%B8%D0%BE%D0%BD%D0%BD%D1%8B%D0%B9_%D1%84%D0%BE%D0%BD%D0%B4" TargetMode="External"/><Relationship Id="rId27" Type="http://schemas.openxmlformats.org/officeDocument/2006/relationships/hyperlink" Target="http://wiki.klerk.ru/index.php/%D0%A2%D1%80%D1%83%D0%B4%D0%BE%D0%B2%D0%BE%D0%B9_%D0%B4%D0%BE%D0%B3%D0%BE%D0%B2%D0%BE%D1%80" TargetMode="External"/><Relationship Id="rId30" Type="http://schemas.openxmlformats.org/officeDocument/2006/relationships/hyperlink" Target="http://wiki.klerk.ru/index.php/%D0%9D%D0%9F%D0%90:%D0%9D%D0%B0%D0%BB%D0%BE%D0%B3%D0%BE%D0%B2%D1%8B%D0%B9_%D0%BA%D0%BE%D0%B4%D0%B5%D0%BA%D1%81_%D0%A0%D0%BE%D1%81%D1%81%D0%B8%D0%B9%D1%81%D0%BA%D0%BE%D0%B9_%D0%A4%D0%B5%D0%B4%D0%B5%D1%80%D0%B0%D1%86%D0%B8%D0%B8:%D0%A1%D1%82%D0%B0%D1%82%D1%8C%D1%8F_227" TargetMode="External"/><Relationship Id="rId35" Type="http://schemas.openxmlformats.org/officeDocument/2006/relationships/hyperlink" Target="http://wiki.klerk.ru/index.php/%D0%A3%D0%A1%D0%9D" TargetMode="External"/><Relationship Id="rId43" Type="http://schemas.openxmlformats.org/officeDocument/2006/relationships/hyperlink" Target="http://wiki.klerk.ru/index.php/%D0%9D%D0%9F%D0%90:%D0%9D%D0%B0%D0%BB%D0%BE%D0%B3%D0%BE%D0%B2%D1%8B%D0%B9_%D0%BA%D0%BE%D0%B4%D0%B5%D0%BA%D1%81_%D0%A0%D0%BE%D1%81%D1%81%D0%B8%D0%B9%D1%81%D0%BA%D0%BE%D0%B9_%D0%A4%D0%B5%D0%B4%D0%B5%D1%80%D0%B0%D1%86%D0%B8%D0%B8:%D0%A1%D1%82%D0%B0%D1%82%D1%8C%D1%8F_346.51" TargetMode="External"/><Relationship Id="rId48" Type="http://schemas.openxmlformats.org/officeDocument/2006/relationships/hyperlink" Target="http://wiki.klerk.ru/index.php/%D0%A4%D0%A4%D0%9E%D0%9C%D0%A1" TargetMode="External"/><Relationship Id="rId56" Type="http://schemas.openxmlformats.org/officeDocument/2006/relationships/hyperlink" Target="http://wiki.klerk.ru/index.php/%D0%A4%D0%B5%D0%B4%D0%B5%D1%80%D0%B0%D0%BB%D1%8C%D0%BD%D1%8B%D0%B9_%D1%84%D0%BE%D0%BD%D0%B4_%D0%BE%D0%B1%D1%8F%D0%B7%D0%B0%D1%82%D0%B5%D0%BB%D1%8C%D0%BD%D0%BE%D0%B3%D0%BE_%D0%BC%D0%B5%D0%B4%D0%B8%D1%86%D0%B8%D0%BD%D1%81%D0%BA%D0%BE%D0%B3%D0%BE_%D1%81%D1%82%D1%80%D0%B0%D1%85%D0%BE%D0%B2%D0%B0%D0%BD%D0%B8%D1%8F" TargetMode="External"/><Relationship Id="rId64" Type="http://schemas.openxmlformats.org/officeDocument/2006/relationships/hyperlink" Target="http://wiki.klerk.ru/index.php/%D0%90%D0%B4%D0%B2%D0%BE%D0%BA%D0%B0%D1%82" TargetMode="External"/><Relationship Id="rId69" Type="http://schemas.openxmlformats.org/officeDocument/2006/relationships/hyperlink" Target="http://wiki.klerk.ru/index.php/%D0%A1%D1%82%D1%80%D0%B0%D1%85%D0%BE%D0%B2%D1%8B%D0%B5_%D0%B2%D0%B7%D0%BD%D0%BE%D1%81%D1%8B_%D0%BD%D0%B0_%D0%BE%D0%B1%D1%8F%D0%B7%D0%B0%D1%82%D0%B5%D0%BB%D1%8C%D0%BD%D0%BE%D0%B5_%D1%81%D1%82%D1%80%D0%B0%D1%85%D0%BE%D0%B2%D0%B0%D0%BD%D0%B8%D0%B5" TargetMode="External"/><Relationship Id="rId77" Type="http://schemas.openxmlformats.org/officeDocument/2006/relationships/hyperlink" Target="http://wiki.klerk.ru/index.php/%D0%9A%D0%BB%D0%B5%D1%80%D0%BA.%D0%A0%D1%83" TargetMode="External"/><Relationship Id="rId8" Type="http://schemas.openxmlformats.org/officeDocument/2006/relationships/hyperlink" Target="http://wiki.klerk.ru/index.php/%D0%A4%D0%B8%D0%BA%D1%81%D0%B8%D1%80%D0%BE%D0%B2%D0%B0%D0%BD%D0%BD%D1%8B%D0%B5_%D0%B2%D0%B7%D0%BD%D0%BE%D1%81%D1%8B_%D0%98%D0%9F/2011" TargetMode="External"/><Relationship Id="rId51" Type="http://schemas.openxmlformats.org/officeDocument/2006/relationships/hyperlink" Target="http://wiki.klerk.ru/index.php/%D0%9D%D0%BE%D1%82%D0%B0%D1%80%D0%B8%D1%83%D1%81" TargetMode="External"/><Relationship Id="rId72" Type="http://schemas.openxmlformats.org/officeDocument/2006/relationships/hyperlink" Target="http://wiki.klerk.ru/index.php/%D0%9A%D0%BB%D0%B5%D1%80%D0%BA.%D0%A0%D1%83" TargetMode="External"/><Relationship Id="rId80" Type="http://schemas.openxmlformats.org/officeDocument/2006/relationships/hyperlink" Target="http://www.klerk.ru/blank/194808/%D1%84%D0%BE%D1%80%D0%BC%D0%B0" TargetMode="External"/><Relationship Id="rId3" Type="http://schemas.openxmlformats.org/officeDocument/2006/relationships/settings" Target="settings.xml"/><Relationship Id="rId12" Type="http://schemas.openxmlformats.org/officeDocument/2006/relationships/hyperlink" Target="http://wiki.klerk.ru/index.php/%D0%A4%D0%B8%D0%BA%D1%81%D0%B8%D1%80%D0%BE%D0%B2%D0%B0%D0%BD%D0%BD%D1%8B%D0%B5_%D0%B2%D0%B7%D0%BD%D0%BE%D1%81%D1%8B_%D0%98%D0%9F/2015" TargetMode="External"/><Relationship Id="rId17" Type="http://schemas.openxmlformats.org/officeDocument/2006/relationships/hyperlink" Target="http://wiki.klerk.ru/index.php/%D0%A4%D0%B8%D0%BA%D1%81%D0%B8%D1%80%D0%BE%D0%B2%D0%B0%D0%BD%D0%BD%D1%8B%D0%B5_%D0%B2%D0%B7%D0%BD%D0%BE%D1%81%D1%8B_%D0%98%D0%9F/2015" TargetMode="External"/><Relationship Id="rId25" Type="http://schemas.openxmlformats.org/officeDocument/2006/relationships/hyperlink" Target="http://wiki.klerk.ru/index.php/%D0%90%D0%B4%D0%B2%D0%BE%D0%BA%D0%B0%D1%82" TargetMode="External"/><Relationship Id="rId33" Type="http://schemas.openxmlformats.org/officeDocument/2006/relationships/hyperlink" Target="http://wiki.klerk.ru/index.php/%D0%A3%D0%A1%D0%9D" TargetMode="External"/><Relationship Id="rId38" Type="http://schemas.openxmlformats.org/officeDocument/2006/relationships/hyperlink" Target="http://wiki.klerk.ru/index.php/%D0%9D%D0%9F%D0%90:%D0%9D%D0%B0%D0%BB%D0%BE%D0%B3%D0%BE%D0%B2%D1%8B%D0%B9_%D0%BA%D0%BE%D0%B4%D0%B5%D0%BA%D1%81_%D0%A0%D0%BE%D1%81%D1%81%D0%B8%D0%B9%D1%81%D0%BA%D0%BE%D0%B9_%D0%A4%D0%B5%D0%B4%D0%B5%D1%80%D0%B0%D1%86%D0%B8%D0%B8:%D0%A1%D1%82%D0%B0%D1%82%D1%8C%D1%8F_346.5" TargetMode="External"/><Relationship Id="rId46" Type="http://schemas.openxmlformats.org/officeDocument/2006/relationships/hyperlink" Target="http://wiki.klerk.ru/index.php/%D0%9F%D0%A4%D0%A0" TargetMode="External"/><Relationship Id="rId59" Type="http://schemas.openxmlformats.org/officeDocument/2006/relationships/hyperlink" Target="http://wiki.klerk.ru/index.php/%D0%9F%D0%A4%D0%A0" TargetMode="External"/><Relationship Id="rId67" Type="http://schemas.openxmlformats.org/officeDocument/2006/relationships/hyperlink" Target="http://wiki.klerk.ru/index.php/%D0%A2%D1%80%D1%83%D0%B4%D0%BE%D0%B2%D0%BE%D0%B9_%D0%B4%D0%BE%D0%B3%D0%BE%D0%B2%D0%BE%D1%80" TargetMode="External"/><Relationship Id="rId20" Type="http://schemas.openxmlformats.org/officeDocument/2006/relationships/hyperlink" Target="http://wiki.klerk.ru/index.php/%D0%A4%D0%B8%D0%BA%D1%81%D0%B8%D1%80%D0%BE%D0%B2%D0%B0%D0%BD%D0%BD%D1%8B%D0%B5_%D0%B2%D0%B7%D0%BD%D0%BE%D1%81%D1%8B_%D0%98%D0%9F/2015" TargetMode="External"/><Relationship Id="rId41" Type="http://schemas.openxmlformats.org/officeDocument/2006/relationships/hyperlink" Target="http://wiki.klerk.ru/index.php/%D0%9F%D0%A1%D0%9D" TargetMode="External"/><Relationship Id="rId54" Type="http://schemas.openxmlformats.org/officeDocument/2006/relationships/hyperlink" Target="http://wiki.klerk.ru/index.php/%D0%9F%D0%B5%D0%BD%D1%81%D0%B8%D0%BE%D0%BD%D0%BD%D1%8B%D0%B9_%D1%84%D0%BE%D0%BD%D0%B4" TargetMode="External"/><Relationship Id="rId62" Type="http://schemas.openxmlformats.org/officeDocument/2006/relationships/hyperlink" Target="http://wiki.klerk.ru/index.php/%D0%98%D0%9F" TargetMode="External"/><Relationship Id="rId70" Type="http://schemas.openxmlformats.org/officeDocument/2006/relationships/hyperlink" Target="http://wiki.klerk.ru/index.php/%D0%9A%D1%80%D0%B5%D1%81%D1%82%D1%8C%D1%8F%D0%BD%D1%81%D0%BA%D0%BE%D0%B5_%28%D1%84%D0%B5%D1%80%D0%BC%D0%B5%D1%80%D1%81%D0%BA%D0%BE%D0%B5%29_%D1%85%D0%BE%D0%B7%D1%8F%D0%B9%D1%81%D1%82%D0%B2%D0%BE" TargetMode="External"/><Relationship Id="rId75" Type="http://schemas.openxmlformats.org/officeDocument/2006/relationships/hyperlink" Target="http://wiki.klerk.ru/index.php/%D0%9D%D0%B5%D0%B3%D0%BE%D1%81%D1%83%D0%B4%D0%B0%D1%80%D1%81%D1%82%D0%B2%D0%B5%D0%BD%D0%BD%D1%8B%D0%B9_%D0%BF%D0%B5%D0%BD%D1%81%D0%B8%D0%BE%D0%BD%D0%BD%D1%8B%D0%B9_%D1%84%D0%BE%D0%BD%D0%B4"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iki.klerk.ru/index.php/%D0%A4%D0%B8%D0%BA%D1%81%D0%B8%D1%80%D0%BE%D0%B2%D0%B0%D0%BD%D0%BD%D1%8B%D0%B5_%D0%B2%D0%B7%D0%BD%D0%BE%D1%81%D1%8B_%D0%98%D0%9F/2009" TargetMode="External"/><Relationship Id="rId15" Type="http://schemas.openxmlformats.org/officeDocument/2006/relationships/hyperlink" Target="http://wiki.klerk.ru/index.php/%D0%A4%D0%B8%D0%BA%D1%81%D0%B8%D1%80%D0%BE%D0%B2%D0%B0%D0%BD%D0%BD%D1%8B%D0%B5_%D0%B2%D0%B7%D0%BD%D0%BE%D1%81%D1%8B_%D0%98%D0%9F/2015" TargetMode="External"/><Relationship Id="rId23" Type="http://schemas.openxmlformats.org/officeDocument/2006/relationships/hyperlink" Target="http://wiki.klerk.ru/index.php/%D0%A4%D0%A4%D0%9E%D0%9C%D0%A1" TargetMode="External"/><Relationship Id="rId28" Type="http://schemas.openxmlformats.org/officeDocument/2006/relationships/hyperlink" Target="http://wiki.klerk.ru/index.php/%D0%A0%D0%B0%D0%B1%D0%BE%D1%82%D0%BE%D0%B4%D0%B0%D1%82%D0%B5%D0%BB%D1%8C" TargetMode="External"/><Relationship Id="rId36" Type="http://schemas.openxmlformats.org/officeDocument/2006/relationships/hyperlink" Target="http://wiki.klerk.ru/index.php/%D0%9D%D0%9F%D0%90:%D0%9D%D0%B0%D0%BB%D0%BE%D0%B3%D0%BE%D0%B2%D1%8B%D0%B9_%D0%BA%D0%BE%D0%B4%D0%B5%D0%BA%D1%81_%D0%A0%D0%BE%D1%81%D1%81%D0%B8%D0%B9%D1%81%D0%BA%D0%BE%D0%B9_%D0%A4%D0%B5%D0%B4%D0%B5%D1%80%D0%B0%D1%86%D0%B8%D0%B8:%D0%A1%D1%82%D0%B0%D1%82%D1%8C%D1%8F_346.15" TargetMode="External"/><Relationship Id="rId49" Type="http://schemas.openxmlformats.org/officeDocument/2006/relationships/hyperlink" Target="http://wiki.klerk.ru/index.php/%D0%A2%D0%A4%D0%9E%D0%9C%D0%A1" TargetMode="External"/><Relationship Id="rId57" Type="http://schemas.openxmlformats.org/officeDocument/2006/relationships/hyperlink" Target="http://wiki.klerk.ru/index.php/%D0%A2%D0%B5%D1%80%D1%80%D0%B8%D1%82%D0%BE%D1%80%D0%B8%D0%B0%D0%BB%D1%8C%D0%BD%D1%8B%D0%B9_%D1%84%D0%BE%D0%BD%D0%B4_%D0%BE%D0%B1%D1%8F%D0%B7%D0%B0%D1%82%D0%B5%D0%BB%D1%8C%D0%BD%D0%BE%D0%B3%D0%BE_%D0%BC%D0%B5%D0%B4%D0%B8%D1%86%D0%B8%D0%BD%D1%81%D0%BA%D0%BE%D0%B3%D0%BE_%D1%81%D1%82%D1%80%D0%B0%D1%85%D0%BE%D0%B2%D0%B0%D0%BD%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5044</Words>
  <Characters>28755</Characters>
  <Application>Microsoft Office Word</Application>
  <DocSecurity>0</DocSecurity>
  <Lines>239</Lines>
  <Paragraphs>67</Paragraphs>
  <ScaleCrop>false</ScaleCrop>
  <Company/>
  <LinksUpToDate>false</LinksUpToDate>
  <CharactersWithSpaces>33732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2015-01-14T07:04:00Z</dcterms:created>
  <dcterms:modified xsi:type="dcterms:W3CDTF">2015-01-14T07:05:00Z</dcterms:modified>
</cp:coreProperties>
</file>