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942" w:rsidRDefault="000F394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F3942" w:rsidRDefault="000F3942">
      <w:pPr>
        <w:pStyle w:val="ConsPlusNormal"/>
        <w:jc w:val="both"/>
      </w:pPr>
    </w:p>
    <w:p w:rsidR="000F3942" w:rsidRDefault="000F3942">
      <w:pPr>
        <w:pStyle w:val="ConsPlusTitle"/>
        <w:jc w:val="center"/>
      </w:pPr>
      <w:r>
        <w:t>МИНИСТЕРСТВО ФИНАНСОВ РОССИЙСКОЙ ФЕДЕРАЦИИ</w:t>
      </w:r>
    </w:p>
    <w:p w:rsidR="000F3942" w:rsidRDefault="000F3942">
      <w:pPr>
        <w:pStyle w:val="ConsPlusTitle"/>
        <w:jc w:val="center"/>
      </w:pPr>
    </w:p>
    <w:p w:rsidR="000F3942" w:rsidRDefault="000F3942">
      <w:pPr>
        <w:pStyle w:val="ConsPlusTitle"/>
        <w:jc w:val="center"/>
      </w:pPr>
      <w:r>
        <w:t>ФЕДЕРАЛЬНАЯ НАЛОГОВАЯ СЛУЖБА</w:t>
      </w:r>
    </w:p>
    <w:p w:rsidR="000F3942" w:rsidRDefault="000F3942">
      <w:pPr>
        <w:pStyle w:val="ConsPlusTitle"/>
        <w:jc w:val="center"/>
      </w:pPr>
    </w:p>
    <w:p w:rsidR="000F3942" w:rsidRDefault="000F3942">
      <w:pPr>
        <w:pStyle w:val="ConsPlusTitle"/>
        <w:jc w:val="center"/>
      </w:pPr>
      <w:r>
        <w:t>ПИСЬМО</w:t>
      </w:r>
    </w:p>
    <w:p w:rsidR="000F3942" w:rsidRDefault="000F3942">
      <w:pPr>
        <w:pStyle w:val="ConsPlusTitle"/>
        <w:jc w:val="center"/>
      </w:pPr>
      <w:r>
        <w:t>от 25 февраля 2016 г. N БС-4-11/3058@</w:t>
      </w:r>
    </w:p>
    <w:p w:rsidR="000F3942" w:rsidRDefault="000F3942">
      <w:pPr>
        <w:pStyle w:val="ConsPlusTitle"/>
        <w:jc w:val="center"/>
      </w:pPr>
    </w:p>
    <w:p w:rsidR="000F3942" w:rsidRDefault="000F3942">
      <w:pPr>
        <w:pStyle w:val="ConsPlusTitle"/>
        <w:jc w:val="center"/>
      </w:pPr>
      <w:r>
        <w:t>В ОТНОШЕНИИ ЗАПОЛНЕНИЯ И ПРЕДСТАВЛЕНИЯ ФОРМЫ 6-НДФЛ</w:t>
      </w:r>
    </w:p>
    <w:p w:rsidR="000F3942" w:rsidRDefault="000F3942">
      <w:pPr>
        <w:pStyle w:val="ConsPlusNormal"/>
        <w:ind w:firstLine="540"/>
        <w:jc w:val="both"/>
      </w:pPr>
    </w:p>
    <w:p w:rsidR="000F3942" w:rsidRDefault="000F3942">
      <w:pPr>
        <w:pStyle w:val="ConsPlusNormal"/>
        <w:ind w:firstLine="540"/>
        <w:jc w:val="both"/>
      </w:pPr>
      <w:r>
        <w:t>Федеральная налоговая служба в отношении порядка заполнения и представления формы расчета сумм налога на доходы физических лиц, исчисленных и удержанных налоговым агентом (</w:t>
      </w:r>
      <w:hyperlink r:id="rId5" w:history="1">
        <w:r>
          <w:rPr>
            <w:color w:val="0000FF"/>
          </w:rPr>
          <w:t>форма 6-НДФЛ</w:t>
        </w:r>
      </w:hyperlink>
      <w:r>
        <w:t>), сообщает следующее.</w:t>
      </w:r>
    </w:p>
    <w:p w:rsidR="000F3942" w:rsidRDefault="000F3942">
      <w:pPr>
        <w:pStyle w:val="ConsPlusNormal"/>
        <w:ind w:firstLine="540"/>
        <w:jc w:val="both"/>
      </w:pPr>
    </w:p>
    <w:p w:rsidR="000F3942" w:rsidRDefault="000F3942">
      <w:pPr>
        <w:pStyle w:val="ConsPlusNormal"/>
        <w:ind w:firstLine="540"/>
        <w:jc w:val="both"/>
      </w:pPr>
      <w:r>
        <w:t>1. В отношении представления в налоговые органы формы расчета сумм налога на доходы физических лиц, исчисленных и удержанных налоговым агентом (форма 6-НДФЛ).</w:t>
      </w:r>
    </w:p>
    <w:p w:rsidR="000F3942" w:rsidRDefault="000F3942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абзацем 3 пункта 2 статьи 230</w:t>
        </w:r>
      </w:hyperlink>
      <w:r>
        <w:t xml:space="preserve"> Налогового кодекса Российской Федерации (далее - Кодекс) налоговые агенты представляют в налоговый орган по месту своего учета расчет сумм налога на доходы физических лиц, исчисленных и удержанных налоговым агентом (далее - расчет по форме 6-НДФЛ), за первый квартал, полугодие, девять месяцев - не позднее последнего дня месяца, следующего за соответствующим периодом, за год - не</w:t>
      </w:r>
      <w:proofErr w:type="gramEnd"/>
      <w:r>
        <w:t xml:space="preserve"> </w:t>
      </w:r>
      <w:proofErr w:type="gramStart"/>
      <w:r>
        <w:t xml:space="preserve">позднее 1 апреля года, следующего за истекшим налоговым периодом, по форме, форматам и в порядке, утвержденным </w:t>
      </w:r>
      <w:hyperlink r:id="rId7" w:history="1">
        <w:r>
          <w:rPr>
            <w:color w:val="0000FF"/>
          </w:rPr>
          <w:t>приказом</w:t>
        </w:r>
      </w:hyperlink>
      <w:r>
        <w:t xml:space="preserve"> ФНС России от 14.10.2015 N ММВ-7-11/450@ "Об утверждении формы расчета сумм налога на доходы физических лиц, исчисленных и удержанных налоговым агентом </w:t>
      </w:r>
      <w:hyperlink r:id="rId8" w:history="1">
        <w:r>
          <w:rPr>
            <w:color w:val="0000FF"/>
          </w:rPr>
          <w:t>(форма 6-НДФЛ)</w:t>
        </w:r>
      </w:hyperlink>
      <w:r>
        <w:t>, порядка ее заполнения и представления, а также формата представления расчета сумм налога на доходы физических лиц, исчисленных и удержанных</w:t>
      </w:r>
      <w:proofErr w:type="gramEnd"/>
      <w:r>
        <w:t xml:space="preserve"> налоговым агентом, в электронной форме".</w:t>
      </w:r>
    </w:p>
    <w:p w:rsidR="000F3942" w:rsidRDefault="000F3942">
      <w:pPr>
        <w:pStyle w:val="ConsPlusNormal"/>
        <w:ind w:firstLine="540"/>
        <w:jc w:val="both"/>
      </w:pPr>
      <w:r>
        <w:t xml:space="preserve">В этой связи налоговые агенты, начиная с отчетного периода первого квартала 2016 года, обязаны ежеквартально представлять в налоговые органы по месту своего учета расчет по </w:t>
      </w:r>
      <w:hyperlink r:id="rId9" w:history="1">
        <w:r>
          <w:rPr>
            <w:color w:val="0000FF"/>
          </w:rPr>
          <w:t>форме 6-НДФЛ</w:t>
        </w:r>
      </w:hyperlink>
      <w:r>
        <w:t>.</w:t>
      </w:r>
    </w:p>
    <w:p w:rsidR="000F3942" w:rsidRDefault="000F3942">
      <w:pPr>
        <w:pStyle w:val="ConsPlusNormal"/>
        <w:ind w:firstLine="540"/>
        <w:jc w:val="both"/>
      </w:pPr>
      <w:r>
        <w:t xml:space="preserve">Обязанность налоговых агентов представлять расчет по </w:t>
      </w:r>
      <w:hyperlink r:id="rId10" w:history="1">
        <w:r>
          <w:rPr>
            <w:color w:val="0000FF"/>
          </w:rPr>
          <w:t>форме 6-НДФЛ</w:t>
        </w:r>
      </w:hyperlink>
      <w:r>
        <w:t xml:space="preserve"> в налоговый орган по месту своего учета корреспондирует с обязанностью налоговых агентов уплачивать совокупную сумму налога, исчисленную и удержанную налоговым агентом у налогоплательщика, в отношении которого он признается источником выплаты дохода, в бюджет по месту учета налогового агента в налоговом органе. При этом налоговые агенты - российские организации, имеющие обособленные подразделения, обязаны перечислять исчисленные и удержанные суммы налога в </w:t>
      </w:r>
      <w:proofErr w:type="gramStart"/>
      <w:r>
        <w:t>бюджет</w:t>
      </w:r>
      <w:proofErr w:type="gramEnd"/>
      <w:r>
        <w:t xml:space="preserve"> как по месту своего нахождения, так и по месту нахождения каждого своего обособленного подразделения.</w:t>
      </w:r>
    </w:p>
    <w:p w:rsidR="000F3942" w:rsidRDefault="000F3942">
      <w:pPr>
        <w:pStyle w:val="ConsPlusNormal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пунктом 2 статьи 230</w:t>
        </w:r>
      </w:hyperlink>
      <w:r>
        <w:t xml:space="preserve"> Кодекса налоговые агенты представляют в налоговый орган по месту своего учета расчет по </w:t>
      </w:r>
      <w:hyperlink r:id="rId12" w:history="1">
        <w:r>
          <w:rPr>
            <w:color w:val="0000FF"/>
          </w:rPr>
          <w:t>форме 6-НДФЛ</w:t>
        </w:r>
      </w:hyperlink>
      <w:r>
        <w:t xml:space="preserve"> за первый квартал, полугодие, девять месяцев - не позднее последнего дня месяца, следующего за соответствующим периодом, за год - не позднее 1 апреля года, следующего за истекшим налоговым периодом.</w:t>
      </w:r>
    </w:p>
    <w:p w:rsidR="000F3942" w:rsidRDefault="000F3942">
      <w:pPr>
        <w:pStyle w:val="ConsPlusNormal"/>
        <w:ind w:firstLine="540"/>
        <w:jc w:val="both"/>
      </w:pPr>
      <w:r>
        <w:t xml:space="preserve">Налоговые агенты - российские организации, имеющие обособленные подразделения, представляют расчет по </w:t>
      </w:r>
      <w:hyperlink r:id="rId13" w:history="1">
        <w:r>
          <w:rPr>
            <w:color w:val="0000FF"/>
          </w:rPr>
          <w:t>форме 6-НДФЛ</w:t>
        </w:r>
      </w:hyperlink>
      <w:r>
        <w:t xml:space="preserve"> в отношении работников этих обособленных подразделений в налоговый орган по месту учета таких обособленных подразделений, а также в отношении физических лиц, получивших доходы по договорам гражданско-правового характера, в налоговый орган по месту учета обособленных подразделений, заключивших такие договоры.</w:t>
      </w:r>
    </w:p>
    <w:p w:rsidR="000F3942" w:rsidRDefault="000F3942">
      <w:pPr>
        <w:pStyle w:val="ConsPlusNormal"/>
        <w:ind w:firstLine="540"/>
        <w:jc w:val="both"/>
      </w:pPr>
      <w:proofErr w:type="gramStart"/>
      <w:r>
        <w:t xml:space="preserve">Налоговые агенты - организации, отнесенные к категории крупнейших налогоплательщиков, имеющие обособленные подразделения, заполняют расчет по </w:t>
      </w:r>
      <w:hyperlink r:id="rId14" w:history="1">
        <w:r>
          <w:rPr>
            <w:color w:val="0000FF"/>
          </w:rPr>
          <w:t>форме 6-НДФЛ</w:t>
        </w:r>
      </w:hyperlink>
      <w:r>
        <w:t xml:space="preserve"> отдельно по каждому обособленному подразделению и представляют его, в том числе в отношении работников этих обособленных подразделений, в налоговый орган по месту учета в качестве крупнейшего налогоплательщика, либо в отношении работников этих обособленных </w:t>
      </w:r>
      <w:r>
        <w:lastRenderedPageBreak/>
        <w:t>подразделений в налоговый орган по месту учета такого налогоплательщика по соответствующему</w:t>
      </w:r>
      <w:proofErr w:type="gramEnd"/>
      <w:r>
        <w:t xml:space="preserve"> обособленному подразделению.</w:t>
      </w:r>
    </w:p>
    <w:p w:rsidR="000F3942" w:rsidRDefault="000F3942">
      <w:pPr>
        <w:pStyle w:val="ConsPlusNormal"/>
        <w:ind w:firstLine="540"/>
        <w:jc w:val="both"/>
      </w:pPr>
    </w:p>
    <w:p w:rsidR="000F3942" w:rsidRDefault="000F3942">
      <w:pPr>
        <w:pStyle w:val="ConsPlusNormal"/>
        <w:ind w:firstLine="540"/>
        <w:jc w:val="both"/>
      </w:pPr>
      <w:r>
        <w:t xml:space="preserve">2. В отношении </w:t>
      </w:r>
      <w:proofErr w:type="gramStart"/>
      <w:r>
        <w:t>заполнения формы расчета сумм налога</w:t>
      </w:r>
      <w:proofErr w:type="gramEnd"/>
      <w:r>
        <w:t xml:space="preserve"> на доходы физических лиц, исчисленных и удержанных налоговым агентом (форма 6-НДФЛ).</w:t>
      </w:r>
    </w:p>
    <w:p w:rsidR="000F3942" w:rsidRDefault="000F3942">
      <w:pPr>
        <w:pStyle w:val="ConsPlusNormal"/>
        <w:ind w:firstLine="540"/>
        <w:jc w:val="both"/>
      </w:pPr>
      <w:r>
        <w:t xml:space="preserve">Расчет по </w:t>
      </w:r>
      <w:hyperlink r:id="rId15" w:history="1">
        <w:r>
          <w:rPr>
            <w:color w:val="0000FF"/>
          </w:rPr>
          <w:t>форме 6-НДФЛ</w:t>
        </w:r>
      </w:hyperlink>
      <w:r>
        <w:t xml:space="preserve"> заполняется на отчетную дату, соответственно, на 31 марта, 30 июня, 30 сентября, 31 декабря соответствующего налогового периода.</w:t>
      </w:r>
    </w:p>
    <w:p w:rsidR="000F3942" w:rsidRDefault="000F3942">
      <w:pPr>
        <w:pStyle w:val="ConsPlusNormal"/>
        <w:ind w:firstLine="540"/>
        <w:jc w:val="both"/>
      </w:pPr>
      <w:hyperlink r:id="rId16" w:history="1">
        <w:r>
          <w:rPr>
            <w:color w:val="0000FF"/>
          </w:rPr>
          <w:t>Раздел 1</w:t>
        </w:r>
      </w:hyperlink>
      <w:r>
        <w:t xml:space="preserve"> расчета по форме 6-НДФЛ заполняется нарастающим итогом за первый квартал, полугодие, девять месяцев и год.</w:t>
      </w:r>
    </w:p>
    <w:p w:rsidR="000F3942" w:rsidRDefault="000F3942">
      <w:pPr>
        <w:pStyle w:val="ConsPlusNormal"/>
        <w:ind w:firstLine="540"/>
        <w:jc w:val="both"/>
      </w:pPr>
      <w:r>
        <w:t xml:space="preserve">В </w:t>
      </w:r>
      <w:hyperlink r:id="rId17" w:history="1">
        <w:r>
          <w:rPr>
            <w:color w:val="0000FF"/>
          </w:rPr>
          <w:t>разделе 2</w:t>
        </w:r>
      </w:hyperlink>
      <w:r>
        <w:t xml:space="preserve"> расчета по форме 6-НДФЛ за соответствующий отчетный период отражаются те операции, которые произведены за последние три месяца этого отчетного периода.</w:t>
      </w:r>
    </w:p>
    <w:p w:rsidR="000F3942" w:rsidRDefault="000F3942">
      <w:pPr>
        <w:pStyle w:val="ConsPlusNormal"/>
        <w:ind w:firstLine="540"/>
        <w:jc w:val="both"/>
      </w:pPr>
      <w:hyperlink r:id="rId18" w:history="1">
        <w:proofErr w:type="gramStart"/>
        <w:r>
          <w:rPr>
            <w:color w:val="0000FF"/>
          </w:rPr>
          <w:t>Строка 100</w:t>
        </w:r>
      </w:hyperlink>
      <w:r>
        <w:t xml:space="preserve"> раздела 2 "Дата фактического получения дохода" заполняется с учетом положений </w:t>
      </w:r>
      <w:hyperlink r:id="rId19" w:history="1">
        <w:r>
          <w:rPr>
            <w:color w:val="0000FF"/>
          </w:rPr>
          <w:t>статьи 223</w:t>
        </w:r>
      </w:hyperlink>
      <w:r>
        <w:t xml:space="preserve"> Кодекса, </w:t>
      </w:r>
      <w:hyperlink r:id="rId20" w:history="1">
        <w:r>
          <w:rPr>
            <w:color w:val="0000FF"/>
          </w:rPr>
          <w:t>строка 110</w:t>
        </w:r>
      </w:hyperlink>
      <w:r>
        <w:t xml:space="preserve"> раздела 2 "Дата удержания налога" заполняется с учетом положений </w:t>
      </w:r>
      <w:hyperlink r:id="rId21" w:history="1">
        <w:r>
          <w:rPr>
            <w:color w:val="0000FF"/>
          </w:rPr>
          <w:t>пункта 4 статьи 226</w:t>
        </w:r>
      </w:hyperlink>
      <w:r>
        <w:t xml:space="preserve"> и </w:t>
      </w:r>
      <w:hyperlink r:id="rId22" w:history="1">
        <w:r>
          <w:rPr>
            <w:color w:val="0000FF"/>
          </w:rPr>
          <w:t>пункта 7 статьи 226.1</w:t>
        </w:r>
      </w:hyperlink>
      <w:r>
        <w:t xml:space="preserve"> Кодекса, </w:t>
      </w:r>
      <w:hyperlink r:id="rId23" w:history="1">
        <w:r>
          <w:rPr>
            <w:color w:val="0000FF"/>
          </w:rPr>
          <w:t>строка 120</w:t>
        </w:r>
      </w:hyperlink>
      <w:r>
        <w:t xml:space="preserve"> раздела 2 "Срок перечисления налога" заполняется с учетом положений </w:t>
      </w:r>
      <w:hyperlink r:id="rId24" w:history="1">
        <w:r>
          <w:rPr>
            <w:color w:val="0000FF"/>
          </w:rPr>
          <w:t>пункта 6 статьи 226</w:t>
        </w:r>
      </w:hyperlink>
      <w:r>
        <w:t xml:space="preserve"> и </w:t>
      </w:r>
      <w:hyperlink r:id="rId25" w:history="1">
        <w:r>
          <w:rPr>
            <w:color w:val="0000FF"/>
          </w:rPr>
          <w:t>пункта 9 статьи 226.1</w:t>
        </w:r>
      </w:hyperlink>
      <w:r>
        <w:t xml:space="preserve"> Кодекса.</w:t>
      </w:r>
      <w:proofErr w:type="gramEnd"/>
    </w:p>
    <w:p w:rsidR="000F3942" w:rsidRDefault="000F3942">
      <w:pPr>
        <w:pStyle w:val="ConsPlusNormal"/>
        <w:ind w:firstLine="540"/>
        <w:jc w:val="both"/>
      </w:pPr>
      <w:hyperlink r:id="rId26" w:history="1">
        <w:r>
          <w:rPr>
            <w:color w:val="0000FF"/>
          </w:rPr>
          <w:t>Строка 030</w:t>
        </w:r>
      </w:hyperlink>
      <w:r>
        <w:t xml:space="preserve"> "Сумма налоговых вычетов" заполняется согласно значениям кодов видов вычетов налогоплательщика, утвержденным </w:t>
      </w:r>
      <w:hyperlink r:id="rId27" w:history="1">
        <w:r>
          <w:rPr>
            <w:color w:val="0000FF"/>
          </w:rPr>
          <w:t>приказом</w:t>
        </w:r>
      </w:hyperlink>
      <w:r>
        <w:t xml:space="preserve"> ФНС России от 10.09.2015 N ММВ-7-11/387@ "Об утверждении кодов видов доходов и вычетов".</w:t>
      </w:r>
    </w:p>
    <w:p w:rsidR="000F3942" w:rsidRDefault="000F3942">
      <w:pPr>
        <w:pStyle w:val="ConsPlusNormal"/>
        <w:ind w:firstLine="540"/>
        <w:jc w:val="both"/>
      </w:pPr>
      <w:r>
        <w:t xml:space="preserve">В соответствии с </w:t>
      </w:r>
      <w:hyperlink r:id="rId28" w:history="1">
        <w:r>
          <w:rPr>
            <w:color w:val="0000FF"/>
          </w:rPr>
          <w:t>пунктом 2 статьи 223</w:t>
        </w:r>
      </w:hyperlink>
      <w:r>
        <w:t xml:space="preserve"> Кодекса датой фактического получения дохода в виде оплаты труда признается последний день месяца, за который налогоплательщику был начислен доход за выполнение трудовых обязанностей в соответствии с трудовым договором (контрактом).</w:t>
      </w:r>
    </w:p>
    <w:p w:rsidR="000F3942" w:rsidRDefault="000F3942">
      <w:pPr>
        <w:pStyle w:val="ConsPlusNormal"/>
        <w:ind w:firstLine="540"/>
        <w:jc w:val="both"/>
      </w:pPr>
      <w:r>
        <w:t xml:space="preserve">Согласно </w:t>
      </w:r>
      <w:hyperlink r:id="rId29" w:history="1">
        <w:r>
          <w:rPr>
            <w:color w:val="0000FF"/>
          </w:rPr>
          <w:t>пункту 4 статьи 226</w:t>
        </w:r>
      </w:hyperlink>
      <w:r>
        <w:t xml:space="preserve"> Кодекса налоговые агенты обязаны удержать начисленную сумму налога непосредственно из доходов налогоплательщика при их фактической выплате с учетом особенностей, установленных данным пунктом.</w:t>
      </w:r>
    </w:p>
    <w:p w:rsidR="000F3942" w:rsidRDefault="000F3942">
      <w:pPr>
        <w:pStyle w:val="ConsPlusNormal"/>
        <w:ind w:firstLine="540"/>
        <w:jc w:val="both"/>
      </w:pPr>
      <w:r>
        <w:t>При этом налоговые агенты обязаны перечислять суммы исчисленного и удержанного налога не позднее дня, следующего за днем выплаты налогоплательщику дохода. При выплате налогоплательщику доходов в виде пособий по временной нетрудоспособности (включая пособие по уходу за больным ребенком) и в виде оплаты отпусков налоговые агенты обязаны перечислять суммы исчисленного и удержанного налога не позднее последнего числа месяца, в котором производились такие выплаты.</w:t>
      </w:r>
    </w:p>
    <w:p w:rsidR="000F3942" w:rsidRDefault="000F3942">
      <w:pPr>
        <w:pStyle w:val="ConsPlusNormal"/>
        <w:ind w:firstLine="540"/>
        <w:jc w:val="both"/>
      </w:pPr>
      <w:proofErr w:type="gramStart"/>
      <w:r>
        <w:t xml:space="preserve">Таким образом, в случае если работникам заработная плата за март 2016 года выплачена 05.04.2016, а налог на доходы физических лиц перечислен 06.04.2016, то операция отражается в </w:t>
      </w:r>
      <w:hyperlink r:id="rId30" w:history="1">
        <w:r>
          <w:rPr>
            <w:color w:val="0000FF"/>
          </w:rPr>
          <w:t>разделе 1</w:t>
        </w:r>
      </w:hyperlink>
      <w:r>
        <w:t xml:space="preserve"> расчета по форме 6-НДФЛ за первый квартал 2016 года, при этом налоговый агент вправе не отражать операцию в </w:t>
      </w:r>
      <w:hyperlink r:id="rId31" w:history="1">
        <w:r>
          <w:rPr>
            <w:color w:val="0000FF"/>
          </w:rPr>
          <w:t>разделе 2</w:t>
        </w:r>
      </w:hyperlink>
      <w:r>
        <w:t xml:space="preserve"> расчета по форме 6-НДФЛ за первый квартал 2016 года.</w:t>
      </w:r>
      <w:proofErr w:type="gramEnd"/>
      <w:r>
        <w:t xml:space="preserve"> Данная операция будет отражена при непосредственной выплате заработной платы работникам в расчете по </w:t>
      </w:r>
      <w:hyperlink r:id="rId32" w:history="1">
        <w:r>
          <w:rPr>
            <w:color w:val="0000FF"/>
          </w:rPr>
          <w:t>форме 6-НДФЛ</w:t>
        </w:r>
      </w:hyperlink>
      <w:r>
        <w:t xml:space="preserve"> за полугодие 2016 года, следующим образом: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33" w:history="1">
        <w:r>
          <w:rPr>
            <w:color w:val="0000FF"/>
          </w:rPr>
          <w:t>строке 100</w:t>
        </w:r>
      </w:hyperlink>
      <w:r>
        <w:t xml:space="preserve"> указывается 31.03.2016;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34" w:history="1">
        <w:r>
          <w:rPr>
            <w:color w:val="0000FF"/>
          </w:rPr>
          <w:t>строке 110</w:t>
        </w:r>
      </w:hyperlink>
      <w:r>
        <w:t xml:space="preserve"> - 05.04.2016;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35" w:history="1">
        <w:r>
          <w:rPr>
            <w:color w:val="0000FF"/>
          </w:rPr>
          <w:t>строке 120</w:t>
        </w:r>
      </w:hyperlink>
      <w:r>
        <w:t xml:space="preserve"> - 06.04.2016;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36" w:history="1">
        <w:r>
          <w:rPr>
            <w:color w:val="0000FF"/>
          </w:rPr>
          <w:t>строкам 130</w:t>
        </w:r>
      </w:hyperlink>
      <w:r>
        <w:t xml:space="preserve"> и </w:t>
      </w:r>
      <w:hyperlink r:id="rId37" w:history="1">
        <w:r>
          <w:rPr>
            <w:color w:val="0000FF"/>
          </w:rPr>
          <w:t>140</w:t>
        </w:r>
      </w:hyperlink>
      <w:r>
        <w:t xml:space="preserve"> - соответствующие суммовые показатели.</w:t>
      </w:r>
    </w:p>
    <w:p w:rsidR="000F3942" w:rsidRDefault="000F3942">
      <w:pPr>
        <w:pStyle w:val="ConsPlusNormal"/>
        <w:ind w:firstLine="540"/>
        <w:jc w:val="both"/>
      </w:pPr>
      <w:r>
        <w:t xml:space="preserve">В аналогичном порядке отражаются операции, начавшиеся в одном календарном году, а завершенные в другом календарном году. Например, заработная плата за декабрь 2015 года выплачена 12.01.2016, в этом случае данная операция в </w:t>
      </w:r>
      <w:hyperlink r:id="rId38" w:history="1">
        <w:r>
          <w:rPr>
            <w:color w:val="0000FF"/>
          </w:rPr>
          <w:t>разделе 1</w:t>
        </w:r>
      </w:hyperlink>
      <w:r>
        <w:t xml:space="preserve"> расчета по форме 6-НДФЛ не отражается, а в </w:t>
      </w:r>
      <w:hyperlink r:id="rId39" w:history="1">
        <w:r>
          <w:rPr>
            <w:color w:val="0000FF"/>
          </w:rPr>
          <w:t>разделе 2</w:t>
        </w:r>
      </w:hyperlink>
      <w:r>
        <w:t xml:space="preserve"> расчета по форме 6-НДФЛ за первый квартал 2016 года отражается следующим образом: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0" w:history="1">
        <w:r>
          <w:rPr>
            <w:color w:val="0000FF"/>
          </w:rPr>
          <w:t>строке 100</w:t>
        </w:r>
      </w:hyperlink>
      <w:r>
        <w:t xml:space="preserve"> указывается 31.12.2015;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1" w:history="1">
        <w:r>
          <w:rPr>
            <w:color w:val="0000FF"/>
          </w:rPr>
          <w:t>строке 110</w:t>
        </w:r>
      </w:hyperlink>
      <w:r>
        <w:t xml:space="preserve"> - 12.01.2016;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2" w:history="1">
        <w:r>
          <w:rPr>
            <w:color w:val="0000FF"/>
          </w:rPr>
          <w:t>строке 120</w:t>
        </w:r>
      </w:hyperlink>
      <w:r>
        <w:t xml:space="preserve"> - 13.01.2016;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3" w:history="1">
        <w:r>
          <w:rPr>
            <w:color w:val="0000FF"/>
          </w:rPr>
          <w:t>строкам 130</w:t>
        </w:r>
      </w:hyperlink>
      <w:r>
        <w:t xml:space="preserve"> и </w:t>
      </w:r>
      <w:hyperlink r:id="rId44" w:history="1">
        <w:r>
          <w:rPr>
            <w:color w:val="0000FF"/>
          </w:rPr>
          <w:t>140</w:t>
        </w:r>
      </w:hyperlink>
      <w:r>
        <w:t xml:space="preserve"> - соответствующие суммовые показатели.</w:t>
      </w:r>
    </w:p>
    <w:p w:rsidR="000F3942" w:rsidRDefault="000F3942">
      <w:pPr>
        <w:pStyle w:val="ConsPlusNormal"/>
        <w:ind w:firstLine="540"/>
        <w:jc w:val="both"/>
      </w:pPr>
      <w:r>
        <w:t xml:space="preserve">В случае если работнику сумма оплаты отпуска за март 2016 года выплачена 05.04.2016, то данная операция отражается в </w:t>
      </w:r>
      <w:hyperlink r:id="rId45" w:history="1">
        <w:r>
          <w:rPr>
            <w:color w:val="0000FF"/>
          </w:rPr>
          <w:t>разделе 2</w:t>
        </w:r>
      </w:hyperlink>
      <w:r>
        <w:t xml:space="preserve"> расчета по форме 6-НДФЛ за полугодие 2016 года следующим образом: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6" w:history="1">
        <w:r>
          <w:rPr>
            <w:color w:val="0000FF"/>
          </w:rPr>
          <w:t>строке 100</w:t>
        </w:r>
      </w:hyperlink>
      <w:r>
        <w:t xml:space="preserve"> указывается 05.04.2016;</w:t>
      </w:r>
    </w:p>
    <w:p w:rsidR="000F3942" w:rsidRDefault="000F3942">
      <w:pPr>
        <w:pStyle w:val="ConsPlusNormal"/>
        <w:ind w:firstLine="540"/>
        <w:jc w:val="both"/>
      </w:pPr>
      <w:r>
        <w:lastRenderedPageBreak/>
        <w:t xml:space="preserve">по </w:t>
      </w:r>
      <w:hyperlink r:id="rId47" w:history="1">
        <w:r>
          <w:rPr>
            <w:color w:val="0000FF"/>
          </w:rPr>
          <w:t>строке 110</w:t>
        </w:r>
      </w:hyperlink>
      <w:r>
        <w:t xml:space="preserve"> - 05.04.2016;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8" w:history="1">
        <w:r>
          <w:rPr>
            <w:color w:val="0000FF"/>
          </w:rPr>
          <w:t>строке 120</w:t>
        </w:r>
      </w:hyperlink>
      <w:r>
        <w:t xml:space="preserve"> - 30.04.2016;</w:t>
      </w:r>
    </w:p>
    <w:p w:rsidR="000F3942" w:rsidRDefault="000F3942">
      <w:pPr>
        <w:pStyle w:val="ConsPlusNormal"/>
        <w:ind w:firstLine="540"/>
        <w:jc w:val="both"/>
      </w:pPr>
      <w:r>
        <w:t xml:space="preserve">по </w:t>
      </w:r>
      <w:hyperlink r:id="rId49" w:history="1">
        <w:r>
          <w:rPr>
            <w:color w:val="0000FF"/>
          </w:rPr>
          <w:t>строкам 130</w:t>
        </w:r>
      </w:hyperlink>
      <w:r>
        <w:t xml:space="preserve"> и </w:t>
      </w:r>
      <w:hyperlink r:id="rId50" w:history="1">
        <w:r>
          <w:rPr>
            <w:color w:val="0000FF"/>
          </w:rPr>
          <w:t>140</w:t>
        </w:r>
      </w:hyperlink>
      <w:r>
        <w:t xml:space="preserve"> - соответствующие суммовые показатели.</w:t>
      </w:r>
    </w:p>
    <w:p w:rsidR="000F3942" w:rsidRDefault="000F3942">
      <w:pPr>
        <w:pStyle w:val="ConsPlusNormal"/>
        <w:ind w:firstLine="540"/>
        <w:jc w:val="both"/>
      </w:pPr>
    </w:p>
    <w:p w:rsidR="000F3942" w:rsidRDefault="000F3942">
      <w:pPr>
        <w:pStyle w:val="ConsPlusNormal"/>
        <w:jc w:val="right"/>
      </w:pPr>
      <w:r>
        <w:t>Действительный</w:t>
      </w:r>
    </w:p>
    <w:p w:rsidR="000F3942" w:rsidRDefault="000F3942">
      <w:pPr>
        <w:pStyle w:val="ConsPlusNormal"/>
        <w:jc w:val="right"/>
      </w:pPr>
      <w:r>
        <w:t>государственный советник</w:t>
      </w:r>
    </w:p>
    <w:p w:rsidR="000F3942" w:rsidRDefault="000F3942">
      <w:pPr>
        <w:pStyle w:val="ConsPlusNormal"/>
        <w:jc w:val="right"/>
      </w:pPr>
      <w:r>
        <w:t>Российской Федерации</w:t>
      </w:r>
    </w:p>
    <w:p w:rsidR="000F3942" w:rsidRDefault="000F3942">
      <w:pPr>
        <w:pStyle w:val="ConsPlusNormal"/>
        <w:jc w:val="right"/>
      </w:pPr>
      <w:r>
        <w:t>2 класса</w:t>
      </w:r>
    </w:p>
    <w:p w:rsidR="000F3942" w:rsidRDefault="000F3942">
      <w:pPr>
        <w:pStyle w:val="ConsPlusNormal"/>
        <w:jc w:val="right"/>
      </w:pPr>
      <w:r>
        <w:t>С.Л.БОНДАРЧУК</w:t>
      </w:r>
    </w:p>
    <w:p w:rsidR="000F3942" w:rsidRDefault="000F3942">
      <w:pPr>
        <w:pStyle w:val="ConsPlusNormal"/>
        <w:ind w:firstLine="540"/>
        <w:jc w:val="both"/>
      </w:pPr>
    </w:p>
    <w:p w:rsidR="000F3942" w:rsidRDefault="000F3942">
      <w:pPr>
        <w:pStyle w:val="ConsPlusNormal"/>
        <w:ind w:firstLine="540"/>
        <w:jc w:val="both"/>
      </w:pPr>
    </w:p>
    <w:p w:rsidR="000F3942" w:rsidRDefault="000F394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433C6" w:rsidRDefault="000433C6"/>
    <w:sectPr w:rsidR="000433C6" w:rsidSect="00B81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0F3942"/>
    <w:rsid w:val="000433C6"/>
    <w:rsid w:val="000F3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39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39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F39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5DE84A52C1341484B254DB2EE936FAC442CC308BCF58D83447DEE79FAF003301E054B6A7CDCD9D5E7d1J" TargetMode="External"/><Relationship Id="rId18" Type="http://schemas.openxmlformats.org/officeDocument/2006/relationships/hyperlink" Target="consultantplus://offline/ref=35DE84A52C1341484B254DB2EE936FAC442CC308BCF58D83447DEE79FAF003301E054B6A7CDCD9D0E7d9J" TargetMode="External"/><Relationship Id="rId26" Type="http://schemas.openxmlformats.org/officeDocument/2006/relationships/hyperlink" Target="consultantplus://offline/ref=35DE84A52C1341484B254DB2EE936FAC442CC308BCF58D83447DEE79FAF003301E054B6A7CDCD9D1E7d7J" TargetMode="External"/><Relationship Id="rId39" Type="http://schemas.openxmlformats.org/officeDocument/2006/relationships/hyperlink" Target="consultantplus://offline/ref=35DE84A52C1341484B254DB2EE936FAC442CC308BCF58D83447DEE79FAF003301E054B6A7CDCD9D0E7d5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5DE84A52C1341484B254DB2EE936FAC442DCF0DBAF48D83447DEE79FAF003301E054B6A7DDBD0EDd7J" TargetMode="External"/><Relationship Id="rId34" Type="http://schemas.openxmlformats.org/officeDocument/2006/relationships/hyperlink" Target="consultantplus://offline/ref=35DE84A52C1341484B254DB2EE936FAC442CC308BCF58D83447DEE79FAF003301E054B6A7CDCD9D0E7d8J" TargetMode="External"/><Relationship Id="rId42" Type="http://schemas.openxmlformats.org/officeDocument/2006/relationships/hyperlink" Target="consultantplus://offline/ref=35DE84A52C1341484B254DB2EE936FAC442CC308BCF58D83447DEE79FAF003301E054B6A7CDCD9DFE7d1J" TargetMode="External"/><Relationship Id="rId47" Type="http://schemas.openxmlformats.org/officeDocument/2006/relationships/hyperlink" Target="consultantplus://offline/ref=35DE84A52C1341484B254DB2EE936FAC442CC308BCF58D83447DEE79FAF003301E054B6A7CDCD9D0E7d8J" TargetMode="External"/><Relationship Id="rId50" Type="http://schemas.openxmlformats.org/officeDocument/2006/relationships/hyperlink" Target="consultantplus://offline/ref=35DE84A52C1341484B254DB2EE936FAC442CC308BCF58D83447DEE79FAF003301E054B6A7CDCD9D0E7d8J" TargetMode="External"/><Relationship Id="rId7" Type="http://schemas.openxmlformats.org/officeDocument/2006/relationships/hyperlink" Target="consultantplus://offline/ref=35DE84A52C1341484B254DB2EE936FAC442CC308BCF58D83447DEE79FAEFd0J" TargetMode="External"/><Relationship Id="rId12" Type="http://schemas.openxmlformats.org/officeDocument/2006/relationships/hyperlink" Target="consultantplus://offline/ref=35DE84A52C1341484B254DB2EE936FAC442CC308BCF58D83447DEE79FAF003301E054B6A7CDCD9D5E7d1J" TargetMode="External"/><Relationship Id="rId17" Type="http://schemas.openxmlformats.org/officeDocument/2006/relationships/hyperlink" Target="consultantplus://offline/ref=35DE84A52C1341484B254DB2EE936FAC442CC308BCF58D83447DEE79FAF003301E054B6A7CDCD9D0E7d5J" TargetMode="External"/><Relationship Id="rId25" Type="http://schemas.openxmlformats.org/officeDocument/2006/relationships/hyperlink" Target="consultantplus://offline/ref=35DE84A52C1341484B254DB2EE936FAC442DCF0DBAF48D83447DEE79FAF003301E054B6A7EDFDCEDdFJ" TargetMode="External"/><Relationship Id="rId33" Type="http://schemas.openxmlformats.org/officeDocument/2006/relationships/hyperlink" Target="consultantplus://offline/ref=35DE84A52C1341484B254DB2EE936FAC442CC308BCF58D83447DEE79FAF003301E054B6A7CDCD9D0E7d9J" TargetMode="External"/><Relationship Id="rId38" Type="http://schemas.openxmlformats.org/officeDocument/2006/relationships/hyperlink" Target="consultantplus://offline/ref=35DE84A52C1341484B254DB2EE936FAC442CC308BCF58D83447DEE79FAF003301E054B6A7CDCD9D1E7d1J" TargetMode="External"/><Relationship Id="rId46" Type="http://schemas.openxmlformats.org/officeDocument/2006/relationships/hyperlink" Target="consultantplus://offline/ref=35DE84A52C1341484B254DB2EE936FAC442CC308BCF58D83447DEE79FAF003301E054B6A7CDCD9D0E7d9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5DE84A52C1341484B254DB2EE936FAC442CC308BCF58D83447DEE79FAF003301E054B6A7CDCD9D1E7d1J" TargetMode="External"/><Relationship Id="rId20" Type="http://schemas.openxmlformats.org/officeDocument/2006/relationships/hyperlink" Target="consultantplus://offline/ref=35DE84A52C1341484B254DB2EE936FAC442CC308BCF58D83447DEE79FAF003301E054B6A7CDCD9D0E7d8J" TargetMode="External"/><Relationship Id="rId29" Type="http://schemas.openxmlformats.org/officeDocument/2006/relationships/hyperlink" Target="consultantplus://offline/ref=35DE84A52C1341484B254DB2EE936FAC442DCF0DBAF48D83447DEE79FAF003301E054B6A7DDBD0EDd7J" TargetMode="External"/><Relationship Id="rId41" Type="http://schemas.openxmlformats.org/officeDocument/2006/relationships/hyperlink" Target="consultantplus://offline/ref=35DE84A52C1341484B254DB2EE936FAC442CC308BCF58D83447DEE79FAF003301E054B6A7CDCD9D0E7d8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5DE84A52C1341484B254DB2EE936FAC442DCF0DBAF48D83447DEE79FAF003301E054B6A7DD4D9EDd3J" TargetMode="External"/><Relationship Id="rId11" Type="http://schemas.openxmlformats.org/officeDocument/2006/relationships/hyperlink" Target="consultantplus://offline/ref=35DE84A52C1341484B254DB2EE936FAC442DCF0DBAF48D83447DEE79FAF003301E054B6A7DD4D9EDd3J" TargetMode="External"/><Relationship Id="rId24" Type="http://schemas.openxmlformats.org/officeDocument/2006/relationships/hyperlink" Target="consultantplus://offline/ref=35DE84A52C1341484B254DB2EE936FAC442DCF0DBAF48D83447DEE79FAF003301E054B6A7DDBD0EDd2J" TargetMode="External"/><Relationship Id="rId32" Type="http://schemas.openxmlformats.org/officeDocument/2006/relationships/hyperlink" Target="consultantplus://offline/ref=35DE84A52C1341484B254DB2EE936FAC442CC308BCF58D83447DEE79FAF003301E054B6A7CDCD9D5E7d1J" TargetMode="External"/><Relationship Id="rId37" Type="http://schemas.openxmlformats.org/officeDocument/2006/relationships/hyperlink" Target="consultantplus://offline/ref=35DE84A52C1341484B254DB2EE936FAC442CC308BCF58D83447DEE79FAF003301E054B6A7CDCD9D0E7d8J" TargetMode="External"/><Relationship Id="rId40" Type="http://schemas.openxmlformats.org/officeDocument/2006/relationships/hyperlink" Target="consultantplus://offline/ref=35DE84A52C1341484B254DB2EE936FAC442CC308BCF58D83447DEE79FAF003301E054B6A7CDCD9D0E7d9J" TargetMode="External"/><Relationship Id="rId45" Type="http://schemas.openxmlformats.org/officeDocument/2006/relationships/hyperlink" Target="consultantplus://offline/ref=35DE84A52C1341484B254DB2EE936FAC442CC308BCF58D83447DEE79FAF003301E054B6A7CDCD9D0E7d5J" TargetMode="External"/><Relationship Id="rId5" Type="http://schemas.openxmlformats.org/officeDocument/2006/relationships/hyperlink" Target="consultantplus://offline/ref=35DE84A52C1341484B254DB2EE936FAC442CC308BCF58D83447DEE79FAF003301E054B6A7CDCD9D5E7d1J" TargetMode="External"/><Relationship Id="rId15" Type="http://schemas.openxmlformats.org/officeDocument/2006/relationships/hyperlink" Target="consultantplus://offline/ref=35DE84A52C1341484B254DB2EE936FAC442CC308BCF58D83447DEE79FAF003301E054B6A7CDCD9D5E7d1J" TargetMode="External"/><Relationship Id="rId23" Type="http://schemas.openxmlformats.org/officeDocument/2006/relationships/hyperlink" Target="consultantplus://offline/ref=35DE84A52C1341484B254DB2EE936FAC442CC308BCF58D83447DEE79FAF003301E054B6A7CDCD9DFE7d1J" TargetMode="External"/><Relationship Id="rId28" Type="http://schemas.openxmlformats.org/officeDocument/2006/relationships/hyperlink" Target="consultantplus://offline/ref=35DE84A52C1341484B254DB2EE936FAC442DCF0DBAF48D83447DEE79FAF003301E054B6A7CDDDDD3E7d1J" TargetMode="External"/><Relationship Id="rId36" Type="http://schemas.openxmlformats.org/officeDocument/2006/relationships/hyperlink" Target="consultantplus://offline/ref=35DE84A52C1341484B254DB2EE936FAC442CC308BCF58D83447DEE79FAF003301E054B6A7CDCD9D0E7d9J" TargetMode="External"/><Relationship Id="rId49" Type="http://schemas.openxmlformats.org/officeDocument/2006/relationships/hyperlink" Target="consultantplus://offline/ref=35DE84A52C1341484B254DB2EE936FAC442CC308BCF58D83447DEE79FAF003301E054B6A7CDCD9D0E7d9J" TargetMode="External"/><Relationship Id="rId10" Type="http://schemas.openxmlformats.org/officeDocument/2006/relationships/hyperlink" Target="consultantplus://offline/ref=35DE84A52C1341484B254DB2EE936FAC442CC308BCF58D83447DEE79FAF003301E054B6A7CDCD9D5E7d1J" TargetMode="External"/><Relationship Id="rId19" Type="http://schemas.openxmlformats.org/officeDocument/2006/relationships/hyperlink" Target="consultantplus://offline/ref=35DE84A52C1341484B254DB2EE936FAC442DCF0DBAF48D83447DEE79FAF003301E054B6A7CDDDDD4E7d4J" TargetMode="External"/><Relationship Id="rId31" Type="http://schemas.openxmlformats.org/officeDocument/2006/relationships/hyperlink" Target="consultantplus://offline/ref=35DE84A52C1341484B254DB2EE936FAC442CC308BCF58D83447DEE79FAF003301E054B6A7CDCD9D0E7d5J" TargetMode="External"/><Relationship Id="rId44" Type="http://schemas.openxmlformats.org/officeDocument/2006/relationships/hyperlink" Target="consultantplus://offline/ref=35DE84A52C1341484B254DB2EE936FAC442CC308BCF58D83447DEE79FAF003301E054B6A7CDCD9D0E7d8J" TargetMode="External"/><Relationship Id="rId52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5DE84A52C1341484B254DB2EE936FAC442CC308BCF58D83447DEE79FAF003301E054B6A7CDCD9D5E7d1J" TargetMode="External"/><Relationship Id="rId14" Type="http://schemas.openxmlformats.org/officeDocument/2006/relationships/hyperlink" Target="consultantplus://offline/ref=35DE84A52C1341484B254DB2EE936FAC442CC308BCF58D83447DEE79FAF003301E054B6A7CDCD9D5E7d1J" TargetMode="External"/><Relationship Id="rId22" Type="http://schemas.openxmlformats.org/officeDocument/2006/relationships/hyperlink" Target="consultantplus://offline/ref=35DE84A52C1341484B254DB2EE936FAC442DCF0DBAF48D83447DEE79FAF003301E054B6A7EDFDCEDd0J" TargetMode="External"/><Relationship Id="rId27" Type="http://schemas.openxmlformats.org/officeDocument/2006/relationships/hyperlink" Target="consultantplus://offline/ref=35DE84A52C1341484B254DB2EE936FAC442CC305B6F58D83447DEE79FAEFd0J" TargetMode="External"/><Relationship Id="rId30" Type="http://schemas.openxmlformats.org/officeDocument/2006/relationships/hyperlink" Target="consultantplus://offline/ref=35DE84A52C1341484B254DB2EE936FAC442CC308BCF58D83447DEE79FAF003301E054B6A7CDCD9D1E7d1J" TargetMode="External"/><Relationship Id="rId35" Type="http://schemas.openxmlformats.org/officeDocument/2006/relationships/hyperlink" Target="consultantplus://offline/ref=35DE84A52C1341484B254DB2EE936FAC442CC308BCF58D83447DEE79FAF003301E054B6A7CDCD9DFE7d1J" TargetMode="External"/><Relationship Id="rId43" Type="http://schemas.openxmlformats.org/officeDocument/2006/relationships/hyperlink" Target="consultantplus://offline/ref=35DE84A52C1341484B254DB2EE936FAC442CC308BCF58D83447DEE79FAF003301E054B6A7CDCD9D0E7d9J" TargetMode="External"/><Relationship Id="rId48" Type="http://schemas.openxmlformats.org/officeDocument/2006/relationships/hyperlink" Target="consultantplus://offline/ref=35DE84A52C1341484B254DB2EE936FAC442CC308BCF58D83447DEE79FAF003301E054B6A7CDCD9DFE7d1J" TargetMode="External"/><Relationship Id="rId8" Type="http://schemas.openxmlformats.org/officeDocument/2006/relationships/hyperlink" Target="consultantplus://offline/ref=35DE84A52C1341484B254DB2EE936FAC442CC308BCF58D83447DEE79FAF003301E054B6A7CDCD9D5E7d1J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1978</Words>
  <Characters>11275</Characters>
  <Application>Microsoft Office Word</Application>
  <DocSecurity>0</DocSecurity>
  <Lines>93</Lines>
  <Paragraphs>26</Paragraphs>
  <ScaleCrop>false</ScaleCrop>
  <Company/>
  <LinksUpToDate>false</LinksUpToDate>
  <CharactersWithSpaces>13227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УстиноваТ</dc:creator>
  <cp:keywords/>
  <dc:description/>
  <cp:lastModifiedBy>УстиноваТ</cp:lastModifiedBy>
  <cp:revision>1</cp:revision>
  <dcterms:created xsi:type="dcterms:W3CDTF">2016-03-16T09:29:00Z</dcterms:created>
  <dcterms:modified xsi:type="dcterms:W3CDTF">2016-03-16T09:31:00Z</dcterms:modified>
</cp:coreProperties>
</file>