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95D" w:rsidRPr="007B095D" w:rsidRDefault="008B112C" w:rsidP="007B095D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left:0;text-align:left;margin-left:-81.3pt;margin-top:-70.1pt;width:267.75pt;height:188.35pt;z-index:-1">
            <v:imagedata r:id="rId5" o:title=""/>
          </v:shape>
          <o:OLEObject Type="Embed" ProgID="AcroExch.Document.7" ShapeID="_x0000_s1030" DrawAspect="Content" ObjectID="_1530357250" r:id="rId6"/>
        </w:pict>
      </w:r>
    </w:p>
    <w:p w:rsidR="007B095D" w:rsidRPr="007B095D" w:rsidRDefault="007B095D" w:rsidP="007B095D">
      <w:pPr>
        <w:jc w:val="right"/>
        <w:rPr>
          <w:sz w:val="28"/>
          <w:szCs w:val="28"/>
        </w:rPr>
      </w:pPr>
      <w:r w:rsidRPr="007B095D">
        <w:rPr>
          <w:sz w:val="28"/>
          <w:szCs w:val="28"/>
        </w:rPr>
        <w:t xml:space="preserve">                                                      </w:t>
      </w:r>
    </w:p>
    <w:p w:rsidR="00C7732B" w:rsidRDefault="00C7732B" w:rsidP="007B095D">
      <w:pPr>
        <w:jc w:val="right"/>
        <w:rPr>
          <w:sz w:val="28"/>
          <w:szCs w:val="28"/>
        </w:rPr>
      </w:pPr>
    </w:p>
    <w:p w:rsidR="00C7732B" w:rsidRDefault="00C7732B" w:rsidP="007B095D">
      <w:pPr>
        <w:jc w:val="right"/>
        <w:rPr>
          <w:sz w:val="28"/>
          <w:szCs w:val="28"/>
        </w:rPr>
      </w:pPr>
    </w:p>
    <w:p w:rsidR="007B095D" w:rsidRPr="00DE4A11" w:rsidRDefault="008B112C" w:rsidP="007B095D">
      <w:pPr>
        <w:jc w:val="right"/>
        <w:rPr>
          <w:szCs w:val="28"/>
        </w:rPr>
      </w:pPr>
      <w:r w:rsidRPr="00DE4A11">
        <w:rPr>
          <w:noProof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63pt;margin-top:3.4pt;width:225pt;height:1in;z-index:1" stroked="f">
            <v:textbox style="mso-next-textbox:#_x0000_s1029">
              <w:txbxContent>
                <w:p w:rsidR="004B0BC8" w:rsidRDefault="004B0BC8" w:rsidP="00C7732B">
                  <w:pPr>
                    <w:tabs>
                      <w:tab w:val="left" w:pos="4180"/>
                    </w:tabs>
                    <w:jc w:val="center"/>
                    <w:rPr>
                      <w:b/>
                      <w:bCs/>
                      <w:sz w:val="4"/>
                      <w:szCs w:val="4"/>
                    </w:rPr>
                  </w:pPr>
                </w:p>
                <w:p w:rsidR="004B0BC8" w:rsidRDefault="004B0BC8" w:rsidP="00C7732B">
                  <w:pPr>
                    <w:tabs>
                      <w:tab w:val="left" w:pos="4180"/>
                    </w:tabs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УПРАВЛЕНИЕ</w:t>
                  </w:r>
                </w:p>
                <w:p w:rsidR="004B0BC8" w:rsidRDefault="004B0BC8" w:rsidP="00C7732B">
                  <w:pPr>
                    <w:tabs>
                      <w:tab w:val="left" w:pos="4180"/>
                    </w:tabs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ФЕДЕРАЛЬНОЙ НАЛОГОВОЙ СЛУЖБЫ</w:t>
                  </w:r>
                </w:p>
                <w:p w:rsidR="004B0BC8" w:rsidRDefault="004B0BC8" w:rsidP="00C7732B">
                  <w:pPr>
                    <w:tabs>
                      <w:tab w:val="left" w:pos="4180"/>
                    </w:tabs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ПО  МУРМАНСКОЙ ОБЛАСТИ</w:t>
                  </w:r>
                </w:p>
                <w:p w:rsidR="004B0BC8" w:rsidRDefault="004B0BC8" w:rsidP="00C7732B">
                  <w:pPr>
                    <w:tabs>
                      <w:tab w:val="left" w:pos="4180"/>
                    </w:tabs>
                    <w:jc w:val="center"/>
                    <w:rPr>
                      <w:b/>
                      <w:bCs/>
                      <w:sz w:val="4"/>
                      <w:szCs w:val="4"/>
                    </w:rPr>
                  </w:pPr>
                </w:p>
                <w:p w:rsidR="004B0BC8" w:rsidRDefault="004B0BC8" w:rsidP="00C7732B">
                  <w:pPr>
                    <w:tabs>
                      <w:tab w:val="left" w:pos="4180"/>
                    </w:tabs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(УФНС России по Мурманской области)</w:t>
                  </w:r>
                </w:p>
                <w:p w:rsidR="004B0BC8" w:rsidRDefault="004B0BC8" w:rsidP="00C7732B">
                  <w:pPr>
                    <w:tabs>
                      <w:tab w:val="left" w:pos="4180"/>
                    </w:tabs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г. Мурманск, ул. </w:t>
                  </w:r>
                  <w:proofErr w:type="gramStart"/>
                  <w:r>
                    <w:rPr>
                      <w:sz w:val="16"/>
                      <w:szCs w:val="16"/>
                    </w:rPr>
                    <w:t>Заводская</w:t>
                  </w:r>
                  <w:proofErr w:type="gramEnd"/>
                  <w:r>
                    <w:rPr>
                      <w:sz w:val="16"/>
                      <w:szCs w:val="16"/>
                    </w:rPr>
                    <w:t>, д.7</w:t>
                  </w:r>
                </w:p>
                <w:p w:rsidR="004B0BC8" w:rsidRPr="00C7732B" w:rsidRDefault="004B0BC8" w:rsidP="00C7732B">
                  <w:pPr>
                    <w:tabs>
                      <w:tab w:val="left" w:pos="4180"/>
                    </w:tabs>
                    <w:jc w:val="center"/>
                    <w:rPr>
                      <w:lang w:val="en-US"/>
                    </w:rPr>
                  </w:pPr>
                  <w:hyperlink r:id="rId7" w:history="1">
                    <w:r w:rsidRPr="008E35B2">
                      <w:rPr>
                        <w:rStyle w:val="a3"/>
                        <w:bCs/>
                        <w:sz w:val="16"/>
                        <w:szCs w:val="16"/>
                        <w:lang w:val="en-US"/>
                      </w:rPr>
                      <w:t>www</w:t>
                    </w:r>
                    <w:r w:rsidRPr="008E35B2">
                      <w:rPr>
                        <w:rStyle w:val="a3"/>
                        <w:bCs/>
                        <w:sz w:val="16"/>
                        <w:szCs w:val="16"/>
                      </w:rPr>
                      <w:t>.</w:t>
                    </w:r>
                    <w:r w:rsidRPr="008E35B2">
                      <w:rPr>
                        <w:rStyle w:val="a3"/>
                        <w:bCs/>
                        <w:sz w:val="16"/>
                        <w:szCs w:val="16"/>
                        <w:lang w:val="en-US"/>
                      </w:rPr>
                      <w:t>nalog</w:t>
                    </w:r>
                    <w:r w:rsidRPr="008E35B2">
                      <w:rPr>
                        <w:rStyle w:val="a3"/>
                        <w:bCs/>
                        <w:sz w:val="16"/>
                        <w:szCs w:val="16"/>
                      </w:rPr>
                      <w:t>.</w:t>
                    </w:r>
                    <w:r w:rsidRPr="008E35B2">
                      <w:rPr>
                        <w:rStyle w:val="a3"/>
                        <w:bCs/>
                        <w:sz w:val="16"/>
                        <w:szCs w:val="16"/>
                        <w:lang w:val="en-US"/>
                      </w:rPr>
                      <w:t>ru</w:t>
                    </w:r>
                  </w:hyperlink>
                </w:p>
              </w:txbxContent>
            </v:textbox>
          </v:shape>
        </w:pict>
      </w:r>
    </w:p>
    <w:p w:rsidR="00C7732B" w:rsidRPr="00C74316" w:rsidRDefault="00C7732B" w:rsidP="00C7732B">
      <w:pPr>
        <w:rPr>
          <w:b/>
          <w:sz w:val="28"/>
          <w:szCs w:val="28"/>
        </w:rPr>
      </w:pPr>
    </w:p>
    <w:p w:rsidR="00492B45" w:rsidRDefault="00492B45" w:rsidP="00492B45">
      <w:pPr>
        <w:jc w:val="center"/>
        <w:rPr>
          <w:b/>
          <w:sz w:val="28"/>
          <w:szCs w:val="28"/>
        </w:rPr>
      </w:pPr>
    </w:p>
    <w:p w:rsidR="001D1C35" w:rsidRDefault="001D1C35" w:rsidP="00492B45">
      <w:pPr>
        <w:jc w:val="center"/>
        <w:rPr>
          <w:b/>
          <w:sz w:val="28"/>
          <w:szCs w:val="28"/>
        </w:rPr>
      </w:pPr>
    </w:p>
    <w:p w:rsidR="003174EB" w:rsidRDefault="003174EB" w:rsidP="00865380">
      <w:pPr>
        <w:jc w:val="both"/>
        <w:rPr>
          <w:sz w:val="20"/>
          <w:szCs w:val="20"/>
        </w:rPr>
      </w:pPr>
    </w:p>
    <w:p w:rsidR="00935C58" w:rsidRDefault="00935C58" w:rsidP="00865380">
      <w:pPr>
        <w:jc w:val="both"/>
        <w:rPr>
          <w:sz w:val="20"/>
          <w:szCs w:val="20"/>
        </w:rPr>
      </w:pPr>
    </w:p>
    <w:p w:rsidR="00CB2379" w:rsidRPr="00CB2379" w:rsidRDefault="00A33926" w:rsidP="00CB2379">
      <w:pPr>
        <w:pStyle w:val="ConsPlusNormal"/>
        <w:ind w:left="993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33926">
        <w:rPr>
          <w:rFonts w:ascii="Times New Roman" w:hAnsi="Times New Roman" w:cs="Times New Roman"/>
          <w:b/>
          <w:sz w:val="28"/>
          <w:szCs w:val="24"/>
        </w:rPr>
        <w:t>Информационное сообщение</w:t>
      </w:r>
      <w:r w:rsidR="009A4819">
        <w:rPr>
          <w:rFonts w:ascii="Times New Roman" w:hAnsi="Times New Roman" w:cs="Times New Roman"/>
          <w:b/>
          <w:sz w:val="28"/>
          <w:szCs w:val="24"/>
        </w:rPr>
        <w:t xml:space="preserve"> о налогообложении акцизами операций со средними дистиллятами</w:t>
      </w:r>
    </w:p>
    <w:p w:rsidR="00CB2379" w:rsidRDefault="00CB2379" w:rsidP="00CB2379">
      <w:pPr>
        <w:pStyle w:val="ConsPlusNormal"/>
        <w:ind w:left="993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p w:rsidR="00F06325" w:rsidRPr="00CB2379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0BC8">
        <w:rPr>
          <w:rFonts w:ascii="Times New Roman" w:hAnsi="Times New Roman" w:cs="Times New Roman"/>
          <w:b/>
          <w:color w:val="FF0000"/>
          <w:sz w:val="24"/>
          <w:szCs w:val="24"/>
        </w:rPr>
        <w:t>С 01.01.2016</w:t>
      </w:r>
      <w:r w:rsidRPr="00CB2379">
        <w:rPr>
          <w:rFonts w:ascii="Times New Roman" w:hAnsi="Times New Roman" w:cs="Times New Roman"/>
          <w:sz w:val="24"/>
          <w:szCs w:val="24"/>
        </w:rPr>
        <w:t xml:space="preserve"> средние дистилляты признаны </w:t>
      </w:r>
      <w:r w:rsidRPr="00CB2379">
        <w:rPr>
          <w:rFonts w:ascii="Times New Roman" w:hAnsi="Times New Roman" w:cs="Times New Roman"/>
          <w:b/>
          <w:color w:val="FF0000"/>
          <w:sz w:val="24"/>
          <w:szCs w:val="24"/>
        </w:rPr>
        <w:t>подакцизным товаром</w:t>
      </w:r>
      <w:r w:rsidRPr="00CB2379">
        <w:rPr>
          <w:rFonts w:ascii="Times New Roman" w:hAnsi="Times New Roman" w:cs="Times New Roman"/>
          <w:sz w:val="24"/>
          <w:szCs w:val="24"/>
        </w:rPr>
        <w:t>.</w:t>
      </w:r>
    </w:p>
    <w:p w:rsidR="00CB2379" w:rsidRDefault="00CB2379" w:rsidP="00CB2379">
      <w:pPr>
        <w:autoSpaceDE w:val="0"/>
        <w:autoSpaceDN w:val="0"/>
        <w:adjustRightInd w:val="0"/>
        <w:ind w:left="-709"/>
        <w:jc w:val="both"/>
        <w:rPr>
          <w:lang w:val="en-US"/>
        </w:rPr>
      </w:pPr>
    </w:p>
    <w:p w:rsidR="00F06325" w:rsidRDefault="00F06325" w:rsidP="00CB2379">
      <w:pPr>
        <w:autoSpaceDE w:val="0"/>
        <w:autoSpaceDN w:val="0"/>
        <w:adjustRightInd w:val="0"/>
        <w:ind w:left="-709"/>
        <w:jc w:val="both"/>
      </w:pPr>
      <w:proofErr w:type="gramStart"/>
      <w:r>
        <w:t>В целях налогообложения акцизами средними дистиллятами признаются смеси углеводородов в жидком состоянии (при температуре 20 градусов Цельсия и атмосферном давлении 760 миллиметров ртутного столба), полученные в результате первичной и (или) вторичной переработки нефти, газового конденсата, попутного нефтяного газа, горючих сланцев, за исключением прямогонного бензина, автомобильного бензина, дизельного топлива, бензола, параксилола, ортоксилола, авиационного керосина, одновременно соответствующие следующим физико-химическим характеристикам:</w:t>
      </w:r>
      <w:proofErr w:type="gramEnd"/>
    </w:p>
    <w:p w:rsidR="00CB2379" w:rsidRDefault="00CB2379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  <w:lang w:val="en-US"/>
        </w:rPr>
      </w:pPr>
    </w:p>
    <w:p w:rsidR="00F06325" w:rsidRDefault="00F06325" w:rsidP="00CB2379">
      <w:pPr>
        <w:pStyle w:val="ConsPlusNormal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плотность не менее 750 кг/м</w:t>
      </w:r>
      <w:r>
        <w:rPr>
          <w:rFonts w:ascii="Times New Roman" w:hAnsi="Times New Roman" w:cs="Times New Roman"/>
          <w:sz w:val="24"/>
          <w:vertAlign w:val="superscript"/>
        </w:rPr>
        <w:t>3</w:t>
      </w:r>
      <w:r>
        <w:rPr>
          <w:rFonts w:ascii="Times New Roman" w:hAnsi="Times New Roman" w:cs="Times New Roman"/>
          <w:sz w:val="24"/>
        </w:rPr>
        <w:t xml:space="preserve"> и не более 930 кг/м</w:t>
      </w:r>
      <w:r>
        <w:rPr>
          <w:rFonts w:ascii="Times New Roman" w:hAnsi="Times New Roman" w:cs="Times New Roman"/>
          <w:sz w:val="24"/>
          <w:vertAlign w:val="superscript"/>
        </w:rPr>
        <w:t>3</w:t>
      </w:r>
      <w:r>
        <w:rPr>
          <w:rFonts w:ascii="Times New Roman" w:hAnsi="Times New Roman" w:cs="Times New Roman"/>
          <w:sz w:val="24"/>
        </w:rPr>
        <w:t xml:space="preserve"> при температуре 20 градусов Цельсия;</w:t>
      </w:r>
    </w:p>
    <w:p w:rsidR="00CB2379" w:rsidRDefault="00CB2379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  <w:lang w:val="en-US"/>
        </w:rPr>
      </w:pPr>
    </w:p>
    <w:p w:rsidR="00F06325" w:rsidRDefault="00F06325" w:rsidP="00CB2379">
      <w:pPr>
        <w:pStyle w:val="ConsPlusNormal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значение показателя температуры, при которой перегоняется по объему не менее 90 процентов смеси (при атмосферном давлении 760 миллиметров ртутного столба), находится в диапазоне не ниже 215 градусов Цельсия и не выше 360 градусов Цельсия.</w:t>
      </w:r>
    </w:p>
    <w:p w:rsidR="00CB2379" w:rsidRDefault="00CB2379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  <w:lang w:val="en-US"/>
        </w:rPr>
      </w:pP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случае несоответствия хотя бы одной технической характеристики данному определению нефтепродукт в целях исчисления акцизов к средним дистиллятам не относится.</w:t>
      </w: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</w:rPr>
      </w:pP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соответствии со статьей 179 Налогового кодекса Российской Федерации (далее – Кодекс) </w:t>
      </w:r>
      <w:r w:rsidRPr="00CB2379">
        <w:rPr>
          <w:rFonts w:ascii="Times New Roman" w:hAnsi="Times New Roman" w:cs="Times New Roman"/>
          <w:b/>
          <w:color w:val="FF0000"/>
          <w:sz w:val="24"/>
        </w:rPr>
        <w:t>организации</w:t>
      </w:r>
      <w:r w:rsidRPr="00CB2379">
        <w:rPr>
          <w:b/>
          <w:color w:val="FF0000"/>
        </w:rPr>
        <w:t xml:space="preserve"> </w:t>
      </w:r>
      <w:r w:rsidRPr="00CB2379">
        <w:rPr>
          <w:rFonts w:ascii="Times New Roman" w:hAnsi="Times New Roman" w:cs="Times New Roman"/>
          <w:b/>
          <w:color w:val="FF0000"/>
          <w:sz w:val="24"/>
        </w:rPr>
        <w:t>признаются</w:t>
      </w:r>
      <w:r w:rsidRPr="00CB2379">
        <w:rPr>
          <w:rFonts w:ascii="Times New Roman" w:hAnsi="Times New Roman" w:cs="Times New Roman"/>
          <w:color w:val="FF0000"/>
          <w:sz w:val="24"/>
        </w:rPr>
        <w:t xml:space="preserve"> </w:t>
      </w:r>
      <w:r w:rsidRPr="00CB2379">
        <w:rPr>
          <w:rFonts w:ascii="Times New Roman" w:hAnsi="Times New Roman" w:cs="Times New Roman"/>
          <w:b/>
          <w:color w:val="FF0000"/>
          <w:sz w:val="24"/>
        </w:rPr>
        <w:t>налогоплательщиками</w:t>
      </w:r>
      <w:r>
        <w:rPr>
          <w:rFonts w:ascii="Times New Roman" w:hAnsi="Times New Roman" w:cs="Times New Roman"/>
          <w:sz w:val="24"/>
        </w:rPr>
        <w:t xml:space="preserve"> акциза, </w:t>
      </w:r>
      <w:r w:rsidRPr="00B64A06">
        <w:rPr>
          <w:rFonts w:ascii="Times New Roman" w:hAnsi="Times New Roman" w:cs="Times New Roman"/>
          <w:sz w:val="24"/>
        </w:rPr>
        <w:t xml:space="preserve">если они совершают операции, подлежащие налогообложению в соответствии с главой 22 </w:t>
      </w:r>
      <w:r w:rsidR="00B64A06" w:rsidRPr="00B64A06">
        <w:rPr>
          <w:rFonts w:ascii="Times New Roman" w:hAnsi="Times New Roman" w:cs="Times New Roman"/>
          <w:sz w:val="24"/>
        </w:rPr>
        <w:t>Кодекса</w:t>
      </w:r>
      <w:r w:rsidRPr="00B64A06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</w:rPr>
      </w:pP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</w:rPr>
      </w:pPr>
      <w:r w:rsidRPr="00CB2379">
        <w:rPr>
          <w:rFonts w:ascii="Times New Roman" w:hAnsi="Times New Roman" w:cs="Times New Roman"/>
          <w:b/>
          <w:color w:val="FF0000"/>
          <w:sz w:val="24"/>
        </w:rPr>
        <w:t>Объектом обложения акцизами</w:t>
      </w:r>
      <w:r>
        <w:rPr>
          <w:rFonts w:ascii="Times New Roman" w:hAnsi="Times New Roman" w:cs="Times New Roman"/>
          <w:sz w:val="24"/>
        </w:rPr>
        <w:t xml:space="preserve"> признаются следующие операции со средними дистиллятами:</w:t>
      </w: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0"/>
        </w:rPr>
      </w:pPr>
    </w:p>
    <w:p w:rsidR="00F06325" w:rsidRDefault="00F06325" w:rsidP="00CB2379">
      <w:pPr>
        <w:pStyle w:val="ConsPlusNormal"/>
        <w:numPr>
          <w:ilvl w:val="0"/>
          <w:numId w:val="6"/>
        </w:numPr>
        <w:ind w:left="-709" w:firstLine="42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1A1B04">
        <w:rPr>
          <w:rFonts w:ascii="Times New Roman" w:hAnsi="Times New Roman" w:cs="Times New Roman"/>
          <w:b/>
          <w:sz w:val="24"/>
        </w:rPr>
        <w:t>получение</w:t>
      </w:r>
      <w:r>
        <w:rPr>
          <w:rFonts w:ascii="Times New Roman" w:hAnsi="Times New Roman" w:cs="Times New Roman"/>
          <w:sz w:val="24"/>
        </w:rPr>
        <w:t xml:space="preserve"> средних дистиллятов российской организацией, имеющей свидетельство о регистрации организации, совершающей операции со средними дистиллятами</w:t>
      </w:r>
      <w:r w:rsidR="00CB2379">
        <w:rPr>
          <w:rFonts w:ascii="Times New Roman" w:hAnsi="Times New Roman" w:cs="Times New Roman"/>
          <w:sz w:val="24"/>
        </w:rPr>
        <w:t>. Для целей главы 22 Кодекса получением средних дистиллятов признается приобретение средних дистиллятов в собственность по договору с российской организацией</w:t>
      </w:r>
      <w:r>
        <w:rPr>
          <w:rFonts w:ascii="Times New Roman" w:hAnsi="Times New Roman" w:cs="Times New Roman"/>
          <w:sz w:val="24"/>
        </w:rPr>
        <w:t xml:space="preserve">; </w:t>
      </w: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F06325" w:rsidRPr="001A1B04" w:rsidRDefault="00F06325" w:rsidP="00CB2379">
      <w:pPr>
        <w:pStyle w:val="ConsPlusNormal"/>
        <w:numPr>
          <w:ilvl w:val="0"/>
          <w:numId w:val="6"/>
        </w:numPr>
        <w:ind w:left="-709"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B04">
        <w:rPr>
          <w:rFonts w:ascii="Times New Roman" w:hAnsi="Times New Roman" w:cs="Times New Roman"/>
          <w:b/>
          <w:sz w:val="24"/>
          <w:szCs w:val="24"/>
        </w:rPr>
        <w:t>реализация</w:t>
      </w:r>
      <w:r w:rsidRPr="001A1B04">
        <w:rPr>
          <w:rFonts w:ascii="Times New Roman" w:hAnsi="Times New Roman" w:cs="Times New Roman"/>
          <w:sz w:val="24"/>
          <w:szCs w:val="24"/>
        </w:rPr>
        <w:t xml:space="preserve"> (в том числе на основе договоров поручения, договоров комиссии либо агентских договоров) на территории Российской Федерации</w:t>
      </w:r>
      <w:r w:rsidR="001A1B04" w:rsidRPr="001A1B04">
        <w:rPr>
          <w:rFonts w:ascii="Times New Roman" w:hAnsi="Times New Roman" w:cs="Times New Roman"/>
          <w:sz w:val="24"/>
          <w:szCs w:val="24"/>
        </w:rPr>
        <w:t xml:space="preserve"> </w:t>
      </w:r>
      <w:r w:rsidRPr="001A1B04">
        <w:rPr>
          <w:rFonts w:ascii="Times New Roman" w:hAnsi="Times New Roman" w:cs="Times New Roman"/>
          <w:b/>
          <w:sz w:val="24"/>
          <w:szCs w:val="24"/>
        </w:rPr>
        <w:t>российскими организациями</w:t>
      </w:r>
      <w:r w:rsidRPr="001A1B04">
        <w:rPr>
          <w:rFonts w:ascii="Times New Roman" w:hAnsi="Times New Roman" w:cs="Times New Roman"/>
          <w:sz w:val="24"/>
          <w:szCs w:val="24"/>
        </w:rPr>
        <w:t xml:space="preserve">, включенными в </w:t>
      </w:r>
      <w:hyperlink r:id="rId8" w:history="1">
        <w:r w:rsidRPr="0008636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реестр</w:t>
        </w:r>
      </w:hyperlink>
      <w:r w:rsidRPr="001A1B04">
        <w:rPr>
          <w:rFonts w:ascii="Times New Roman" w:hAnsi="Times New Roman" w:cs="Times New Roman"/>
          <w:sz w:val="24"/>
          <w:szCs w:val="24"/>
        </w:rPr>
        <w:t xml:space="preserve"> поставщиков бункерного</w:t>
      </w:r>
      <w:r w:rsidR="00E843FF" w:rsidRPr="00E843FF">
        <w:rPr>
          <w:rFonts w:ascii="Times New Roman" w:hAnsi="Times New Roman" w:cs="Times New Roman"/>
          <w:sz w:val="24"/>
          <w:szCs w:val="24"/>
        </w:rPr>
        <w:t xml:space="preserve"> </w:t>
      </w:r>
      <w:r w:rsidRPr="001A1B04">
        <w:rPr>
          <w:rFonts w:ascii="Times New Roman" w:hAnsi="Times New Roman" w:cs="Times New Roman"/>
          <w:sz w:val="24"/>
          <w:szCs w:val="24"/>
        </w:rPr>
        <w:t>топлива,</w:t>
      </w:r>
      <w:r w:rsidR="001A1B04" w:rsidRPr="001A1B04">
        <w:rPr>
          <w:rFonts w:ascii="Times New Roman" w:hAnsi="Times New Roman" w:cs="Times New Roman"/>
          <w:sz w:val="24"/>
          <w:szCs w:val="24"/>
        </w:rPr>
        <w:t xml:space="preserve"> </w:t>
      </w:r>
      <w:r w:rsidRPr="001A1B04">
        <w:rPr>
          <w:rFonts w:ascii="Times New Roman" w:hAnsi="Times New Roman" w:cs="Times New Roman"/>
          <w:b/>
          <w:sz w:val="24"/>
          <w:szCs w:val="24"/>
        </w:rPr>
        <w:t>и (или) российскими организациями</w:t>
      </w:r>
      <w:r w:rsidRPr="001A1B04">
        <w:rPr>
          <w:rFonts w:ascii="Times New Roman" w:hAnsi="Times New Roman" w:cs="Times New Roman"/>
          <w:sz w:val="24"/>
          <w:szCs w:val="24"/>
        </w:rPr>
        <w:t xml:space="preserve">, имеющими лицензию на осуществление погрузочно-разгрузочной деятельности (применительно к опасным грузам на железнодорожном транспорте, внутреннем водном транспорте, в морских портах), </w:t>
      </w:r>
      <w:r w:rsidRPr="001A1B04">
        <w:rPr>
          <w:rFonts w:ascii="Times New Roman" w:hAnsi="Times New Roman" w:cs="Times New Roman"/>
          <w:b/>
          <w:sz w:val="24"/>
          <w:szCs w:val="24"/>
        </w:rPr>
        <w:t xml:space="preserve"> и (или) российскими организациями</w:t>
      </w:r>
      <w:r w:rsidRPr="001A1B04">
        <w:rPr>
          <w:rFonts w:ascii="Times New Roman" w:hAnsi="Times New Roman" w:cs="Times New Roman"/>
          <w:sz w:val="24"/>
          <w:szCs w:val="24"/>
        </w:rPr>
        <w:t xml:space="preserve">, заключившими с организациями, включенными в </w:t>
      </w:r>
      <w:hyperlink r:id="rId9" w:history="1">
        <w:r w:rsidRPr="0008636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реестр</w:t>
        </w:r>
      </w:hyperlink>
      <w:r w:rsidRPr="001A1B04">
        <w:rPr>
          <w:rFonts w:ascii="Times New Roman" w:hAnsi="Times New Roman" w:cs="Times New Roman"/>
          <w:sz w:val="24"/>
          <w:szCs w:val="24"/>
        </w:rPr>
        <w:t xml:space="preserve"> поставщиков бункерного</w:t>
      </w:r>
      <w:proofErr w:type="gramEnd"/>
      <w:r w:rsidRPr="001A1B04">
        <w:rPr>
          <w:rFonts w:ascii="Times New Roman" w:hAnsi="Times New Roman" w:cs="Times New Roman"/>
          <w:sz w:val="24"/>
          <w:szCs w:val="24"/>
        </w:rPr>
        <w:t xml:space="preserve"> топлива, договоры, на основании которых используются объекты, посредством которых осуществляется бункеровка (заправка) водных судов, </w:t>
      </w:r>
      <w:r w:rsidRPr="001A1B04">
        <w:rPr>
          <w:rFonts w:ascii="Times New Roman" w:hAnsi="Times New Roman" w:cs="Times New Roman"/>
          <w:b/>
          <w:sz w:val="24"/>
          <w:szCs w:val="24"/>
        </w:rPr>
        <w:lastRenderedPageBreak/>
        <w:t>иностранным организациям</w:t>
      </w:r>
      <w:r w:rsidRPr="001A1B04">
        <w:rPr>
          <w:rFonts w:ascii="Times New Roman" w:hAnsi="Times New Roman" w:cs="Times New Roman"/>
          <w:sz w:val="24"/>
          <w:szCs w:val="24"/>
        </w:rPr>
        <w:t xml:space="preserve"> средних дистиллятов, принадлежащих указанным российским организациям на праве собственности и вывезенных за пределы территории Российской Федерации в качестве </w:t>
      </w:r>
      <w:r w:rsidRPr="00086368">
        <w:rPr>
          <w:rFonts w:ascii="Times New Roman" w:hAnsi="Times New Roman" w:cs="Times New Roman"/>
          <w:sz w:val="24"/>
          <w:szCs w:val="24"/>
          <w:u w:val="single"/>
        </w:rPr>
        <w:t>припасов</w:t>
      </w:r>
      <w:r w:rsidRPr="001A1B04">
        <w:rPr>
          <w:rFonts w:ascii="Times New Roman" w:hAnsi="Times New Roman" w:cs="Times New Roman"/>
          <w:sz w:val="24"/>
          <w:szCs w:val="24"/>
        </w:rPr>
        <w:t xml:space="preserve"> на водных судах в соответствии с правом Евразийского экономического союза;</w:t>
      </w: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F06325" w:rsidRPr="001A1B04" w:rsidRDefault="00F06325" w:rsidP="00CB2379">
      <w:pPr>
        <w:pStyle w:val="ConsPlusNormal"/>
        <w:numPr>
          <w:ilvl w:val="0"/>
          <w:numId w:val="6"/>
        </w:numPr>
        <w:ind w:left="-709"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1B04">
        <w:rPr>
          <w:rFonts w:ascii="Times New Roman" w:hAnsi="Times New Roman" w:cs="Times New Roman"/>
          <w:b/>
          <w:sz w:val="24"/>
          <w:szCs w:val="24"/>
        </w:rPr>
        <w:t>реализация</w:t>
      </w:r>
      <w:r w:rsidRPr="001A1B04">
        <w:rPr>
          <w:rFonts w:ascii="Times New Roman" w:hAnsi="Times New Roman" w:cs="Times New Roman"/>
          <w:sz w:val="24"/>
          <w:szCs w:val="24"/>
        </w:rPr>
        <w:t xml:space="preserve"> (в том числе на основе договоров поручения, договоров комиссии либо агентских договоров) </w:t>
      </w:r>
      <w:r w:rsidRPr="001A1B04">
        <w:rPr>
          <w:rFonts w:ascii="Times New Roman" w:hAnsi="Times New Roman" w:cs="Times New Roman"/>
          <w:b/>
          <w:sz w:val="24"/>
          <w:szCs w:val="24"/>
        </w:rPr>
        <w:t>российской организацией</w:t>
      </w:r>
      <w:r w:rsidRPr="001A1B04">
        <w:rPr>
          <w:rFonts w:ascii="Times New Roman" w:hAnsi="Times New Roman" w:cs="Times New Roman"/>
          <w:sz w:val="24"/>
          <w:szCs w:val="24"/>
        </w:rPr>
        <w:t xml:space="preserve">, включенной в реестр поставщиков бункерного топлива, средних дистиллятов, приобретенных в собственность и помещенных под таможенную процедуру </w:t>
      </w:r>
      <w:r w:rsidRPr="00086368">
        <w:rPr>
          <w:rFonts w:ascii="Times New Roman" w:hAnsi="Times New Roman" w:cs="Times New Roman"/>
          <w:sz w:val="24"/>
          <w:szCs w:val="24"/>
          <w:u w:val="single"/>
        </w:rPr>
        <w:t>экспорта</w:t>
      </w:r>
      <w:r w:rsidRPr="001A1B04">
        <w:rPr>
          <w:rFonts w:ascii="Times New Roman" w:hAnsi="Times New Roman" w:cs="Times New Roman"/>
          <w:sz w:val="24"/>
          <w:szCs w:val="24"/>
        </w:rPr>
        <w:t>, за пределы территории Российской Федерации</w:t>
      </w:r>
      <w:r w:rsidR="001A1B04" w:rsidRPr="001A1B04">
        <w:rPr>
          <w:rFonts w:ascii="Times New Roman" w:hAnsi="Times New Roman" w:cs="Times New Roman"/>
          <w:sz w:val="24"/>
          <w:szCs w:val="24"/>
        </w:rPr>
        <w:t xml:space="preserve">, </w:t>
      </w:r>
      <w:r w:rsidRPr="001A1B04">
        <w:rPr>
          <w:rFonts w:ascii="Times New Roman" w:hAnsi="Times New Roman" w:cs="Times New Roman"/>
          <w:b/>
          <w:sz w:val="24"/>
          <w:szCs w:val="24"/>
        </w:rPr>
        <w:t>иностранным организациям</w:t>
      </w:r>
      <w:r w:rsidRPr="001A1B04">
        <w:rPr>
          <w:rFonts w:ascii="Times New Roman" w:hAnsi="Times New Roman" w:cs="Times New Roman"/>
          <w:sz w:val="24"/>
          <w:szCs w:val="24"/>
        </w:rPr>
        <w:t>, выполняющим работы (оказывающим услуги), связанные с региональным геологическим изучением, геологическим изучением, разведкой и (или) добычей углеводородного сырья на континентальном шельфе Российской</w:t>
      </w:r>
      <w:proofErr w:type="gramEnd"/>
      <w:r w:rsidRPr="001A1B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A1B04">
        <w:rPr>
          <w:rFonts w:ascii="Times New Roman" w:hAnsi="Times New Roman" w:cs="Times New Roman"/>
          <w:sz w:val="24"/>
          <w:szCs w:val="24"/>
        </w:rPr>
        <w:t xml:space="preserve">Федерации, на основании договора с российской организацией, владеющей лицензией на пользование участком недр континентального шельфа Российской Федерации, и (или) с исполнителем, привлеченным пользователем недр в соответствии с законодательством Российской Федерации о континентальном шельфе Российской Федерации для создания, эксплуатации, использования установок, сооружений, указанных в </w:t>
      </w:r>
      <w:hyperlink r:id="rId10" w:history="1">
        <w:r w:rsidRPr="00086368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подпункте 2 пункта 1 статьи 179.5</w:t>
        </w:r>
      </w:hyperlink>
      <w:r w:rsidRPr="001A1B04">
        <w:rPr>
          <w:rFonts w:ascii="Times New Roman" w:hAnsi="Times New Roman" w:cs="Times New Roman"/>
          <w:sz w:val="24"/>
          <w:szCs w:val="24"/>
        </w:rPr>
        <w:t xml:space="preserve"> Кодекса, искусственных островов на континентальном шельфе Российской Федерации, и (или) с</w:t>
      </w:r>
      <w:proofErr w:type="gramEnd"/>
      <w:r w:rsidRPr="001A1B04">
        <w:rPr>
          <w:rFonts w:ascii="Times New Roman" w:hAnsi="Times New Roman" w:cs="Times New Roman"/>
          <w:sz w:val="24"/>
          <w:szCs w:val="24"/>
        </w:rPr>
        <w:t xml:space="preserve"> оператором нового морского месторождения углеводородного сырья.</w:t>
      </w:r>
    </w:p>
    <w:p w:rsidR="00F06325" w:rsidRDefault="00F06325" w:rsidP="00CB2379">
      <w:pPr>
        <w:autoSpaceDE w:val="0"/>
        <w:autoSpaceDN w:val="0"/>
        <w:adjustRightInd w:val="0"/>
        <w:ind w:left="-709"/>
        <w:jc w:val="both"/>
      </w:pP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</w:rPr>
      </w:pPr>
      <w:r w:rsidRPr="001A1B04">
        <w:rPr>
          <w:rFonts w:ascii="Times New Roman" w:hAnsi="Times New Roman" w:cs="Times New Roman"/>
          <w:b/>
          <w:color w:val="FF0000"/>
          <w:sz w:val="24"/>
        </w:rPr>
        <w:t>Свидетельство о регистрации организации, совершающей операции со средними дистиллятами</w:t>
      </w:r>
      <w:r>
        <w:rPr>
          <w:rFonts w:ascii="Times New Roman" w:hAnsi="Times New Roman" w:cs="Times New Roman"/>
          <w:b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выдается российским организациям, которым принадлежат на праве собственности или ином законном основании объекты, относящиеся к одному из следующих видов имущества:</w:t>
      </w:r>
    </w:p>
    <w:p w:rsidR="00F06325" w:rsidRDefault="00F06325" w:rsidP="001A1B04">
      <w:pPr>
        <w:pStyle w:val="ConsPlusNormal"/>
        <w:numPr>
          <w:ilvl w:val="0"/>
          <w:numId w:val="6"/>
        </w:numPr>
        <w:ind w:left="-709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морские суда, суда внутреннего плавания и (или) суда смешанного (река - море) плавания, используемые в целях судоходства или торгового мореплавания и имеющие право плавания под государственным флагом Российской Федерации;</w:t>
      </w:r>
    </w:p>
    <w:p w:rsidR="00F06325" w:rsidRDefault="00F06325" w:rsidP="001A1B04">
      <w:pPr>
        <w:pStyle w:val="ConsPlusNormal"/>
        <w:numPr>
          <w:ilvl w:val="0"/>
          <w:numId w:val="6"/>
        </w:numPr>
        <w:ind w:left="-709" w:firstLine="36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sz w:val="24"/>
        </w:rPr>
        <w:t>установки и (или) сооружения в виде гибко или стационарно закрепленных в соответствии с проектной документацией на их создание по месту расположения во внутренних морских водах, в территориальном море Российской Федерации, на континентальном шельфе Российской Федерации, в исключительной экономической зоне Российской Федерации либо в российской части (российском секторе) дна Каспийского моря стационарных и плавучих (подвижных) буровых установок (платформ), морских плавучих (передвижных</w:t>
      </w:r>
      <w:proofErr w:type="gramEnd"/>
      <w:r>
        <w:rPr>
          <w:rFonts w:ascii="Times New Roman" w:hAnsi="Times New Roman" w:cs="Times New Roman"/>
          <w:sz w:val="24"/>
        </w:rPr>
        <w:t>) платформ, морских стационарных платформ и других объектов, а также подводных сооружений (включая скважины).</w:t>
      </w: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>
        <w:rPr>
          <w:rFonts w:ascii="Times New Roman" w:hAnsi="Times New Roman" w:cs="Times New Roman"/>
          <w:b/>
          <w:sz w:val="24"/>
          <w:szCs w:val="24"/>
        </w:rPr>
        <w:t>объект обложения акцизами</w:t>
      </w:r>
      <w:r>
        <w:rPr>
          <w:rFonts w:ascii="Times New Roman" w:hAnsi="Times New Roman" w:cs="Times New Roman"/>
          <w:sz w:val="24"/>
          <w:szCs w:val="24"/>
        </w:rPr>
        <w:t xml:space="preserve"> возникает не только у организации, получившей свидетельство на операции со средними дистиллятами, но в определенных случаях и у организаций, не имеющих такого свидетельства.</w:t>
      </w:r>
    </w:p>
    <w:p w:rsidR="001A1B04" w:rsidRDefault="001A1B04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В то же время налогоплательщик может иметь свидетельство о регистрации организации, совершающей операции со средними дистиллятами, и одновременно совершать операции по реализации средних дистиллятов в качестве припасов или на экспорт.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В этом случае сумма акциза будет исчисляться по каждому объекту налогообложения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отдельно.</w:t>
      </w: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1A1B04">
        <w:rPr>
          <w:rFonts w:ascii="Times New Roman" w:hAnsi="Times New Roman" w:cs="Times New Roman"/>
          <w:b/>
          <w:color w:val="FF0000"/>
          <w:sz w:val="24"/>
          <w:szCs w:val="24"/>
        </w:rPr>
        <w:t>Налоговая база</w:t>
      </w:r>
      <w:r>
        <w:rPr>
          <w:rFonts w:ascii="Times New Roman" w:hAnsi="Times New Roman" w:cs="Times New Roman"/>
          <w:sz w:val="24"/>
          <w:szCs w:val="24"/>
        </w:rPr>
        <w:t xml:space="preserve"> определяется как </w:t>
      </w:r>
      <w:r>
        <w:rPr>
          <w:rFonts w:ascii="Times New Roman" w:hAnsi="Times New Roman" w:cs="Times New Roman"/>
          <w:sz w:val="24"/>
          <w:szCs w:val="24"/>
          <w:u w:val="single"/>
        </w:rPr>
        <w:t>объем в натуральном выражении</w:t>
      </w:r>
      <w:r>
        <w:rPr>
          <w:rFonts w:ascii="Times New Roman" w:hAnsi="Times New Roman" w:cs="Times New Roman"/>
          <w:sz w:val="24"/>
          <w:szCs w:val="24"/>
        </w:rPr>
        <w:t xml:space="preserve"> средних дистиллятов</w:t>
      </w:r>
      <w:r w:rsidR="001A1B0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1B04" w:rsidRDefault="001A1B04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отношении средних дистиллятов установлены твердые (специфические) </w:t>
      </w:r>
      <w:r w:rsidRPr="001A1B04">
        <w:rPr>
          <w:rFonts w:ascii="Times New Roman" w:hAnsi="Times New Roman" w:cs="Times New Roman"/>
          <w:b/>
          <w:color w:val="FF0000"/>
          <w:sz w:val="24"/>
          <w:szCs w:val="24"/>
        </w:rPr>
        <w:t>налоговые ставки</w:t>
      </w:r>
      <w:r>
        <w:rPr>
          <w:rFonts w:ascii="Times New Roman" w:hAnsi="Times New Roman" w:cs="Times New Roman"/>
          <w:sz w:val="24"/>
          <w:szCs w:val="24"/>
        </w:rPr>
        <w:t xml:space="preserve"> (в абсолютной сумме на единицу измерения (п. 1 ст. 193 </w:t>
      </w:r>
      <w:r w:rsidR="003501A6">
        <w:rPr>
          <w:rFonts w:ascii="Times New Roman" w:hAnsi="Times New Roman" w:cs="Times New Roman"/>
          <w:sz w:val="24"/>
          <w:szCs w:val="24"/>
        </w:rPr>
        <w:t>Кодекса</w:t>
      </w:r>
      <w:r>
        <w:rPr>
          <w:rFonts w:ascii="Times New Roman" w:hAnsi="Times New Roman" w:cs="Times New Roman"/>
          <w:sz w:val="24"/>
          <w:szCs w:val="24"/>
        </w:rPr>
        <w:t xml:space="preserve"> в ред. Федерального закона от 29.02.2016 № 34-ФЗ):</w:t>
      </w:r>
      <w:r w:rsidR="00811005">
        <w:rPr>
          <w:rFonts w:ascii="Times New Roman" w:hAnsi="Times New Roman" w:cs="Times New Roman"/>
          <w:sz w:val="24"/>
          <w:szCs w:val="24"/>
        </w:rPr>
        <w:t xml:space="preserve"> </w:t>
      </w:r>
      <w:r w:rsidRPr="001A1B04">
        <w:rPr>
          <w:rFonts w:ascii="Times New Roman" w:hAnsi="Times New Roman" w:cs="Times New Roman"/>
          <w:b/>
          <w:sz w:val="24"/>
          <w:szCs w:val="24"/>
        </w:rPr>
        <w:t>в 2016 году</w:t>
      </w:r>
      <w:r>
        <w:rPr>
          <w:rFonts w:ascii="Times New Roman" w:hAnsi="Times New Roman" w:cs="Times New Roman"/>
          <w:sz w:val="24"/>
          <w:szCs w:val="24"/>
        </w:rPr>
        <w:t>:</w:t>
      </w:r>
      <w:r w:rsidR="00811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 01.01.2016 по 31.03.2016 – 4150 руб. за 1 тонну,</w:t>
      </w:r>
      <w:r w:rsidR="00811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 01.04.2016 по 31.12.2016 – 5293 руб. за 1 тонну,</w:t>
      </w:r>
      <w:r w:rsidR="00811005">
        <w:rPr>
          <w:rFonts w:ascii="Times New Roman" w:hAnsi="Times New Roman" w:cs="Times New Roman"/>
          <w:sz w:val="24"/>
          <w:szCs w:val="24"/>
        </w:rPr>
        <w:t xml:space="preserve"> </w:t>
      </w:r>
      <w:r w:rsidRPr="001A1B04">
        <w:rPr>
          <w:rFonts w:ascii="Times New Roman" w:hAnsi="Times New Roman" w:cs="Times New Roman"/>
          <w:b/>
          <w:sz w:val="24"/>
          <w:szCs w:val="24"/>
        </w:rPr>
        <w:t>в 2017 году</w:t>
      </w:r>
      <w:r>
        <w:rPr>
          <w:rFonts w:ascii="Times New Roman" w:hAnsi="Times New Roman" w:cs="Times New Roman"/>
          <w:sz w:val="24"/>
          <w:szCs w:val="24"/>
        </w:rPr>
        <w:t xml:space="preserve"> – 5093 руб. за 1 тонну. </w:t>
      </w:r>
      <w:proofErr w:type="gramEnd"/>
    </w:p>
    <w:p w:rsidR="00F06325" w:rsidRDefault="00F06325" w:rsidP="00CB2379">
      <w:pPr>
        <w:pStyle w:val="ConsPlusNormal"/>
        <w:ind w:left="-709"/>
        <w:jc w:val="both"/>
        <w:rPr>
          <w:rFonts w:ascii="Arial" w:hAnsi="Arial" w:cs="Arial"/>
          <w:sz w:val="24"/>
        </w:rPr>
      </w:pPr>
      <w:r>
        <w:rPr>
          <w:sz w:val="24"/>
        </w:rPr>
        <w:t xml:space="preserve"> </w:t>
      </w: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B64A06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Сумма акциза</w:t>
      </w:r>
      <w:r>
        <w:rPr>
          <w:rFonts w:ascii="Times New Roman" w:hAnsi="Times New Roman" w:cs="Times New Roman"/>
          <w:sz w:val="24"/>
          <w:szCs w:val="24"/>
        </w:rPr>
        <w:t xml:space="preserve"> по подакцизным товарам </w:t>
      </w:r>
      <w:r w:rsidRPr="00B64A06">
        <w:rPr>
          <w:rFonts w:ascii="Times New Roman" w:hAnsi="Times New Roman" w:cs="Times New Roman"/>
          <w:b/>
          <w:color w:val="FF0000"/>
          <w:sz w:val="24"/>
          <w:szCs w:val="24"/>
        </w:rPr>
        <w:t>исчисляется</w:t>
      </w:r>
      <w:r>
        <w:rPr>
          <w:rFonts w:ascii="Times New Roman" w:hAnsi="Times New Roman" w:cs="Times New Roman"/>
          <w:sz w:val="24"/>
          <w:szCs w:val="24"/>
        </w:rPr>
        <w:t xml:space="preserve"> по итогам каждого </w:t>
      </w:r>
      <w:hyperlink r:id="rId11" w:history="1">
        <w:r w:rsidRPr="001A1B04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налогового периода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(месяца) применительно ко всем операциям по реализации подакцизных товаров, дата реализации (передачи) которых относится к соответствующему налоговому периоду, а также с учетом всех изменений, увеличивающих или уменьшающих налоговую базу в соответствующем налоговом периоде (ст. 194 </w:t>
      </w:r>
      <w:r w:rsidR="003501A6">
        <w:rPr>
          <w:rFonts w:ascii="Times New Roman" w:hAnsi="Times New Roman" w:cs="Times New Roman"/>
          <w:sz w:val="24"/>
          <w:szCs w:val="24"/>
        </w:rPr>
        <w:t>Кодекса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F06325" w:rsidRDefault="00F06325" w:rsidP="00CB2379">
      <w:pPr>
        <w:pStyle w:val="ConsPlusNormal"/>
        <w:ind w:left="-709"/>
        <w:jc w:val="both"/>
        <w:rPr>
          <w:rFonts w:ascii="Arial" w:hAnsi="Arial" w:cs="Arial"/>
          <w:sz w:val="20"/>
        </w:rPr>
      </w:pPr>
    </w:p>
    <w:p w:rsidR="00232B11" w:rsidRPr="00086368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со статьей 200 </w:t>
      </w:r>
      <w:r w:rsidR="004B0BC8">
        <w:rPr>
          <w:rFonts w:ascii="Times New Roman" w:hAnsi="Times New Roman" w:cs="Times New Roman"/>
          <w:sz w:val="24"/>
          <w:szCs w:val="24"/>
        </w:rPr>
        <w:t>Кодекса</w:t>
      </w:r>
      <w:r>
        <w:rPr>
          <w:rFonts w:ascii="Times New Roman" w:hAnsi="Times New Roman" w:cs="Times New Roman"/>
          <w:sz w:val="24"/>
          <w:szCs w:val="24"/>
        </w:rPr>
        <w:t xml:space="preserve"> налогоплательщик имеет право уменьшить сумму акциза по подакцизным товарам, определенную в соответствии со </w:t>
      </w:r>
      <w:hyperlink r:id="rId12" w:history="1">
        <w:r w:rsidRPr="008608F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статьей 194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Кодекса, на установленные данной статьей </w:t>
      </w:r>
      <w:r w:rsidRPr="00B64A06">
        <w:rPr>
          <w:rFonts w:ascii="Times New Roman" w:hAnsi="Times New Roman" w:cs="Times New Roman"/>
          <w:b/>
          <w:color w:val="FF0000"/>
          <w:sz w:val="24"/>
          <w:szCs w:val="24"/>
        </w:rPr>
        <w:t>налоговые вычеты</w:t>
      </w:r>
      <w:r>
        <w:rPr>
          <w:rFonts w:ascii="Times New Roman" w:hAnsi="Times New Roman" w:cs="Times New Roman"/>
          <w:sz w:val="24"/>
          <w:szCs w:val="24"/>
        </w:rPr>
        <w:t>.</w:t>
      </w:r>
      <w:r w:rsidR="00232B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Причем п</w:t>
      </w:r>
      <w:r>
        <w:rPr>
          <w:rFonts w:ascii="Times New Roman" w:hAnsi="Times New Roman" w:cs="Times New Roman"/>
          <w:sz w:val="24"/>
        </w:rPr>
        <w:t xml:space="preserve">ри использовании налоговых вычетов </w:t>
      </w:r>
      <w:r>
        <w:rPr>
          <w:rFonts w:ascii="Times New Roman" w:hAnsi="Times New Roman" w:cs="Times New Roman"/>
          <w:sz w:val="24"/>
          <w:u w:val="single"/>
        </w:rPr>
        <w:t>применяются коэффициенты 1 и 2</w:t>
      </w:r>
      <w:r w:rsidR="00086368">
        <w:rPr>
          <w:rFonts w:ascii="Times New Roman" w:hAnsi="Times New Roman" w:cs="Times New Roman"/>
          <w:sz w:val="24"/>
          <w:u w:val="single"/>
        </w:rPr>
        <w:t>.</w:t>
      </w:r>
    </w:p>
    <w:p w:rsidR="00232B11" w:rsidRDefault="00232B11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  <w:u w:val="single"/>
        </w:rPr>
      </w:pP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Для применения налоговых вычетов необходимо представить </w:t>
      </w:r>
      <w:r>
        <w:rPr>
          <w:rFonts w:ascii="Times New Roman" w:hAnsi="Times New Roman" w:cs="Times New Roman"/>
          <w:b/>
          <w:sz w:val="24"/>
        </w:rPr>
        <w:t>документы</w:t>
      </w:r>
      <w:r>
        <w:rPr>
          <w:rFonts w:ascii="Times New Roman" w:hAnsi="Times New Roman" w:cs="Times New Roman"/>
          <w:sz w:val="24"/>
        </w:rPr>
        <w:t xml:space="preserve">, перечисленные в пунктах </w:t>
      </w:r>
      <w:hyperlink r:id="rId13" w:history="1">
        <w:r w:rsidRPr="008608F9">
          <w:rPr>
            <w:rStyle w:val="a3"/>
            <w:rFonts w:ascii="Times New Roman" w:hAnsi="Times New Roman" w:cs="Times New Roman"/>
            <w:color w:val="auto"/>
            <w:sz w:val="24"/>
            <w:u w:val="none"/>
          </w:rPr>
          <w:t>22-24</w:t>
        </w:r>
      </w:hyperlink>
      <w:r>
        <w:rPr>
          <w:rFonts w:ascii="Times New Roman" w:hAnsi="Times New Roman" w:cs="Times New Roman"/>
          <w:sz w:val="24"/>
        </w:rPr>
        <w:t xml:space="preserve"> статьи 201 </w:t>
      </w:r>
      <w:r w:rsidR="008608F9">
        <w:rPr>
          <w:rFonts w:ascii="Times New Roman" w:hAnsi="Times New Roman" w:cs="Times New Roman"/>
          <w:sz w:val="24"/>
        </w:rPr>
        <w:t>Кодекса</w:t>
      </w:r>
      <w:r>
        <w:rPr>
          <w:rFonts w:ascii="Times New Roman" w:hAnsi="Times New Roman" w:cs="Times New Roman"/>
          <w:sz w:val="24"/>
        </w:rPr>
        <w:t>.</w:t>
      </w: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Если по итогам налогового периода сумма вычетов превышает общую сумму акциза, исчисленного к уплате, налогоплательщики </w:t>
      </w:r>
      <w:r>
        <w:rPr>
          <w:rFonts w:ascii="Times New Roman" w:hAnsi="Times New Roman" w:cs="Times New Roman"/>
          <w:b/>
          <w:sz w:val="24"/>
        </w:rPr>
        <w:t>вправе заявить к возмещению (зачету, возврату) полученную разницу</w:t>
      </w:r>
      <w:r>
        <w:rPr>
          <w:rFonts w:ascii="Times New Roman" w:hAnsi="Times New Roman" w:cs="Times New Roman"/>
          <w:sz w:val="24"/>
        </w:rPr>
        <w:t xml:space="preserve"> в порядке, установленном </w:t>
      </w:r>
      <w:hyperlink r:id="rId14" w:history="1">
        <w:r w:rsidRPr="004B0BC8">
          <w:rPr>
            <w:rStyle w:val="a3"/>
            <w:rFonts w:ascii="Times New Roman" w:hAnsi="Times New Roman" w:cs="Times New Roman"/>
            <w:color w:val="auto"/>
            <w:sz w:val="24"/>
            <w:u w:val="none"/>
          </w:rPr>
          <w:t>статьей 203.1</w:t>
        </w:r>
      </w:hyperlink>
      <w:r>
        <w:rPr>
          <w:rFonts w:ascii="Times New Roman" w:hAnsi="Times New Roman" w:cs="Times New Roman"/>
          <w:sz w:val="24"/>
        </w:rPr>
        <w:t xml:space="preserve"> </w:t>
      </w:r>
      <w:r w:rsidR="004B0BC8">
        <w:rPr>
          <w:rFonts w:ascii="Times New Roman" w:hAnsi="Times New Roman" w:cs="Times New Roman"/>
          <w:sz w:val="24"/>
        </w:rPr>
        <w:t>Кодекса</w:t>
      </w:r>
      <w:r>
        <w:rPr>
          <w:rFonts w:ascii="Times New Roman" w:hAnsi="Times New Roman" w:cs="Times New Roman"/>
          <w:sz w:val="24"/>
        </w:rPr>
        <w:t>.</w:t>
      </w:r>
      <w:r w:rsidR="004B0BC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Данную сумму на основании </w:t>
      </w:r>
      <w:hyperlink r:id="rId15" w:history="1">
        <w:r w:rsidRPr="004B0BC8">
          <w:rPr>
            <w:rStyle w:val="a3"/>
            <w:rFonts w:ascii="Times New Roman" w:hAnsi="Times New Roman" w:cs="Times New Roman"/>
            <w:color w:val="auto"/>
            <w:sz w:val="24"/>
            <w:u w:val="none"/>
          </w:rPr>
          <w:t>п. 24 ст. 250</w:t>
        </w:r>
      </w:hyperlink>
      <w:r>
        <w:rPr>
          <w:rFonts w:ascii="Times New Roman" w:hAnsi="Times New Roman" w:cs="Times New Roman"/>
          <w:sz w:val="24"/>
        </w:rPr>
        <w:t xml:space="preserve"> НК РФ необходимо включить в состав доходов при исчислении налога на прибыль организаций.</w:t>
      </w: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соответствии с пунктами 3.1 и 3.2 статьи 204 </w:t>
      </w:r>
      <w:r w:rsidR="004B0BC8">
        <w:rPr>
          <w:rFonts w:ascii="Times New Roman" w:hAnsi="Times New Roman" w:cs="Times New Roman"/>
          <w:sz w:val="24"/>
        </w:rPr>
        <w:t>Кодекса</w:t>
      </w:r>
      <w:r>
        <w:rPr>
          <w:rFonts w:ascii="Times New Roman" w:hAnsi="Times New Roman" w:cs="Times New Roman"/>
          <w:sz w:val="24"/>
        </w:rPr>
        <w:t xml:space="preserve"> </w:t>
      </w:r>
      <w:r w:rsidRPr="004B0BC8">
        <w:rPr>
          <w:rFonts w:ascii="Times New Roman" w:hAnsi="Times New Roman" w:cs="Times New Roman"/>
          <w:color w:val="FF0000"/>
          <w:sz w:val="24"/>
        </w:rPr>
        <w:t>уплата акциза производится</w:t>
      </w:r>
      <w:r>
        <w:rPr>
          <w:rFonts w:ascii="Times New Roman" w:hAnsi="Times New Roman" w:cs="Times New Roman"/>
          <w:sz w:val="24"/>
        </w:rPr>
        <w:t xml:space="preserve"> </w:t>
      </w:r>
      <w:r w:rsidR="004B0BC8">
        <w:rPr>
          <w:rFonts w:ascii="Times New Roman" w:hAnsi="Times New Roman" w:cs="Times New Roman"/>
          <w:sz w:val="24"/>
          <w:szCs w:val="24"/>
        </w:rPr>
        <w:t>по месту нахождения налогоплательщика и (или) по месту нахождения обособленных подразделений в части осуществляемых ими операций</w:t>
      </w:r>
      <w:r>
        <w:rPr>
          <w:rFonts w:ascii="Times New Roman" w:hAnsi="Times New Roman" w:cs="Times New Roman"/>
          <w:sz w:val="24"/>
        </w:rPr>
        <w:t xml:space="preserve">: </w:t>
      </w:r>
    </w:p>
    <w:p w:rsidR="004B0BC8" w:rsidRDefault="004B0BC8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</w:rPr>
      </w:pPr>
    </w:p>
    <w:p w:rsidR="00F06325" w:rsidRDefault="004B0BC8" w:rsidP="004B0BC8">
      <w:pPr>
        <w:pStyle w:val="ConsPlusNormal"/>
        <w:numPr>
          <w:ilvl w:val="0"/>
          <w:numId w:val="6"/>
        </w:numPr>
        <w:ind w:left="-709" w:firstLine="360"/>
        <w:jc w:val="both"/>
        <w:rPr>
          <w:rFonts w:ascii="Times New Roman" w:hAnsi="Times New Roman" w:cs="Times New Roman"/>
          <w:sz w:val="20"/>
        </w:rPr>
      </w:pPr>
      <w:proofErr w:type="gramStart"/>
      <w:r>
        <w:rPr>
          <w:rFonts w:ascii="Times New Roman" w:hAnsi="Times New Roman" w:cs="Times New Roman"/>
          <w:sz w:val="24"/>
        </w:rPr>
        <w:t>налогоплательщиками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="00F06325">
        <w:rPr>
          <w:rFonts w:ascii="Times New Roman" w:hAnsi="Times New Roman" w:cs="Times New Roman"/>
          <w:sz w:val="24"/>
        </w:rPr>
        <w:t xml:space="preserve">имеющими свидетельство о регистрации организации, совершающей операции со средними дистиллятами, - при совершении операций со средними дистиллятами - </w:t>
      </w:r>
      <w:r w:rsidR="00F06325" w:rsidRPr="004B0BC8">
        <w:rPr>
          <w:rFonts w:ascii="Times New Roman" w:hAnsi="Times New Roman" w:cs="Times New Roman"/>
          <w:b/>
          <w:color w:val="FF0000"/>
          <w:sz w:val="24"/>
        </w:rPr>
        <w:t>не позднее 25-го числа третьего месяца</w:t>
      </w:r>
      <w:r w:rsidR="00F06325">
        <w:rPr>
          <w:rFonts w:ascii="Times New Roman" w:hAnsi="Times New Roman" w:cs="Times New Roman"/>
          <w:b/>
          <w:sz w:val="24"/>
        </w:rPr>
        <w:t>, следующего за истекшим налоговым периодом</w:t>
      </w:r>
      <w:r w:rsidR="00F06325">
        <w:rPr>
          <w:rFonts w:ascii="Times New Roman" w:hAnsi="Times New Roman" w:cs="Times New Roman"/>
          <w:sz w:val="24"/>
        </w:rPr>
        <w:t>;</w:t>
      </w:r>
    </w:p>
    <w:p w:rsidR="00F06325" w:rsidRDefault="00F06325" w:rsidP="004B0BC8">
      <w:pPr>
        <w:pStyle w:val="ConsPlusNormal"/>
        <w:numPr>
          <w:ilvl w:val="0"/>
          <w:numId w:val="6"/>
        </w:numPr>
        <w:ind w:left="-709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совершении операций по реализации средних дистиллятов в качестве припасов или на экспорт -  </w:t>
      </w:r>
      <w:r w:rsidRPr="004B0BC8">
        <w:rPr>
          <w:rFonts w:ascii="Times New Roman" w:hAnsi="Times New Roman" w:cs="Times New Roman"/>
          <w:b/>
          <w:color w:val="FF0000"/>
          <w:sz w:val="24"/>
          <w:szCs w:val="24"/>
        </w:rPr>
        <w:t>не позднее 25-го числа шестого месяца</w:t>
      </w:r>
      <w:r w:rsidRPr="00EE299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следующего за налоговым периодом</w:t>
      </w:r>
      <w:r>
        <w:rPr>
          <w:rFonts w:ascii="Times New Roman" w:hAnsi="Times New Roman" w:cs="Times New Roman"/>
          <w:sz w:val="24"/>
          <w:szCs w:val="24"/>
        </w:rPr>
        <w:t>, в котором совершены соответствующие операции,</w:t>
      </w:r>
    </w:p>
    <w:p w:rsidR="004B0BC8" w:rsidRDefault="004B0BC8" w:rsidP="004B0BC8">
      <w:pPr>
        <w:pStyle w:val="ConsPlusNormal"/>
        <w:ind w:left="11"/>
        <w:jc w:val="both"/>
        <w:rPr>
          <w:rFonts w:ascii="Times New Roman" w:hAnsi="Times New Roman" w:cs="Times New Roman"/>
          <w:sz w:val="24"/>
          <w:szCs w:val="24"/>
        </w:rPr>
      </w:pP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4"/>
        </w:rPr>
      </w:pPr>
    </w:p>
    <w:p w:rsidR="00F06325" w:rsidRDefault="00F06325" w:rsidP="00CB2379">
      <w:pPr>
        <w:pStyle w:val="ConsPlusNormal"/>
        <w:ind w:left="-709"/>
        <w:jc w:val="both"/>
        <w:rPr>
          <w:rFonts w:ascii="Times New Roman" w:hAnsi="Times New Roman" w:cs="Times New Roman"/>
          <w:sz w:val="20"/>
        </w:rPr>
      </w:pPr>
      <w:r w:rsidRPr="004B0BC8">
        <w:rPr>
          <w:rFonts w:ascii="Times New Roman" w:hAnsi="Times New Roman" w:cs="Times New Roman"/>
          <w:b/>
          <w:color w:val="FF0000"/>
          <w:sz w:val="24"/>
        </w:rPr>
        <w:t>В этот же срок</w:t>
      </w:r>
      <w:r>
        <w:rPr>
          <w:rFonts w:ascii="Times New Roman" w:hAnsi="Times New Roman" w:cs="Times New Roman"/>
          <w:sz w:val="24"/>
        </w:rPr>
        <w:t xml:space="preserve"> налогоплательщики </w:t>
      </w:r>
      <w:r w:rsidRPr="004B0BC8">
        <w:rPr>
          <w:rFonts w:ascii="Times New Roman" w:hAnsi="Times New Roman" w:cs="Times New Roman"/>
          <w:b/>
          <w:color w:val="FF0000"/>
          <w:sz w:val="24"/>
        </w:rPr>
        <w:t>представляют</w:t>
      </w:r>
      <w:r>
        <w:rPr>
          <w:rFonts w:ascii="Times New Roman" w:hAnsi="Times New Roman" w:cs="Times New Roman"/>
          <w:sz w:val="24"/>
        </w:rPr>
        <w:t xml:space="preserve"> </w:t>
      </w:r>
      <w:r w:rsidRPr="004B0BC8">
        <w:rPr>
          <w:rFonts w:ascii="Times New Roman" w:hAnsi="Times New Roman" w:cs="Times New Roman"/>
          <w:b/>
          <w:color w:val="FF0000"/>
          <w:sz w:val="24"/>
        </w:rPr>
        <w:t>налоговую декларацию</w:t>
      </w:r>
      <w:r>
        <w:rPr>
          <w:rFonts w:ascii="Times New Roman" w:hAnsi="Times New Roman" w:cs="Times New Roman"/>
          <w:sz w:val="24"/>
        </w:rPr>
        <w:t xml:space="preserve">. Налогоплательщики, в соответствии со </w:t>
      </w:r>
      <w:hyperlink r:id="rId16" w:history="1">
        <w:r w:rsidRPr="004B0BC8">
          <w:rPr>
            <w:rStyle w:val="a3"/>
            <w:rFonts w:ascii="Times New Roman" w:hAnsi="Times New Roman" w:cs="Times New Roman"/>
            <w:color w:val="auto"/>
            <w:sz w:val="24"/>
            <w:u w:val="none"/>
          </w:rPr>
          <w:t>статьей 83</w:t>
        </w:r>
      </w:hyperlink>
      <w:r>
        <w:rPr>
          <w:rFonts w:ascii="Times New Roman" w:hAnsi="Times New Roman" w:cs="Times New Roman"/>
          <w:sz w:val="24"/>
        </w:rPr>
        <w:t xml:space="preserve"> Кодекса отнесенные к категории крупнейших, представляют налоговые декларации в налоговый орган по месту учета в качестве крупнейших налогоплательщиков.</w:t>
      </w:r>
    </w:p>
    <w:p w:rsidR="00F06325" w:rsidRDefault="00F06325" w:rsidP="00CB2379">
      <w:pPr>
        <w:autoSpaceDE w:val="0"/>
        <w:autoSpaceDN w:val="0"/>
        <w:adjustRightInd w:val="0"/>
        <w:ind w:left="-709"/>
        <w:jc w:val="both"/>
      </w:pPr>
    </w:p>
    <w:p w:rsidR="00F06325" w:rsidRPr="004B0BC8" w:rsidRDefault="00F06325" w:rsidP="00CB2379">
      <w:pPr>
        <w:autoSpaceDE w:val="0"/>
        <w:autoSpaceDN w:val="0"/>
        <w:adjustRightInd w:val="0"/>
        <w:ind w:left="-709"/>
        <w:jc w:val="both"/>
        <w:rPr>
          <w:b/>
        </w:rPr>
      </w:pPr>
      <w:r w:rsidRPr="004B0BC8">
        <w:rPr>
          <w:b/>
        </w:rPr>
        <w:t>При заполнении налоговой декларации по акцизам в отношении средних дистиллятов следует руководствоваться:</w:t>
      </w:r>
    </w:p>
    <w:p w:rsidR="004B0BC8" w:rsidRDefault="004B0BC8" w:rsidP="00CB2379">
      <w:pPr>
        <w:autoSpaceDE w:val="0"/>
        <w:autoSpaceDN w:val="0"/>
        <w:adjustRightInd w:val="0"/>
        <w:ind w:left="-709"/>
        <w:jc w:val="both"/>
      </w:pPr>
    </w:p>
    <w:p w:rsidR="00F06325" w:rsidRDefault="00F06325" w:rsidP="00811005">
      <w:pPr>
        <w:numPr>
          <w:ilvl w:val="0"/>
          <w:numId w:val="6"/>
        </w:numPr>
        <w:autoSpaceDE w:val="0"/>
        <w:autoSpaceDN w:val="0"/>
        <w:adjustRightInd w:val="0"/>
        <w:jc w:val="both"/>
      </w:pPr>
      <w:r>
        <w:t xml:space="preserve">- приказом ФНС России от 14.06.2011 № ММВ-7-3/369@ (за налоговые периоды с января по май 2016 года) с учетом письма ФНС России от 30.12.2015 № СД-4-3/23251@; </w:t>
      </w:r>
    </w:p>
    <w:p w:rsidR="00093A3A" w:rsidRPr="00811005" w:rsidRDefault="00F06325" w:rsidP="00811005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b/>
          <w:sz w:val="28"/>
        </w:rPr>
      </w:pPr>
      <w:r>
        <w:t xml:space="preserve">- приказом ФНС России от 12.01.2016 № ММВ-7-3/1@ (за налоговые </w:t>
      </w:r>
      <w:proofErr w:type="gramStart"/>
      <w:r>
        <w:t>периоды</w:t>
      </w:r>
      <w:proofErr w:type="gramEnd"/>
      <w:r>
        <w:t xml:space="preserve"> начиная с июня 2016 года).</w:t>
      </w:r>
    </w:p>
    <w:sectPr w:rsidR="00093A3A" w:rsidRPr="008110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375E1"/>
    <w:multiLevelType w:val="hybridMultilevel"/>
    <w:tmpl w:val="2C5638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E471C43"/>
    <w:multiLevelType w:val="multilevel"/>
    <w:tmpl w:val="C65A1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896B93"/>
    <w:multiLevelType w:val="hybridMultilevel"/>
    <w:tmpl w:val="389E63F2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3">
    <w:nsid w:val="368728A4"/>
    <w:multiLevelType w:val="hybridMultilevel"/>
    <w:tmpl w:val="170ECA60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4">
    <w:nsid w:val="39CC7E3D"/>
    <w:multiLevelType w:val="hybridMultilevel"/>
    <w:tmpl w:val="837CD0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8F436AF"/>
    <w:multiLevelType w:val="hybridMultilevel"/>
    <w:tmpl w:val="1C5AEC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8DF677A"/>
    <w:multiLevelType w:val="hybridMultilevel"/>
    <w:tmpl w:val="9C54C6A2"/>
    <w:lvl w:ilvl="0" w:tplc="C108D002">
      <w:start w:val="1"/>
      <w:numFmt w:val="decimal"/>
      <w:lvlText w:val="%1)"/>
      <w:lvlJc w:val="left"/>
      <w:pPr>
        <w:ind w:left="-34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5253"/>
    <w:rsid w:val="0002039F"/>
    <w:rsid w:val="0003246F"/>
    <w:rsid w:val="00033715"/>
    <w:rsid w:val="0004417A"/>
    <w:rsid w:val="00046E70"/>
    <w:rsid w:val="00086368"/>
    <w:rsid w:val="00093A3A"/>
    <w:rsid w:val="000B6FE0"/>
    <w:rsid w:val="000E542C"/>
    <w:rsid w:val="000F4F73"/>
    <w:rsid w:val="001469EA"/>
    <w:rsid w:val="00164179"/>
    <w:rsid w:val="0018567D"/>
    <w:rsid w:val="001A0071"/>
    <w:rsid w:val="001A1B04"/>
    <w:rsid w:val="001B05D1"/>
    <w:rsid w:val="001D1C35"/>
    <w:rsid w:val="001D6FB2"/>
    <w:rsid w:val="00205F48"/>
    <w:rsid w:val="00225412"/>
    <w:rsid w:val="00232B11"/>
    <w:rsid w:val="00237B5B"/>
    <w:rsid w:val="002768F5"/>
    <w:rsid w:val="002A1B9C"/>
    <w:rsid w:val="002B094C"/>
    <w:rsid w:val="002D3A29"/>
    <w:rsid w:val="002E05CB"/>
    <w:rsid w:val="00311755"/>
    <w:rsid w:val="003174EB"/>
    <w:rsid w:val="003450FF"/>
    <w:rsid w:val="003501A6"/>
    <w:rsid w:val="00361214"/>
    <w:rsid w:val="00385253"/>
    <w:rsid w:val="00391F2D"/>
    <w:rsid w:val="003B3492"/>
    <w:rsid w:val="003C0E2A"/>
    <w:rsid w:val="003E3EF7"/>
    <w:rsid w:val="003E67B9"/>
    <w:rsid w:val="004075F7"/>
    <w:rsid w:val="00442EFA"/>
    <w:rsid w:val="00446C57"/>
    <w:rsid w:val="00471E3D"/>
    <w:rsid w:val="00492B45"/>
    <w:rsid w:val="004B0BC8"/>
    <w:rsid w:val="004B3F10"/>
    <w:rsid w:val="004C157B"/>
    <w:rsid w:val="005438B5"/>
    <w:rsid w:val="005C7A86"/>
    <w:rsid w:val="005D7BBE"/>
    <w:rsid w:val="005F769D"/>
    <w:rsid w:val="0060017C"/>
    <w:rsid w:val="006274D3"/>
    <w:rsid w:val="006300A1"/>
    <w:rsid w:val="00650F0E"/>
    <w:rsid w:val="00652D2C"/>
    <w:rsid w:val="006550E9"/>
    <w:rsid w:val="006652CC"/>
    <w:rsid w:val="00684DD2"/>
    <w:rsid w:val="006B2B76"/>
    <w:rsid w:val="006C5CE4"/>
    <w:rsid w:val="00731BBE"/>
    <w:rsid w:val="00740E68"/>
    <w:rsid w:val="007447D1"/>
    <w:rsid w:val="00755818"/>
    <w:rsid w:val="00755B68"/>
    <w:rsid w:val="007703BD"/>
    <w:rsid w:val="007857F0"/>
    <w:rsid w:val="007B095D"/>
    <w:rsid w:val="007B734C"/>
    <w:rsid w:val="007E3FDB"/>
    <w:rsid w:val="0080691E"/>
    <w:rsid w:val="00811005"/>
    <w:rsid w:val="008231A0"/>
    <w:rsid w:val="00854410"/>
    <w:rsid w:val="008578CC"/>
    <w:rsid w:val="008608F9"/>
    <w:rsid w:val="00865380"/>
    <w:rsid w:val="00890835"/>
    <w:rsid w:val="008A1F0A"/>
    <w:rsid w:val="008A7350"/>
    <w:rsid w:val="008B112C"/>
    <w:rsid w:val="008D1BF7"/>
    <w:rsid w:val="009211F4"/>
    <w:rsid w:val="00934516"/>
    <w:rsid w:val="00935C58"/>
    <w:rsid w:val="00942E03"/>
    <w:rsid w:val="00946BFB"/>
    <w:rsid w:val="009578FA"/>
    <w:rsid w:val="00986E20"/>
    <w:rsid w:val="009A4819"/>
    <w:rsid w:val="009A7213"/>
    <w:rsid w:val="009F2B98"/>
    <w:rsid w:val="00A13752"/>
    <w:rsid w:val="00A208EE"/>
    <w:rsid w:val="00A22095"/>
    <w:rsid w:val="00A33926"/>
    <w:rsid w:val="00AA3E21"/>
    <w:rsid w:val="00AA685D"/>
    <w:rsid w:val="00AB7FD6"/>
    <w:rsid w:val="00B167F5"/>
    <w:rsid w:val="00B206F9"/>
    <w:rsid w:val="00B50967"/>
    <w:rsid w:val="00B61F60"/>
    <w:rsid w:val="00B64A06"/>
    <w:rsid w:val="00B65534"/>
    <w:rsid w:val="00B92C24"/>
    <w:rsid w:val="00BA0206"/>
    <w:rsid w:val="00BA07B8"/>
    <w:rsid w:val="00BA4C7D"/>
    <w:rsid w:val="00BE754E"/>
    <w:rsid w:val="00C55241"/>
    <w:rsid w:val="00C57754"/>
    <w:rsid w:val="00C74316"/>
    <w:rsid w:val="00C7732B"/>
    <w:rsid w:val="00C77EAC"/>
    <w:rsid w:val="00C80B8F"/>
    <w:rsid w:val="00CB2379"/>
    <w:rsid w:val="00CC088D"/>
    <w:rsid w:val="00D011BF"/>
    <w:rsid w:val="00D02FB6"/>
    <w:rsid w:val="00D3636C"/>
    <w:rsid w:val="00D7199E"/>
    <w:rsid w:val="00DE4A11"/>
    <w:rsid w:val="00E12FE3"/>
    <w:rsid w:val="00E22A3B"/>
    <w:rsid w:val="00E41D20"/>
    <w:rsid w:val="00E7523F"/>
    <w:rsid w:val="00E843FF"/>
    <w:rsid w:val="00EC34F7"/>
    <w:rsid w:val="00EC6243"/>
    <w:rsid w:val="00EE299E"/>
    <w:rsid w:val="00EF424E"/>
    <w:rsid w:val="00F0034C"/>
    <w:rsid w:val="00F01F16"/>
    <w:rsid w:val="00F06325"/>
    <w:rsid w:val="00F150BB"/>
    <w:rsid w:val="00F17A41"/>
    <w:rsid w:val="00F17E5E"/>
    <w:rsid w:val="00F40BD0"/>
    <w:rsid w:val="00F6747E"/>
    <w:rsid w:val="00F867FF"/>
    <w:rsid w:val="00FB6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73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447D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4">
    <w:name w:val="heading 4"/>
    <w:basedOn w:val="a"/>
    <w:next w:val="a"/>
    <w:qFormat/>
    <w:rsid w:val="00C7732B"/>
    <w:pPr>
      <w:keepNext/>
      <w:jc w:val="right"/>
      <w:outlineLvl w:val="3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7B095D"/>
    <w:rPr>
      <w:color w:val="0000FF"/>
      <w:u w:val="single"/>
    </w:rPr>
  </w:style>
  <w:style w:type="paragraph" w:styleId="a4">
    <w:name w:val="Normal (Web)"/>
    <w:basedOn w:val="a"/>
    <w:uiPriority w:val="99"/>
    <w:rsid w:val="00865380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AA685D"/>
    <w:rPr>
      <w:rFonts w:ascii="Tahoma" w:hAnsi="Tahoma" w:cs="Tahoma"/>
      <w:sz w:val="16"/>
      <w:szCs w:val="16"/>
    </w:rPr>
  </w:style>
  <w:style w:type="paragraph" w:customStyle="1" w:styleId="a6">
    <w:name w:val="Знак Знак Знак Знак Знак Знак Знак Знак Знак Знак Знак Знак Знак"/>
    <w:basedOn w:val="a"/>
    <w:semiHidden/>
    <w:rsid w:val="00986E20"/>
    <w:pPr>
      <w:spacing w:before="120"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character" w:styleId="a7">
    <w:name w:val="Strong"/>
    <w:uiPriority w:val="22"/>
    <w:qFormat/>
    <w:rsid w:val="00EC34F7"/>
    <w:rPr>
      <w:b/>
      <w:bCs/>
    </w:rPr>
  </w:style>
  <w:style w:type="paragraph" w:styleId="3">
    <w:name w:val="Body Text 3"/>
    <w:basedOn w:val="a"/>
    <w:link w:val="30"/>
    <w:rsid w:val="008231A0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8231A0"/>
    <w:rPr>
      <w:sz w:val="16"/>
      <w:szCs w:val="16"/>
    </w:rPr>
  </w:style>
  <w:style w:type="character" w:customStyle="1" w:styleId="10">
    <w:name w:val="Заголовок 1 Знак"/>
    <w:link w:val="1"/>
    <w:rsid w:val="007447D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itemregion">
    <w:name w:val="item_region"/>
    <w:rsid w:val="006300A1"/>
  </w:style>
  <w:style w:type="paragraph" w:customStyle="1" w:styleId="gray">
    <w:name w:val="gray"/>
    <w:basedOn w:val="a"/>
    <w:rsid w:val="006300A1"/>
    <w:pPr>
      <w:spacing w:before="100" w:beforeAutospacing="1" w:after="100" w:afterAutospacing="1"/>
    </w:pPr>
  </w:style>
  <w:style w:type="paragraph" w:customStyle="1" w:styleId="ConsPlusNormal">
    <w:name w:val="ConsPlusNormal"/>
    <w:rsid w:val="00A33926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6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95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6C2C84A1E59878DC716F1651B6E4D52BE6ADAEC70B2B1F41C3296C6819D414F3E9EF6C4363F6098zAvEI" TargetMode="External"/><Relationship Id="rId13" Type="http://schemas.openxmlformats.org/officeDocument/2006/relationships/hyperlink" Target="consultantplus://offline/ref=C916F41B9A37ED54112F359B779E6E0C0DA1BD4272D370F13EEF959970BDCD2D3FDA157C1F2D3Aj0W1K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nalog.ru" TargetMode="External"/><Relationship Id="rId12" Type="http://schemas.openxmlformats.org/officeDocument/2006/relationships/hyperlink" Target="consultantplus://offline/ref=5D265FE5DB8D9A2B124DAF46A198AD3CAA0D3F7393A1BBCA6930E6E6F42112736445E43DF44B8AD86BrB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EE7A9B9207A6DC6A2500F2DB4781AAAA9DEB3FD23DB9C3D6571D2CD2BD950D280523BE1C72F19FA4D2m4L" TargetMode="Externa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consultantplus://offline/ref=4FE7540CAC2AAA2181361B3FE732E9991F8599B41F320C9E26DA177D104CDB822ADC34427E14C70FK1DFG" TargetMode="External"/><Relationship Id="rId5" Type="http://schemas.openxmlformats.org/officeDocument/2006/relationships/image" Target="media/image1.emf"/><Relationship Id="rId15" Type="http://schemas.openxmlformats.org/officeDocument/2006/relationships/hyperlink" Target="consultantplus://offline/ref=7A8BE199B70E3D9DFEFA8F88297950C0F4BDC7C665FB7B2A258462F1694189DD42F98254CC1B85k4X5K" TargetMode="External"/><Relationship Id="rId10" Type="http://schemas.openxmlformats.org/officeDocument/2006/relationships/hyperlink" Target="consultantplus://offline/ref=2BD9ADE97E5AAAF9D45C67B2A717F83CF5295814BD8D76457241EB69EB535FF5545C2B58F766D96Fv8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6C2C84A1E59878DC716F1651B6E4D52BE6ADAEC70B2B1F41C3296C6819D414F3E9EF6C4363F6098zAvEI" TargetMode="External"/><Relationship Id="rId14" Type="http://schemas.openxmlformats.org/officeDocument/2006/relationships/hyperlink" Target="consultantplus://offline/ref=7A8BE199B70E3D9DFEFA8F88297950C0F4BDC7C665FB7B2A258462F1694189DD42F98254CC158Ek4XA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1440</Words>
  <Characters>8211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ПРЕСС-РЕЛИЗ</vt:lpstr>
    </vt:vector>
  </TitlesOfParts>
  <Company>ogni</Company>
  <LinksUpToDate>false</LinksUpToDate>
  <CharactersWithSpaces>9632</CharactersWithSpaces>
  <SharedDoc>false</SharedDoc>
  <HLinks>
    <vt:vector size="60" baseType="variant">
      <vt:variant>
        <vt:i4>7471159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consultantplus://offline/ref=EE7A9B9207A6DC6A2500F2DB4781AAAA9DEB3FD23DB9C3D6571D2CD2BD950D280523BE1C72F19FA4D2m4L</vt:lpwstr>
      </vt:variant>
      <vt:variant>
        <vt:lpwstr/>
      </vt:variant>
      <vt:variant>
        <vt:i4>262152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consultantplus://offline/ref=7A8BE199B70E3D9DFEFA8F88297950C0F4BDC7C665FB7B2A258462F1694189DD42F98254CC1B85k4X5K</vt:lpwstr>
      </vt:variant>
      <vt:variant>
        <vt:lpwstr/>
      </vt:variant>
      <vt:variant>
        <vt:i4>262235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consultantplus://offline/ref=7A8BE199B70E3D9DFEFA8F88297950C0F4BDC7C665FB7B2A258462F1694189DD42F98254CC158Ek4XAK</vt:lpwstr>
      </vt:variant>
      <vt:variant>
        <vt:lpwstr/>
      </vt:variant>
      <vt:variant>
        <vt:i4>5898241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consultantplus://offline/ref=C916F41B9A37ED54112F359B779E6E0C0DA1BD4272D370F13EEF959970BDCD2D3FDA157C1F2D3Aj0W1K</vt:lpwstr>
      </vt:variant>
      <vt:variant>
        <vt:lpwstr/>
      </vt:variant>
      <vt:variant>
        <vt:i4>3473519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consultantplus://offline/ref=5D265FE5DB8D9A2B124DAF46A198AD3CAA0D3F7393A1BBCA6930E6E6F42112736445E43DF44B8AD86BrBN</vt:lpwstr>
      </vt:variant>
      <vt:variant>
        <vt:lpwstr/>
      </vt:variant>
      <vt:variant>
        <vt:i4>3080299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consultantplus://offline/ref=4FE7540CAC2AAA2181361B3FE732E9991F8599B41F320C9E26DA177D104CDB822ADC34427E14C70FK1DFG</vt:lpwstr>
      </vt:variant>
      <vt:variant>
        <vt:lpwstr/>
      </vt:variant>
      <vt:variant>
        <vt:i4>5439488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consultantplus://offline/ref=2BD9ADE97E5AAAF9D45C67B2A717F83CF5295814BD8D76457241EB69EB535FF5545C2B58F766D96Fv8I</vt:lpwstr>
      </vt:variant>
      <vt:variant>
        <vt:lpwstr/>
      </vt:variant>
      <vt:variant>
        <vt:i4>7340139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consultantplus://offline/ref=86C2C84A1E59878DC716F1651B6E4D52BE6ADAEC70B2B1F41C3296C6819D414F3E9EF6C4363F6098zAvEI</vt:lpwstr>
      </vt:variant>
      <vt:variant>
        <vt:lpwstr/>
      </vt:variant>
      <vt:variant>
        <vt:i4>7340139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consultantplus://offline/ref=86C2C84A1E59878DC716F1651B6E4D52BE6ADAEC70B2B1F41C3296C6819D414F3E9EF6C4363F6098zAvEI</vt:lpwstr>
      </vt:variant>
      <vt:variant>
        <vt:lpwstr/>
      </vt:variant>
      <vt:variant>
        <vt:i4>1245189</vt:i4>
      </vt:variant>
      <vt:variant>
        <vt:i4>3</vt:i4>
      </vt:variant>
      <vt:variant>
        <vt:i4>0</vt:i4>
      </vt:variant>
      <vt:variant>
        <vt:i4>5</vt:i4>
      </vt:variant>
      <vt:variant>
        <vt:lpwstr>http://www.nalog.ru/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ПРЕСС-РЕЛИЗ</dc:title>
  <dc:subject/>
  <dc:creator>name</dc:creator>
  <cp:keywords/>
  <cp:lastModifiedBy>User</cp:lastModifiedBy>
  <cp:revision>2</cp:revision>
  <cp:lastPrinted>2016-07-18T11:15:00Z</cp:lastPrinted>
  <dcterms:created xsi:type="dcterms:W3CDTF">2016-07-18T11:28:00Z</dcterms:created>
  <dcterms:modified xsi:type="dcterms:W3CDTF">2016-07-18T11:28:00Z</dcterms:modified>
</cp:coreProperties>
</file>