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CE8" w:rsidRPr="00800CE8" w:rsidRDefault="00800CE8" w:rsidP="00800CE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00CE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ПИСЬМО Минфина РФ от 10.06.2016 № 03-04-06/34256</w:t>
      </w:r>
    </w:p>
    <w:p w:rsidR="00800CE8" w:rsidRPr="00800CE8" w:rsidRDefault="00800CE8" w:rsidP="00800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4 июля</w:t>
      </w:r>
    </w:p>
    <w:p w:rsidR="00800CE8" w:rsidRPr="00800CE8" w:rsidRDefault="00800CE8" w:rsidP="00800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Вопрос:</w:t>
      </w: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ставке НДФЛ в отношении доходов от работы по найму в РФ граждан государств — членов ЕАЭС.</w:t>
      </w:r>
    </w:p>
    <w:p w:rsidR="00800CE8" w:rsidRPr="00800CE8" w:rsidRDefault="00800CE8" w:rsidP="00800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</w:p>
    <w:p w:rsidR="00800CE8" w:rsidRPr="00800CE8" w:rsidRDefault="00800CE8" w:rsidP="00800C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ФИНАНСОВ РОССИЙСКОЙ ФЕДЕРАЦИИ</w:t>
      </w:r>
    </w:p>
    <w:p w:rsidR="00800CE8" w:rsidRPr="00800CE8" w:rsidRDefault="00800CE8" w:rsidP="00800C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</w:t>
      </w:r>
    </w:p>
    <w:p w:rsidR="00800CE8" w:rsidRPr="00800CE8" w:rsidRDefault="00800CE8" w:rsidP="00800C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10 июня 2016 г. N 03-04-06/34256</w:t>
      </w:r>
    </w:p>
    <w:p w:rsidR="00800CE8" w:rsidRPr="00800CE8" w:rsidRDefault="00800CE8" w:rsidP="00800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Департамент налоговой и </w:t>
      </w:r>
      <w:proofErr w:type="spellStart"/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таможенно-тарифной</w:t>
      </w:r>
      <w:proofErr w:type="spellEnd"/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политики рассмотрел письм</w:t>
      </w:r>
      <w:proofErr w:type="gramStart"/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о ООО</w:t>
      </w:r>
      <w:proofErr w:type="gramEnd"/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вопросу обложения налогом на доходы физических лиц доходов граждан государств — членов Евразийского экономического союза и в соответствии со статьей 34.2 Налогового кодекса Российской Федерации (далее — Кодекс) разъясняет следующее.</w:t>
      </w:r>
    </w:p>
    <w:p w:rsidR="00800CE8" w:rsidRPr="00800CE8" w:rsidRDefault="00800CE8" w:rsidP="00800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пункту 2 статьи 207 Кодекса налоговыми резидентами Российской Федерации признаются физические лица, фактически находящиеся в Российской Федерации не менее 183 календарных дней в течение 12 следующих подряд месяцев.</w:t>
      </w:r>
    </w:p>
    <w:p w:rsidR="00800CE8" w:rsidRPr="00800CE8" w:rsidRDefault="00800CE8" w:rsidP="00800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 1 статьи 224 Кодекса для доходов за выполнение трудовых обязанностей, получаемых физическими лицами, признаваемыми налоговыми резидентами Российской Федерации, установлена налоговая ставка в размере 13 процентов.</w:t>
      </w:r>
    </w:p>
    <w:p w:rsidR="00800CE8" w:rsidRPr="00800CE8" w:rsidRDefault="00800CE8" w:rsidP="00800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большинства доходов за выполнение трудовых обязанностей, получаемых физическими лицами, не признаваемыми налоговыми резидентами Российской Федерации, пунктом 3 статьи 224 Кодекса установлена налоговая ставка в размере 30 процентов.</w:t>
      </w:r>
    </w:p>
    <w:p w:rsidR="00800CE8" w:rsidRPr="00800CE8" w:rsidRDefault="00800CE8" w:rsidP="00800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 73 Договора о Евразийском экономическом союзе от 29 мая 2014 года предусмотрено, что в случае, если одно государство-член в соответствии с его законодательством и положениями международных договоров вправе облагать налогом доход налогового резидента (лица с постоянным местопребыванием) другого государства-члена в связи с работой по найму, осуществляемой в первом упомянутом государстве-члене, такой доход облагается в первом государстве-члене с первого дня</w:t>
      </w:r>
      <w:proofErr w:type="gramEnd"/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по найму по налоговым ставкам, предусмотренным для таких доходов физических лиц — налоговых резидентов (лиц с постоянным местопребыванием) этого первого государства-члена.</w:t>
      </w:r>
    </w:p>
    <w:p w:rsidR="00800CE8" w:rsidRPr="00800CE8" w:rsidRDefault="00800CE8" w:rsidP="00800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 данной статьи применяются к налогообложению доходов в связи с работой по найму, получаемых гражданами государств — членов Евразийского экономического союза.</w:t>
      </w:r>
    </w:p>
    <w:p w:rsidR="00800CE8" w:rsidRPr="00800CE8" w:rsidRDefault="00800CE8" w:rsidP="00800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с учетом положений статьи 73 Договора и статьи 224 Кодекса доходы от работы по найму, осуществляемой в Российской Федерации, полученные гражданами </w:t>
      </w: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государств — членов Евразийского экономического союза, подлежат обложению налогом на доходы физических лиц с применением налоговой ставки 13 процентов.</w:t>
      </w:r>
    </w:p>
    <w:p w:rsidR="00800CE8" w:rsidRPr="00800CE8" w:rsidRDefault="00800CE8" w:rsidP="00800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по итогам налогового периода определяется окончательный налоговый статус физического лица в зависимости от времени его нахождения в Российской Федерации в данном налоговом периоде.</w:t>
      </w:r>
    </w:p>
    <w:p w:rsidR="00800CE8" w:rsidRPr="00800CE8" w:rsidRDefault="00800CE8" w:rsidP="00800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если по итогам налогового периода сотрудники организации не приобрели статус налогового резидента (находились в Российской Федерации менее 183 дней), их доходы, полученные в данном налоговом периоде, подлежат обложению налогом на доходы физических лиц по ставке 30 процентов.</w:t>
      </w:r>
    </w:p>
    <w:p w:rsidR="00800CE8" w:rsidRPr="00800CE8" w:rsidRDefault="00800CE8" w:rsidP="00800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Доходы сотрудников организации, по итогам налогового периода признаваемых налоговыми резидентами Российской Федерации, подлежат обложению налогом на доходы физических лиц по ставке в размере 13 процентов.</w:t>
      </w:r>
    </w:p>
    <w:p w:rsidR="00800CE8" w:rsidRPr="00800CE8" w:rsidRDefault="00800CE8" w:rsidP="00800CE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директора Департамента</w:t>
      </w:r>
    </w:p>
    <w:p w:rsidR="00800CE8" w:rsidRPr="00800CE8" w:rsidRDefault="00800CE8" w:rsidP="00800CE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Р.А.СААКЯН</w:t>
      </w:r>
    </w:p>
    <w:p w:rsidR="00800CE8" w:rsidRPr="00800CE8" w:rsidRDefault="00800CE8" w:rsidP="00800CE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CE8">
        <w:rPr>
          <w:rFonts w:ascii="Times New Roman" w:eastAsia="Times New Roman" w:hAnsi="Times New Roman" w:cs="Times New Roman"/>
          <w:sz w:val="24"/>
          <w:szCs w:val="24"/>
          <w:lang w:eastAsia="ru-RU"/>
        </w:rPr>
        <w:t>10.06.2016</w:t>
      </w:r>
    </w:p>
    <w:p w:rsidR="000B3166" w:rsidRDefault="000B3166"/>
    <w:sectPr w:rsidR="000B3166" w:rsidSect="000B3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00CE8"/>
    <w:rsid w:val="000B3166"/>
    <w:rsid w:val="00800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166"/>
  </w:style>
  <w:style w:type="paragraph" w:styleId="1">
    <w:name w:val="heading 1"/>
    <w:basedOn w:val="a"/>
    <w:link w:val="10"/>
    <w:uiPriority w:val="9"/>
    <w:qFormat/>
    <w:rsid w:val="00800C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0C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00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0C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84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2647</Characters>
  <Application>Microsoft Office Word</Application>
  <DocSecurity>0</DocSecurity>
  <Lines>22</Lines>
  <Paragraphs>6</Paragraphs>
  <ScaleCrop>false</ScaleCrop>
  <Company/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</dc:creator>
  <cp:lastModifiedBy>buhg</cp:lastModifiedBy>
  <cp:revision>1</cp:revision>
  <dcterms:created xsi:type="dcterms:W3CDTF">2016-08-26T09:01:00Z</dcterms:created>
  <dcterms:modified xsi:type="dcterms:W3CDTF">2016-08-26T09:01:00Z</dcterms:modified>
</cp:coreProperties>
</file>