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22A" w:rsidRDefault="0041022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1022A" w:rsidRDefault="0041022A">
      <w:pPr>
        <w:pStyle w:val="ConsPlusNormal"/>
        <w:ind w:firstLine="540"/>
        <w:jc w:val="both"/>
        <w:outlineLvl w:val="0"/>
      </w:pPr>
    </w:p>
    <w:p w:rsidR="0041022A" w:rsidRDefault="0041022A">
      <w:pPr>
        <w:pStyle w:val="ConsPlusNormal"/>
        <w:jc w:val="right"/>
      </w:pPr>
      <w:r>
        <w:t>"Практическая бухгалтерия", 2015, N 8</w:t>
      </w:r>
    </w:p>
    <w:p w:rsidR="0041022A" w:rsidRDefault="0041022A">
      <w:pPr>
        <w:pStyle w:val="ConsPlusNormal"/>
        <w:ind w:firstLine="540"/>
        <w:jc w:val="both"/>
      </w:pPr>
      <w:bookmarkStart w:id="0" w:name="_GoBack"/>
      <w:bookmarkEnd w:id="0"/>
    </w:p>
    <w:p w:rsidR="0041022A" w:rsidRDefault="0041022A">
      <w:pPr>
        <w:pStyle w:val="ConsPlusTitle"/>
        <w:jc w:val="center"/>
      </w:pPr>
      <w:r>
        <w:t>РЕГИСТРАЦИЯ СМЕНЫ РУКОВОДСТВА</w:t>
      </w:r>
    </w:p>
    <w:p w:rsidR="0041022A" w:rsidRDefault="0041022A">
      <w:pPr>
        <w:pStyle w:val="ConsPlusNormal"/>
        <w:ind w:firstLine="540"/>
        <w:jc w:val="both"/>
      </w:pPr>
    </w:p>
    <w:p w:rsidR="0041022A" w:rsidRDefault="0041022A">
      <w:pPr>
        <w:pStyle w:val="ConsPlusNormal"/>
        <w:ind w:firstLine="540"/>
        <w:jc w:val="both"/>
      </w:pPr>
      <w:r>
        <w:t>Так как полномочия директора весьма обширны и основная ответственность за деятельность фирмы лежит на его плечах, то все заинтересованы провести данную процедуру быстро и как можно безупречнее. Однако на практике это не всегда получается идеально и с первого раза. Поэтому давайте разберемся, что же нужно делать.</w:t>
      </w:r>
    </w:p>
    <w:p w:rsidR="0041022A" w:rsidRDefault="0041022A">
      <w:pPr>
        <w:pStyle w:val="ConsPlusNormal"/>
        <w:ind w:firstLine="540"/>
        <w:jc w:val="both"/>
      </w:pP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Начинаем процедуру смены руководителя:</w:t>
      </w:r>
      <w:r>
        <w:t xml:space="preserve"> Для освидетельствования подписи руководителя у нотариуса необходима выписка из ЕГРЮЛ. Перед тем, как сменить генерального директора, следует узнать в нотариальной конторе, в которой вы планируете осуществить заверение, нужен ли данный документ. И если нотариус потребует ее наличие, то выписку нужно будет получить.</w:t>
      </w: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Принимаем решение:</w:t>
      </w:r>
      <w:r>
        <w:t xml:space="preserve"> Общее собрание участников общества или его единственный участник </w:t>
      </w:r>
      <w:proofErr w:type="gramStart"/>
      <w:r>
        <w:t>принимает</w:t>
      </w:r>
      <w:proofErr w:type="gramEnd"/>
      <w:r>
        <w:t xml:space="preserve"> решение о смене руководителя и регистрации изменений в ЕГРЮЛ.</w:t>
      </w:r>
    </w:p>
    <w:p w:rsidR="0041022A" w:rsidRDefault="0041022A">
      <w:pPr>
        <w:pStyle w:val="ConsPlusNormal"/>
        <w:ind w:firstLine="540"/>
        <w:jc w:val="both"/>
      </w:pPr>
      <w:r>
        <w:t>Принятое на собрании решение оформляется протоколом. Если в обществе только один участник, то вместо протокола оформляется единоличное решение участника.</w:t>
      </w:r>
    </w:p>
    <w:p w:rsidR="0041022A" w:rsidRDefault="0041022A">
      <w:pPr>
        <w:pStyle w:val="ConsPlusNormal"/>
        <w:ind w:firstLine="540"/>
        <w:jc w:val="both"/>
      </w:pPr>
      <w:r>
        <w:t>Регистрация изменений должна быть осуществлена не позднее трех дней с момента принятия решения. При нарушении данного срока организации грозит штраф в размере 5000 руб. (</w:t>
      </w:r>
      <w:hyperlink r:id="rId5" w:history="1">
        <w:r>
          <w:rPr>
            <w:color w:val="0000FF"/>
          </w:rPr>
          <w:t>п. 3 ст. 14.25</w:t>
        </w:r>
      </w:hyperlink>
      <w:r>
        <w:t xml:space="preserve"> КоАП РФ).</w:t>
      </w: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Оформляем и заверяем заявление:</w:t>
      </w:r>
      <w:r>
        <w:t xml:space="preserve"> После того как принято решение, необходимо заполнить заявление. В настоящее время действует </w:t>
      </w:r>
      <w:hyperlink r:id="rId6" w:history="1">
        <w:r>
          <w:rPr>
            <w:color w:val="0000FF"/>
          </w:rPr>
          <w:t>форма N Р14001</w:t>
        </w:r>
      </w:hyperlink>
      <w:r>
        <w:t>, утвержденная Приказом ФНС России от 25.01.2012 N ММВ-7-6/25@. В нем заполняются листы:</w:t>
      </w:r>
    </w:p>
    <w:p w:rsidR="0041022A" w:rsidRDefault="0041022A">
      <w:pPr>
        <w:pStyle w:val="ConsPlusNormal"/>
        <w:ind w:firstLine="540"/>
        <w:jc w:val="both"/>
      </w:pPr>
      <w:r>
        <w:t xml:space="preserve">- </w:t>
      </w:r>
      <w:hyperlink r:id="rId7" w:history="1">
        <w:r>
          <w:rPr>
            <w:color w:val="0000FF"/>
          </w:rPr>
          <w:t>титульный лист</w:t>
        </w:r>
      </w:hyperlink>
      <w:r>
        <w:t>;</w:t>
      </w:r>
    </w:p>
    <w:p w:rsidR="0041022A" w:rsidRDefault="0041022A">
      <w:pPr>
        <w:pStyle w:val="ConsPlusNormal"/>
        <w:ind w:firstLine="540"/>
        <w:jc w:val="both"/>
      </w:pPr>
      <w:r>
        <w:t xml:space="preserve">- </w:t>
      </w:r>
      <w:hyperlink r:id="rId8" w:history="1">
        <w:r>
          <w:rPr>
            <w:color w:val="0000FF"/>
          </w:rPr>
          <w:t xml:space="preserve">лист </w:t>
        </w:r>
        <w:proofErr w:type="gramStart"/>
        <w:r>
          <w:rPr>
            <w:color w:val="0000FF"/>
          </w:rPr>
          <w:t>К</w:t>
        </w:r>
        <w:proofErr w:type="gramEnd"/>
      </w:hyperlink>
      <w:r>
        <w:t xml:space="preserve"> "Сведения о физическом лице, имеющем право без доверенности действовать от имени юридического лица". Сюда вносятся сведения как о бывшем генеральном директоре с отметкой </w:t>
      </w:r>
      <w:hyperlink r:id="rId9" w:history="1">
        <w:r>
          <w:rPr>
            <w:color w:val="0000FF"/>
          </w:rPr>
          <w:t>"прекращение полномочий"</w:t>
        </w:r>
      </w:hyperlink>
      <w:r>
        <w:t xml:space="preserve">, так и о новом, с отметкой </w:t>
      </w:r>
      <w:hyperlink r:id="rId10" w:history="1">
        <w:r>
          <w:rPr>
            <w:color w:val="0000FF"/>
          </w:rPr>
          <w:t>"возложение полномочий"</w:t>
        </w:r>
      </w:hyperlink>
      <w:r>
        <w:t xml:space="preserve">. В итоге нужно заполнить два </w:t>
      </w:r>
      <w:hyperlink r:id="rId11" w:history="1">
        <w:r>
          <w:rPr>
            <w:color w:val="0000FF"/>
          </w:rPr>
          <w:t>листа К</w:t>
        </w:r>
      </w:hyperlink>
      <w:r>
        <w:t>.</w:t>
      </w:r>
    </w:p>
    <w:p w:rsidR="0041022A" w:rsidRDefault="0041022A">
      <w:pPr>
        <w:pStyle w:val="ConsPlusNormal"/>
        <w:ind w:firstLine="540"/>
        <w:jc w:val="both"/>
      </w:pPr>
      <w:r>
        <w:t xml:space="preserve">- </w:t>
      </w:r>
      <w:hyperlink r:id="rId12" w:history="1">
        <w:r>
          <w:rPr>
            <w:color w:val="0000FF"/>
          </w:rPr>
          <w:t>лист Р</w:t>
        </w:r>
      </w:hyperlink>
      <w:r>
        <w:t xml:space="preserve"> "Сведения о заявителе". Заявителем является новый генеральный директор и, соответственно, здесь мы указываем его данные.</w:t>
      </w:r>
    </w:p>
    <w:p w:rsidR="0041022A" w:rsidRDefault="0041022A">
      <w:pPr>
        <w:pStyle w:val="ConsPlusNormal"/>
        <w:ind w:firstLine="540"/>
        <w:jc w:val="both"/>
      </w:pPr>
      <w:r>
        <w:t>Заявление должно быть оформлено без ошибок, иначе налоговый орган откажет вам в регистрации.</w:t>
      </w: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Заверяем заявление:</w:t>
      </w:r>
      <w:r>
        <w:t xml:space="preserve"> Заполненное заявление заверяем у нотариуса. Новый руководитель должен представить в нотариальную контору:</w:t>
      </w:r>
    </w:p>
    <w:p w:rsidR="0041022A" w:rsidRDefault="0041022A">
      <w:pPr>
        <w:pStyle w:val="ConsPlusNormal"/>
        <w:ind w:firstLine="540"/>
        <w:jc w:val="both"/>
      </w:pPr>
      <w:r>
        <w:t>- все оригиналы учредительных документов;</w:t>
      </w:r>
    </w:p>
    <w:p w:rsidR="0041022A" w:rsidRDefault="0041022A">
      <w:pPr>
        <w:pStyle w:val="ConsPlusNormal"/>
        <w:ind w:firstLine="540"/>
        <w:jc w:val="both"/>
      </w:pPr>
      <w:r>
        <w:t xml:space="preserve">- </w:t>
      </w:r>
      <w:hyperlink r:id="rId13" w:history="1">
        <w:r>
          <w:rPr>
            <w:color w:val="0000FF"/>
          </w:rPr>
          <w:t>выписку</w:t>
        </w:r>
      </w:hyperlink>
      <w:r>
        <w:t xml:space="preserve"> из ЕГРЮЛ (если потребуется);</w:t>
      </w:r>
    </w:p>
    <w:p w:rsidR="0041022A" w:rsidRDefault="0041022A">
      <w:pPr>
        <w:pStyle w:val="ConsPlusNormal"/>
        <w:ind w:firstLine="540"/>
        <w:jc w:val="both"/>
      </w:pPr>
      <w:r>
        <w:t xml:space="preserve">- </w:t>
      </w:r>
      <w:hyperlink r:id="rId14" w:history="1">
        <w:r>
          <w:rPr>
            <w:color w:val="0000FF"/>
          </w:rPr>
          <w:t>свидетельство</w:t>
        </w:r>
      </w:hyperlink>
      <w:r>
        <w:t xml:space="preserve"> о государственной регистрации (ОГРН);</w:t>
      </w:r>
    </w:p>
    <w:p w:rsidR="0041022A" w:rsidRDefault="0041022A">
      <w:pPr>
        <w:pStyle w:val="ConsPlusNormal"/>
        <w:ind w:firstLine="540"/>
        <w:jc w:val="both"/>
      </w:pPr>
      <w:r>
        <w:t xml:space="preserve">- </w:t>
      </w:r>
      <w:hyperlink r:id="rId15" w:history="1">
        <w:r>
          <w:rPr>
            <w:color w:val="0000FF"/>
          </w:rPr>
          <w:t>свидетельство</w:t>
        </w:r>
      </w:hyperlink>
      <w:r>
        <w:t xml:space="preserve"> о постановке на учет (ИНН);</w:t>
      </w:r>
    </w:p>
    <w:p w:rsidR="0041022A" w:rsidRDefault="0041022A">
      <w:pPr>
        <w:pStyle w:val="ConsPlusNormal"/>
        <w:ind w:firstLine="540"/>
        <w:jc w:val="both"/>
      </w:pPr>
      <w:r>
        <w:t>- протокол общего собрания участников (решение единственного участника) о назначении нового генерального директора;</w:t>
      </w:r>
    </w:p>
    <w:p w:rsidR="0041022A" w:rsidRDefault="0041022A">
      <w:pPr>
        <w:pStyle w:val="ConsPlusNormal"/>
        <w:ind w:firstLine="540"/>
        <w:jc w:val="both"/>
      </w:pPr>
      <w:r>
        <w:t>- паспорт.</w:t>
      </w:r>
    </w:p>
    <w:p w:rsidR="0041022A" w:rsidRDefault="0041022A">
      <w:pPr>
        <w:pStyle w:val="ConsPlusNormal"/>
        <w:ind w:firstLine="540"/>
        <w:jc w:val="both"/>
      </w:pPr>
      <w:r>
        <w:t>Нотариус проверяет полномочия нового генерального директора, после чего свидетельствует его подпись на заявлении.</w:t>
      </w: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Подаем заявление в ИФНС:</w:t>
      </w:r>
      <w:r>
        <w:t xml:space="preserve"> </w:t>
      </w:r>
      <w:proofErr w:type="gramStart"/>
      <w:r>
        <w:t>В</w:t>
      </w:r>
      <w:proofErr w:type="gramEnd"/>
      <w:r>
        <w:t xml:space="preserve"> регистрирующий орган (в Москве это МИФНС N 46) новый генеральный директор представляет:</w:t>
      </w:r>
    </w:p>
    <w:p w:rsidR="0041022A" w:rsidRDefault="0041022A">
      <w:pPr>
        <w:pStyle w:val="ConsPlusNormal"/>
        <w:ind w:firstLine="540"/>
        <w:jc w:val="both"/>
      </w:pPr>
      <w:r>
        <w:t>- протокол (решение) о назначении нового руководителя;</w:t>
      </w:r>
    </w:p>
    <w:p w:rsidR="0041022A" w:rsidRDefault="0041022A">
      <w:pPr>
        <w:pStyle w:val="ConsPlusNormal"/>
        <w:ind w:firstLine="540"/>
        <w:jc w:val="both"/>
      </w:pPr>
      <w:r>
        <w:t xml:space="preserve">- заявление </w:t>
      </w:r>
      <w:hyperlink r:id="rId16" w:history="1">
        <w:r>
          <w:rPr>
            <w:color w:val="0000FF"/>
          </w:rPr>
          <w:t>Р14001</w:t>
        </w:r>
      </w:hyperlink>
      <w:r>
        <w:t>.</w:t>
      </w:r>
    </w:p>
    <w:p w:rsidR="0041022A" w:rsidRDefault="0041022A">
      <w:pPr>
        <w:pStyle w:val="ConsPlusNormal"/>
        <w:ind w:firstLine="540"/>
        <w:jc w:val="both"/>
      </w:pPr>
      <w:r>
        <w:t>После принятия документов сотрудник ИФНС должен выдать расписку с указанием даты, когда можно получить документы.</w:t>
      </w:r>
    </w:p>
    <w:p w:rsidR="0041022A" w:rsidRDefault="0041022A">
      <w:pPr>
        <w:pStyle w:val="ConsPlusNormal"/>
        <w:ind w:firstLine="540"/>
        <w:jc w:val="both"/>
      </w:pPr>
      <w:r>
        <w:t>Государственная пошлина в данном случае не уплачивается, поскольку смена руководителя не влечет за собой внесения изменений в учредительные документы (устав).</w:t>
      </w:r>
    </w:p>
    <w:p w:rsidR="0041022A" w:rsidRDefault="0041022A">
      <w:pPr>
        <w:pStyle w:val="ConsPlusNormal"/>
        <w:ind w:firstLine="540"/>
        <w:jc w:val="both"/>
      </w:pPr>
      <w:r>
        <w:lastRenderedPageBreak/>
        <w:t>Стоит отметить, что приложение протокола (решения) к заявлению не является обязательным, так как закон о регистрации и юридических лиц и индивидуальных предпринимателей подобных требований не содержит. Однако сотрудники регистрирующего органа этот документ обычно просят, ведь именно он указывает на то, нарушены или нет сроки подачи заявления.</w:t>
      </w: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Получаем бумаги:</w:t>
      </w:r>
      <w:r>
        <w:t xml:space="preserve"> Обновленные документы необходимо получать в день, который указан в расписке. При этом документацию может получить не только заявитель, но и любое другое лицо при наличии доверенности.</w:t>
      </w:r>
    </w:p>
    <w:p w:rsidR="0041022A" w:rsidRDefault="0041022A">
      <w:pPr>
        <w:pStyle w:val="ConsPlusNormal"/>
        <w:ind w:firstLine="540"/>
        <w:jc w:val="both"/>
      </w:pPr>
      <w:r>
        <w:t>Если документы не получены вовремя, то налоговики отправляют их по почте.</w:t>
      </w:r>
    </w:p>
    <w:p w:rsidR="0041022A" w:rsidRDefault="0041022A">
      <w:pPr>
        <w:pStyle w:val="ConsPlusNormal"/>
        <w:ind w:firstLine="540"/>
        <w:jc w:val="both"/>
      </w:pPr>
      <w:r>
        <w:t>После получения документов оформляется приказ о вступлении в должность генерального директора.</w:t>
      </w:r>
    </w:p>
    <w:p w:rsidR="0041022A" w:rsidRDefault="0041022A">
      <w:pPr>
        <w:pStyle w:val="ConsPlusNormal"/>
        <w:ind w:firstLine="540"/>
        <w:jc w:val="both"/>
      </w:pPr>
      <w:r>
        <w:rPr>
          <w:b/>
        </w:rPr>
        <w:t>Переоформляем карточку подписей:</w:t>
      </w:r>
      <w:r>
        <w:t xml:space="preserve"> Карточку с образцами подписей возможно оформить как в обслуживающем банке, так и у нотариуса. Перечень необходимых документов следует узнавать на месте, поскольку требования к ним у каждого конкретного банка или нотариуса могут быть свои. При оформлении карточки подписей от вас могут потребовать следующие документы: паспорта лиц, указанных в карточке; устав; ИНН; свидетельство ОГРН; выписку из ЕГРЮЛ; протокол (решение) о назначении нового генерального директора; приказ о вступлении в должность нового генерального директора; приказ о назначении на должность главного бухгалтера; приказ о назначении на должность иных лиц, которые будут значиться в карточке с образцами подписей.</w:t>
      </w:r>
    </w:p>
    <w:p w:rsidR="0041022A" w:rsidRDefault="0041022A">
      <w:pPr>
        <w:pStyle w:val="ConsPlusNormal"/>
        <w:ind w:firstLine="540"/>
        <w:jc w:val="both"/>
      </w:pPr>
    </w:p>
    <w:p w:rsidR="0041022A" w:rsidRDefault="0041022A">
      <w:pPr>
        <w:pStyle w:val="ConsPlusNormal"/>
        <w:jc w:val="center"/>
      </w:pPr>
      <w:r>
        <w:t>Регистрация смены генерального директора</w:t>
      </w:r>
    </w:p>
    <w:p w:rsidR="0041022A" w:rsidRDefault="0041022A">
      <w:pPr>
        <w:pStyle w:val="ConsPlusNormal"/>
        <w:ind w:firstLine="540"/>
        <w:jc w:val="both"/>
      </w:pP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r>
        <w:t>│    Принятие решения общим собранием (единоличным участником) о смене    │</w:t>
      </w:r>
    </w:p>
    <w:p w:rsidR="0041022A" w:rsidRDefault="0041022A">
      <w:pPr>
        <w:pStyle w:val="ConsPlusNonformat"/>
        <w:jc w:val="both"/>
      </w:pPr>
      <w:r>
        <w:t>│                               руководства                              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proofErr w:type="gramStart"/>
      <w:r>
        <w:t>│  Оформление</w:t>
      </w:r>
      <w:proofErr w:type="gramEnd"/>
      <w:r>
        <w:t xml:space="preserve"> протокола общего собрания (решения единственного участника)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r>
        <w:t xml:space="preserve">│Заполнение заявления по </w:t>
      </w:r>
      <w:hyperlink r:id="rId17" w:history="1">
        <w:r>
          <w:rPr>
            <w:color w:val="0000FF"/>
          </w:rPr>
          <w:t>форме Р14001</w:t>
        </w:r>
      </w:hyperlink>
      <w:r>
        <w:t xml:space="preserve"> и подготовка документов, необходимых│</w:t>
      </w:r>
    </w:p>
    <w:p w:rsidR="0041022A" w:rsidRDefault="0041022A">
      <w:pPr>
        <w:pStyle w:val="ConsPlusNonformat"/>
        <w:jc w:val="both"/>
      </w:pPr>
      <w:r>
        <w:t>│                              для нотариуса                             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r>
        <w:t>│                           Заверение заявления                          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r>
        <w:t>│            Сдача комплекта документов в регистрирующий орган           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r>
        <w:t>│           Получение документов о регистрации изменений в ЕГРЮЛ         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proofErr w:type="gramStart"/>
      <w:r>
        <w:t>│  Издание</w:t>
      </w:r>
      <w:proofErr w:type="gramEnd"/>
      <w:r>
        <w:t xml:space="preserve"> приказа о вступлении в должность нового генерального директора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41022A" w:rsidRDefault="0041022A">
      <w:pPr>
        <w:pStyle w:val="ConsPlusNonformat"/>
        <w:jc w:val="both"/>
      </w:pPr>
      <w:r>
        <w:t xml:space="preserve">                                    \│/</w:t>
      </w:r>
    </w:p>
    <w:p w:rsidR="0041022A" w:rsidRDefault="0041022A">
      <w:pPr>
        <w:pStyle w:val="ConsPlusNonformat"/>
        <w:jc w:val="both"/>
      </w:pPr>
      <w:r>
        <w:t>┌────────────────────────────────────┴────────────────────────────────────┐</w:t>
      </w:r>
    </w:p>
    <w:p w:rsidR="0041022A" w:rsidRDefault="0041022A">
      <w:pPr>
        <w:pStyle w:val="ConsPlusNonformat"/>
        <w:jc w:val="both"/>
      </w:pPr>
      <w:r>
        <w:t>│       Заключение трудового договора с новым генеральным директором      │</w:t>
      </w:r>
    </w:p>
    <w:p w:rsidR="0041022A" w:rsidRDefault="0041022A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41022A" w:rsidRDefault="0041022A">
      <w:pPr>
        <w:pStyle w:val="ConsPlusNormal"/>
        <w:ind w:firstLine="540"/>
        <w:jc w:val="both"/>
      </w:pPr>
    </w:p>
    <w:p w:rsidR="0041022A" w:rsidRDefault="0041022A">
      <w:pPr>
        <w:pStyle w:val="ConsPlusNormal"/>
      </w:pPr>
      <w:r>
        <w:t>Подписано в печать</w:t>
      </w:r>
    </w:p>
    <w:p w:rsidR="0041022A" w:rsidRDefault="0041022A">
      <w:pPr>
        <w:pStyle w:val="ConsPlusNormal"/>
      </w:pPr>
      <w:r>
        <w:t>30.07.2015</w:t>
      </w:r>
    </w:p>
    <w:p w:rsidR="0041022A" w:rsidRDefault="0041022A">
      <w:pPr>
        <w:pStyle w:val="ConsPlusNormal"/>
      </w:pPr>
    </w:p>
    <w:p w:rsidR="0041022A" w:rsidRDefault="0041022A">
      <w:pPr>
        <w:pStyle w:val="ConsPlusNormal"/>
      </w:pPr>
    </w:p>
    <w:p w:rsidR="0041022A" w:rsidRDefault="0041022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206C" w:rsidRDefault="0091206C"/>
    <w:sectPr w:rsidR="0091206C" w:rsidSect="00114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22A"/>
    <w:rsid w:val="0041022A"/>
    <w:rsid w:val="0091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D931E-C8D1-48DD-8DE1-33AB6A73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02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102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102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102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C42D682CE051AB76A0D4B085CB8971C4F8D18CCA2E2E86E60AE5008B33697196B71C4D66B753BED1oCv8K" TargetMode="External"/><Relationship Id="rId13" Type="http://schemas.openxmlformats.org/officeDocument/2006/relationships/hyperlink" Target="consultantplus://offline/ref=DBC42D682CE051AB76A0D4B085CB8971C4F8D48CC4232C86E60AE5008B33697196B71C4D66B750B9D3oCvE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BC42D682CE051AB76A0D4B085CB8971C4F8D18CCA2E2E86E60AE5008B33697196B71C4D66B752BFDAoCvCK" TargetMode="External"/><Relationship Id="rId12" Type="http://schemas.openxmlformats.org/officeDocument/2006/relationships/hyperlink" Target="consultantplus://offline/ref=DBC42D682CE051AB76A0D4B085CB8971C4F8D18CCA2E2E86E60AE5008B33697196B71C4D66B753BBD4oCvDK" TargetMode="External"/><Relationship Id="rId17" Type="http://schemas.openxmlformats.org/officeDocument/2006/relationships/hyperlink" Target="consultantplus://offline/ref=DBC42D682CE051AB76A0D4B085CB8971C4F8D18CCA2E2E86E60AE5008B33697196B71C4D66B752BFDAoCvC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BC42D682CE051AB76A0D4B085CB8971C4F8D18CCA2E2E86E60AE5008B33697196B71C4D66B752BFDAoCvC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BC42D682CE051AB76A0D4B085CB8971C4F8D18CCA2E2E86E60AE5008B33697196B71C4D66B752BFDAoCvCK" TargetMode="External"/><Relationship Id="rId11" Type="http://schemas.openxmlformats.org/officeDocument/2006/relationships/hyperlink" Target="consultantplus://offline/ref=DBC42D682CE051AB76A0D4B085CB8971C4F8D18CCA2E2E86E60AE5008B33697196B71C4D66B753BED1oCv8K" TargetMode="External"/><Relationship Id="rId5" Type="http://schemas.openxmlformats.org/officeDocument/2006/relationships/hyperlink" Target="consultantplus://offline/ref=DBC42D682CE051AB76A0D4B085CB8971C4F8DB85CB2E2086E60AE5008B33697196B71C4D61B353oBvDK" TargetMode="External"/><Relationship Id="rId15" Type="http://schemas.openxmlformats.org/officeDocument/2006/relationships/hyperlink" Target="consultantplus://offline/ref=DBC42D682CE051AB76A0D4B085CB8971C4F8D786C1292886E60AE5008B33697196B71C4D66B750BCD6oCv9K" TargetMode="External"/><Relationship Id="rId10" Type="http://schemas.openxmlformats.org/officeDocument/2006/relationships/hyperlink" Target="consultantplus://offline/ref=DBC42D682CE051AB76A0D4B085CB8971C4F8D18CCA2E2E86E60AE5008B33697196B71C4D66B753BED1oCvAK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BC42D682CE051AB76A0D4B085CB8971C4F8D18CCA2E2E86E60AE5008B33697196B71C4D66B753BED1oCvBK" TargetMode="External"/><Relationship Id="rId14" Type="http://schemas.openxmlformats.org/officeDocument/2006/relationships/hyperlink" Target="consultantplus://offline/ref=DBC42D682CE051AB76A0D4B085CB8971C4F8D784C3222886E60AE5008B33697196B71C4D66B750BDD1oCv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1281</Words>
  <Characters>7306</Characters>
  <Application>Microsoft Office Word</Application>
  <DocSecurity>0</DocSecurity>
  <Lines>60</Lines>
  <Paragraphs>17</Paragraphs>
  <ScaleCrop>false</ScaleCrop>
  <Company/>
  <LinksUpToDate>false</LinksUpToDate>
  <CharactersWithSpaces>8570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2016-12-19T10:47:00Z</dcterms:created>
  <dcterms:modified xsi:type="dcterms:W3CDTF">2016-12-19T10:48:00Z</dcterms:modified>
</cp:coreProperties>
</file>