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B117A" w:rsidRDefault="003B117A" w:rsidP="003B117A">
      <w:pPr>
        <w:shd w:val="clear" w:color="auto" w:fill="FFFFFF"/>
        <w:ind w:firstLine="709"/>
        <w:contextualSpacing/>
        <w:jc w:val="center"/>
        <w:rPr>
          <w:color w:val="000000"/>
          <w:sz w:val="28"/>
          <w:szCs w:val="28"/>
        </w:rPr>
      </w:pPr>
      <w:r w:rsidRPr="00827400">
        <w:rPr>
          <w:color w:val="000000"/>
          <w:sz w:val="28"/>
          <w:szCs w:val="28"/>
        </w:rPr>
        <w:t>2.3.2 Общий режим налогооблож</w:t>
      </w:r>
      <w:r>
        <w:rPr>
          <w:color w:val="000000"/>
          <w:sz w:val="28"/>
          <w:szCs w:val="28"/>
        </w:rPr>
        <w:t>ения</w:t>
      </w:r>
    </w:p>
    <w:p w:rsidR="003B117A" w:rsidRPr="00E0263F" w:rsidRDefault="003B117A" w:rsidP="003B117A">
      <w:pPr>
        <w:shd w:val="clear" w:color="auto" w:fill="FFFFFF"/>
        <w:spacing w:line="360" w:lineRule="auto"/>
        <w:ind w:firstLine="709"/>
        <w:contextualSpacing/>
        <w:jc w:val="center"/>
        <w:rPr>
          <w:color w:val="000000"/>
          <w:sz w:val="28"/>
          <w:szCs w:val="28"/>
        </w:rPr>
      </w:pPr>
    </w:p>
    <w:p w:rsidR="003B117A" w:rsidRDefault="003B117A" w:rsidP="003B117A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Рассчитаем сумму налогового бремени ИП, которое он мог бы понести в 2016 году, работая на общем налоговом режиме.</w:t>
      </w:r>
    </w:p>
    <w:p w:rsidR="003B117A" w:rsidRDefault="003B117A" w:rsidP="003B117A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Расчет НДС ИП Морозов Е.В.:</w:t>
      </w:r>
    </w:p>
    <w:p w:rsidR="003B117A" w:rsidRDefault="003B117A" w:rsidP="003B117A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Для расчета суммы НДС возьмем за основу данные книги учета доходов и расходов (приложение1) в исследуемом периоде. Для того чтобы рассчитать сумму НДС, исходящего за год, произведем расчет НДС, исходящего поквартально по статьям, облагаемым НДС. </w:t>
      </w:r>
    </w:p>
    <w:p w:rsidR="003B117A" w:rsidRDefault="003B117A" w:rsidP="003B117A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Расчет:</w:t>
      </w:r>
    </w:p>
    <w:p w:rsidR="003B117A" w:rsidRDefault="003B117A" w:rsidP="003B117A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Во втором квартале статьями расходов облагаемые НДС является: арендная плата 300 000 рублей (200 000 + 100 000)</w:t>
      </w:r>
    </w:p>
    <w:p w:rsidR="003B117A" w:rsidRDefault="003B117A" w:rsidP="003B117A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300 000 × 18% = 54 000 рублей (НДС исходящий)</w:t>
      </w:r>
    </w:p>
    <w:p w:rsidR="003B117A" w:rsidRDefault="003B117A" w:rsidP="003B117A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Расходы в третьем квартале: Арендная плата 900 000 (100 000 + 200 000 + 100 000 + 200 000 + 100 000 + 200 000), ремонтно-транспортные расходы 38 000 (22 000 + 16 000)</w:t>
      </w:r>
    </w:p>
    <w:p w:rsidR="003B117A" w:rsidRDefault="003B117A" w:rsidP="003B117A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1) 900 000 + 38 000 = 938 000 рублей (сумма расходов, облагаемая НДС)</w:t>
      </w:r>
    </w:p>
    <w:p w:rsidR="003B117A" w:rsidRDefault="003B117A" w:rsidP="003B117A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2) 938 000 × 18% = 168 840 рублей</w:t>
      </w:r>
    </w:p>
    <w:p w:rsidR="003B117A" w:rsidRDefault="003B117A" w:rsidP="003B117A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четвертом квартале расходы за ремонтные работы 12 113 рублей. </w:t>
      </w:r>
    </w:p>
    <w:p w:rsidR="003B117A" w:rsidRDefault="003B117A" w:rsidP="003B117A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12 113 × 18% = 2 180,34 рублей</w:t>
      </w:r>
    </w:p>
    <w:p w:rsidR="003B117A" w:rsidRDefault="003B117A" w:rsidP="003B117A">
      <w:pPr>
        <w:spacing w:line="360" w:lineRule="auto"/>
        <w:ind w:firstLine="709"/>
        <w:rPr>
          <w:sz w:val="28"/>
          <w:szCs w:val="28"/>
        </w:rPr>
      </w:pPr>
      <w:r>
        <w:rPr>
          <w:sz w:val="28"/>
          <w:szCs w:val="28"/>
        </w:rPr>
        <w:t>Сумма НДС, исходящего за год: 225 020,34 рублей (54 000 + 168 840 + 2 180, 34)</w:t>
      </w:r>
    </w:p>
    <w:p w:rsidR="003B117A" w:rsidRDefault="003B117A" w:rsidP="003B117A">
      <w:pPr>
        <w:spacing w:line="360" w:lineRule="auto"/>
        <w:ind w:firstLine="709"/>
        <w:rPr>
          <w:sz w:val="28"/>
          <w:szCs w:val="28"/>
        </w:rPr>
      </w:pPr>
      <w:r>
        <w:rPr>
          <w:sz w:val="28"/>
          <w:szCs w:val="28"/>
        </w:rPr>
        <w:t>Доходы ИП поступают от основного вида деятельности, облагаемого по ставке 18%. Рассчитаем НДС по статье доходов.</w:t>
      </w:r>
    </w:p>
    <w:p w:rsidR="003B117A" w:rsidRDefault="003B117A" w:rsidP="003B117A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Первый квартал: доходы отсутствуют</w:t>
      </w:r>
    </w:p>
    <w:p w:rsidR="003B117A" w:rsidRDefault="003B117A" w:rsidP="003B117A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Второй квартал: </w:t>
      </w:r>
    </w:p>
    <w:p w:rsidR="003B117A" w:rsidRDefault="003B117A" w:rsidP="003B117A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500 000 × 18% = 90 000 рублей</w:t>
      </w:r>
    </w:p>
    <w:p w:rsidR="003B117A" w:rsidRDefault="003B117A" w:rsidP="003B117A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Третий квартал:</w:t>
      </w:r>
    </w:p>
    <w:p w:rsidR="003B117A" w:rsidRDefault="003B117A" w:rsidP="003B117A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1 500 000 × 18% = 270 000 рублей</w:t>
      </w:r>
    </w:p>
    <w:p w:rsidR="003B117A" w:rsidRDefault="003B117A" w:rsidP="003B117A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Четвёртый квартал:</w:t>
      </w:r>
    </w:p>
    <w:p w:rsidR="003B117A" w:rsidRDefault="003B117A" w:rsidP="003B117A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37 800 × 18% = 6 804 рубля</w:t>
      </w:r>
    </w:p>
    <w:p w:rsidR="003B117A" w:rsidRDefault="003B117A" w:rsidP="003B117A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Сумма НДС по статьям доходов за год: 366 804 рубля (90 000 + 270 000 + 6 804) </w:t>
      </w:r>
    </w:p>
    <w:p w:rsidR="003B117A" w:rsidRDefault="003B117A" w:rsidP="003B117A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Для расчета суммы НДС за год подлежащей к уплате из суммы НДС входящего вычтем сумму НДС, исходящего:</w:t>
      </w:r>
    </w:p>
    <w:p w:rsidR="003B117A" w:rsidRDefault="003B117A" w:rsidP="003B117A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366 804 - 225 020,34 = 141 783,66 рубля</w:t>
      </w:r>
    </w:p>
    <w:p w:rsidR="003B117A" w:rsidRDefault="003B117A" w:rsidP="003B117A">
      <w:pPr>
        <w:shd w:val="clear" w:color="auto" w:fill="FFFFFF"/>
        <w:spacing w:line="360" w:lineRule="auto"/>
        <w:ind w:firstLine="709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Рассчитаем налог на доход физических лиц для результатов деятельности ИП Морозов Е. в 2016 году. Данный налог рассчитывается с прибыли. Прибылью ИП является разница между полученных в результате хозяйственной деятельности доходов и финансовыми расходами, связанными с выполнением работ, уплаты страховых взносов.</w:t>
      </w:r>
    </w:p>
    <w:p w:rsidR="003B117A" w:rsidRDefault="003B117A" w:rsidP="003B117A">
      <w:pPr>
        <w:shd w:val="clear" w:color="auto" w:fill="FFFFFF"/>
        <w:spacing w:line="360" w:lineRule="auto"/>
        <w:ind w:firstLine="709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Доходы ИП составляют: </w:t>
      </w:r>
      <w:r w:rsidRPr="00C84AAE">
        <w:rPr>
          <w:color w:val="000000"/>
          <w:sz w:val="28"/>
          <w:szCs w:val="28"/>
        </w:rPr>
        <w:t>2 037 800</w:t>
      </w:r>
      <w:r>
        <w:t xml:space="preserve"> </w:t>
      </w:r>
      <w:r>
        <w:rPr>
          <w:color w:val="000000"/>
          <w:sz w:val="28"/>
          <w:szCs w:val="28"/>
        </w:rPr>
        <w:t>рублей</w:t>
      </w:r>
    </w:p>
    <w:p w:rsidR="003B117A" w:rsidRDefault="003B117A" w:rsidP="003B117A">
      <w:pPr>
        <w:shd w:val="clear" w:color="auto" w:fill="FFFFFF"/>
        <w:spacing w:line="360" w:lineRule="auto"/>
        <w:ind w:firstLine="709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Расходы ИП за 2016 год включая страховые взносы составляют - </w:t>
      </w:r>
      <w:r w:rsidRPr="00C84AAE">
        <w:rPr>
          <w:color w:val="000000"/>
          <w:sz w:val="28"/>
          <w:szCs w:val="28"/>
        </w:rPr>
        <w:t>1 263 589,38</w:t>
      </w:r>
    </w:p>
    <w:p w:rsidR="003B117A" w:rsidRDefault="003B117A" w:rsidP="003B117A">
      <w:pPr>
        <w:shd w:val="clear" w:color="auto" w:fill="FFFFFF"/>
        <w:spacing w:line="360" w:lineRule="auto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НДФЛ = (</w:t>
      </w:r>
      <w:r w:rsidRPr="00C84AAE">
        <w:rPr>
          <w:color w:val="000000"/>
          <w:sz w:val="28"/>
          <w:szCs w:val="28"/>
        </w:rPr>
        <w:t>2 037 800</w:t>
      </w:r>
      <w:r>
        <w:t xml:space="preserve"> </w:t>
      </w:r>
      <w:r>
        <w:rPr>
          <w:color w:val="000000"/>
          <w:sz w:val="28"/>
          <w:szCs w:val="28"/>
        </w:rPr>
        <w:t xml:space="preserve">– </w:t>
      </w:r>
      <w:r w:rsidRPr="00C84AAE">
        <w:rPr>
          <w:color w:val="000000"/>
          <w:sz w:val="28"/>
          <w:szCs w:val="28"/>
        </w:rPr>
        <w:t>1 263 589,38</w:t>
      </w:r>
      <w:r>
        <w:rPr>
          <w:color w:val="000000"/>
          <w:sz w:val="28"/>
          <w:szCs w:val="28"/>
        </w:rPr>
        <w:t>) ×13% = 100 647, 38 рублей</w:t>
      </w:r>
    </w:p>
    <w:p w:rsidR="003B117A" w:rsidRPr="00A91234" w:rsidRDefault="003B117A" w:rsidP="003B117A">
      <w:pPr>
        <w:shd w:val="clear" w:color="auto" w:fill="FFFFFF"/>
        <w:spacing w:line="360" w:lineRule="auto"/>
        <w:contextualSpacing/>
        <w:jc w:val="both"/>
        <w:rPr>
          <w:color w:val="FF0000"/>
          <w:sz w:val="28"/>
          <w:szCs w:val="28"/>
        </w:rPr>
      </w:pPr>
      <w:r>
        <w:rPr>
          <w:color w:val="FF0000"/>
          <w:sz w:val="28"/>
          <w:szCs w:val="28"/>
        </w:rPr>
        <w:t xml:space="preserve"> Лариса Анатольевна подскажите пожалуйста, ч</w:t>
      </w:r>
      <w:r w:rsidRPr="00A91234">
        <w:rPr>
          <w:color w:val="FF0000"/>
          <w:sz w:val="28"/>
          <w:szCs w:val="28"/>
        </w:rPr>
        <w:t>истая прибыль ИП рассчитывается по тому же принципу что и у организаций? Прибыль – НДФЛ?</w:t>
      </w:r>
    </w:p>
    <w:p w:rsidR="003B117A" w:rsidRDefault="003B117A" w:rsidP="003B117A">
      <w:pPr>
        <w:shd w:val="clear" w:color="auto" w:fill="FFFFFF"/>
        <w:spacing w:line="360" w:lineRule="auto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Результаты занесем в таблицу.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983"/>
        <w:gridCol w:w="2269"/>
        <w:gridCol w:w="2759"/>
        <w:gridCol w:w="2334"/>
      </w:tblGrid>
      <w:tr w:rsidR="003B117A" w:rsidTr="00931B92">
        <w:tc>
          <w:tcPr>
            <w:tcW w:w="2019" w:type="dxa"/>
            <w:vAlign w:val="center"/>
          </w:tcPr>
          <w:p w:rsidR="003B117A" w:rsidRDefault="003B117A" w:rsidP="00931B92">
            <w:pPr>
              <w:spacing w:line="24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Показатели</w:t>
            </w:r>
          </w:p>
        </w:tc>
        <w:tc>
          <w:tcPr>
            <w:tcW w:w="2342" w:type="dxa"/>
            <w:vAlign w:val="center"/>
          </w:tcPr>
          <w:p w:rsidR="003B117A" w:rsidRDefault="003B117A" w:rsidP="00931B92">
            <w:pPr>
              <w:spacing w:line="24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Объект «доходы», руб.</w:t>
            </w:r>
          </w:p>
        </w:tc>
        <w:tc>
          <w:tcPr>
            <w:tcW w:w="2875" w:type="dxa"/>
            <w:vAlign w:val="center"/>
          </w:tcPr>
          <w:p w:rsidR="003B117A" w:rsidRDefault="003B117A" w:rsidP="00931B92">
            <w:pPr>
              <w:spacing w:line="24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Объект «доходы минус расходы», руб.</w:t>
            </w:r>
          </w:p>
        </w:tc>
        <w:tc>
          <w:tcPr>
            <w:tcW w:w="2334" w:type="dxa"/>
            <w:vAlign w:val="center"/>
          </w:tcPr>
          <w:p w:rsidR="003B117A" w:rsidRDefault="003B117A" w:rsidP="00931B92">
            <w:pPr>
              <w:spacing w:line="24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Общий режим налогообложения</w:t>
            </w:r>
          </w:p>
        </w:tc>
      </w:tr>
      <w:tr w:rsidR="003B117A" w:rsidTr="00931B92">
        <w:tc>
          <w:tcPr>
            <w:tcW w:w="2019" w:type="dxa"/>
            <w:vAlign w:val="center"/>
          </w:tcPr>
          <w:p w:rsidR="003B117A" w:rsidRDefault="003B117A" w:rsidP="00931B92">
            <w:pPr>
              <w:spacing w:line="24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2342" w:type="dxa"/>
            <w:vAlign w:val="center"/>
          </w:tcPr>
          <w:p w:rsidR="003B117A" w:rsidRDefault="003B117A" w:rsidP="00931B92">
            <w:pPr>
              <w:spacing w:line="24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2875" w:type="dxa"/>
            <w:vAlign w:val="center"/>
          </w:tcPr>
          <w:p w:rsidR="003B117A" w:rsidRDefault="003B117A" w:rsidP="00931B92">
            <w:pPr>
              <w:spacing w:line="24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2334" w:type="dxa"/>
            <w:vAlign w:val="center"/>
          </w:tcPr>
          <w:p w:rsidR="003B117A" w:rsidRDefault="003B117A" w:rsidP="00931B92">
            <w:pPr>
              <w:spacing w:line="24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</w:tr>
      <w:tr w:rsidR="003B117A" w:rsidTr="00931B92">
        <w:tc>
          <w:tcPr>
            <w:tcW w:w="2019" w:type="dxa"/>
            <w:vAlign w:val="center"/>
          </w:tcPr>
          <w:p w:rsidR="003B117A" w:rsidRDefault="003B117A" w:rsidP="00931B92">
            <w:pPr>
              <w:spacing w:line="240" w:lineRule="atLeas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Доходы</w:t>
            </w:r>
          </w:p>
        </w:tc>
        <w:tc>
          <w:tcPr>
            <w:tcW w:w="2342" w:type="dxa"/>
            <w:vAlign w:val="center"/>
          </w:tcPr>
          <w:p w:rsidR="003B117A" w:rsidRDefault="003B117A" w:rsidP="00931B92">
            <w:pPr>
              <w:spacing w:line="240" w:lineRule="atLeast"/>
              <w:jc w:val="center"/>
              <w:rPr>
                <w:sz w:val="28"/>
                <w:szCs w:val="28"/>
              </w:rPr>
            </w:pPr>
            <w:r w:rsidRPr="00962797">
              <w:t>2 037 800</w:t>
            </w:r>
          </w:p>
        </w:tc>
        <w:tc>
          <w:tcPr>
            <w:tcW w:w="2875" w:type="dxa"/>
            <w:vAlign w:val="center"/>
          </w:tcPr>
          <w:p w:rsidR="003B117A" w:rsidRDefault="003B117A" w:rsidP="00931B92">
            <w:pPr>
              <w:spacing w:line="240" w:lineRule="atLeast"/>
              <w:jc w:val="center"/>
              <w:rPr>
                <w:sz w:val="28"/>
                <w:szCs w:val="28"/>
              </w:rPr>
            </w:pPr>
            <w:r w:rsidRPr="00962797">
              <w:t>2 037 800</w:t>
            </w:r>
          </w:p>
        </w:tc>
        <w:tc>
          <w:tcPr>
            <w:tcW w:w="2334" w:type="dxa"/>
            <w:vAlign w:val="center"/>
          </w:tcPr>
          <w:p w:rsidR="003B117A" w:rsidRDefault="003B117A" w:rsidP="00931B92">
            <w:pPr>
              <w:spacing w:line="240" w:lineRule="atLeast"/>
              <w:jc w:val="center"/>
              <w:rPr>
                <w:sz w:val="28"/>
                <w:szCs w:val="28"/>
              </w:rPr>
            </w:pPr>
            <w:r w:rsidRPr="00962797">
              <w:t>2 037 800</w:t>
            </w:r>
          </w:p>
        </w:tc>
      </w:tr>
      <w:tr w:rsidR="003B117A" w:rsidTr="00931B92">
        <w:tc>
          <w:tcPr>
            <w:tcW w:w="2019" w:type="dxa"/>
            <w:vAlign w:val="center"/>
          </w:tcPr>
          <w:p w:rsidR="003B117A" w:rsidRDefault="003B117A" w:rsidP="00931B92">
            <w:pPr>
              <w:spacing w:line="240" w:lineRule="atLeas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Сумма  страховых взносов </w:t>
            </w:r>
          </w:p>
        </w:tc>
        <w:tc>
          <w:tcPr>
            <w:tcW w:w="2342" w:type="dxa"/>
            <w:vAlign w:val="center"/>
          </w:tcPr>
          <w:p w:rsidR="003B117A" w:rsidRDefault="003B117A" w:rsidP="00931B92">
            <w:pPr>
              <w:spacing w:line="240" w:lineRule="atLeast"/>
              <w:jc w:val="center"/>
              <w:rPr>
                <w:sz w:val="28"/>
                <w:szCs w:val="28"/>
              </w:rPr>
            </w:pPr>
            <w:r w:rsidRPr="00962797">
              <w:rPr>
                <w:color w:val="000000"/>
              </w:rPr>
              <w:t>20 496,38</w:t>
            </w:r>
          </w:p>
        </w:tc>
        <w:tc>
          <w:tcPr>
            <w:tcW w:w="2875" w:type="dxa"/>
            <w:vAlign w:val="center"/>
          </w:tcPr>
          <w:p w:rsidR="003B117A" w:rsidRDefault="003B117A" w:rsidP="00931B92">
            <w:pPr>
              <w:spacing w:line="240" w:lineRule="atLeast"/>
              <w:jc w:val="center"/>
              <w:rPr>
                <w:sz w:val="28"/>
                <w:szCs w:val="28"/>
              </w:rPr>
            </w:pPr>
            <w:r w:rsidRPr="00962797">
              <w:rPr>
                <w:color w:val="000000"/>
              </w:rPr>
              <w:t>20 496,38</w:t>
            </w:r>
          </w:p>
        </w:tc>
        <w:tc>
          <w:tcPr>
            <w:tcW w:w="2334" w:type="dxa"/>
            <w:vAlign w:val="center"/>
          </w:tcPr>
          <w:p w:rsidR="003B117A" w:rsidRDefault="003B117A" w:rsidP="00931B92">
            <w:pPr>
              <w:spacing w:line="240" w:lineRule="atLeast"/>
              <w:jc w:val="center"/>
              <w:rPr>
                <w:sz w:val="28"/>
                <w:szCs w:val="28"/>
              </w:rPr>
            </w:pPr>
            <w:r w:rsidRPr="00962797">
              <w:rPr>
                <w:color w:val="000000"/>
              </w:rPr>
              <w:t>20 496,38</w:t>
            </w:r>
          </w:p>
        </w:tc>
      </w:tr>
      <w:tr w:rsidR="003B117A" w:rsidTr="00931B92">
        <w:tc>
          <w:tcPr>
            <w:tcW w:w="2019" w:type="dxa"/>
            <w:vAlign w:val="center"/>
          </w:tcPr>
          <w:p w:rsidR="003B117A" w:rsidRDefault="003B117A" w:rsidP="00931B92">
            <w:pPr>
              <w:spacing w:line="240" w:lineRule="atLeas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Расходы</w:t>
            </w:r>
          </w:p>
        </w:tc>
        <w:tc>
          <w:tcPr>
            <w:tcW w:w="2342" w:type="dxa"/>
            <w:vAlign w:val="center"/>
          </w:tcPr>
          <w:p w:rsidR="003B117A" w:rsidRDefault="003B117A" w:rsidP="00931B92">
            <w:pPr>
              <w:spacing w:line="24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2875" w:type="dxa"/>
            <w:vAlign w:val="center"/>
          </w:tcPr>
          <w:p w:rsidR="003B117A" w:rsidRDefault="003B117A" w:rsidP="00931B92">
            <w:pPr>
              <w:spacing w:line="240" w:lineRule="atLeast"/>
              <w:jc w:val="center"/>
              <w:rPr>
                <w:sz w:val="28"/>
                <w:szCs w:val="28"/>
              </w:rPr>
            </w:pPr>
            <w:r w:rsidRPr="00962797">
              <w:t>1 263 589,38</w:t>
            </w:r>
          </w:p>
        </w:tc>
        <w:tc>
          <w:tcPr>
            <w:tcW w:w="2334" w:type="dxa"/>
            <w:vAlign w:val="center"/>
          </w:tcPr>
          <w:p w:rsidR="003B117A" w:rsidRDefault="003B117A" w:rsidP="00931B92">
            <w:pPr>
              <w:spacing w:line="240" w:lineRule="atLeast"/>
              <w:jc w:val="center"/>
              <w:rPr>
                <w:sz w:val="28"/>
                <w:szCs w:val="28"/>
              </w:rPr>
            </w:pPr>
          </w:p>
        </w:tc>
      </w:tr>
      <w:tr w:rsidR="003B117A" w:rsidTr="00931B92">
        <w:tc>
          <w:tcPr>
            <w:tcW w:w="2019" w:type="dxa"/>
            <w:vAlign w:val="center"/>
          </w:tcPr>
          <w:p w:rsidR="003B117A" w:rsidRDefault="003B117A" w:rsidP="00931B92">
            <w:pPr>
              <w:spacing w:line="240" w:lineRule="atLeas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Сумма налога НДФЛ</w:t>
            </w:r>
          </w:p>
        </w:tc>
        <w:tc>
          <w:tcPr>
            <w:tcW w:w="2342" w:type="dxa"/>
            <w:vAlign w:val="center"/>
          </w:tcPr>
          <w:p w:rsidR="003B117A" w:rsidRDefault="003B117A" w:rsidP="00931B92">
            <w:pPr>
              <w:spacing w:line="24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2875" w:type="dxa"/>
            <w:vAlign w:val="center"/>
          </w:tcPr>
          <w:p w:rsidR="003B117A" w:rsidRDefault="003B117A" w:rsidP="00931B92">
            <w:pPr>
              <w:spacing w:line="24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2334" w:type="dxa"/>
            <w:vAlign w:val="center"/>
          </w:tcPr>
          <w:p w:rsidR="003B117A" w:rsidRDefault="003B117A" w:rsidP="00931B92">
            <w:pPr>
              <w:spacing w:line="240" w:lineRule="atLeast"/>
              <w:jc w:val="center"/>
              <w:rPr>
                <w:sz w:val="28"/>
                <w:szCs w:val="28"/>
              </w:rPr>
            </w:pPr>
          </w:p>
        </w:tc>
      </w:tr>
      <w:tr w:rsidR="003B117A" w:rsidTr="00931B92">
        <w:tc>
          <w:tcPr>
            <w:tcW w:w="2019" w:type="dxa"/>
            <w:vAlign w:val="center"/>
          </w:tcPr>
          <w:p w:rsidR="003B117A" w:rsidRDefault="003B117A" w:rsidP="00931B92">
            <w:pPr>
              <w:spacing w:line="240" w:lineRule="atLeas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Сумма НДС</w:t>
            </w:r>
          </w:p>
        </w:tc>
        <w:tc>
          <w:tcPr>
            <w:tcW w:w="2342" w:type="dxa"/>
            <w:vAlign w:val="center"/>
          </w:tcPr>
          <w:p w:rsidR="003B117A" w:rsidRDefault="003B117A" w:rsidP="00931B92">
            <w:pPr>
              <w:spacing w:line="24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2875" w:type="dxa"/>
            <w:vAlign w:val="center"/>
          </w:tcPr>
          <w:p w:rsidR="003B117A" w:rsidRDefault="003B117A" w:rsidP="00931B92">
            <w:pPr>
              <w:spacing w:line="24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2334" w:type="dxa"/>
            <w:vAlign w:val="center"/>
          </w:tcPr>
          <w:p w:rsidR="003B117A" w:rsidRPr="00246853" w:rsidRDefault="003B117A" w:rsidP="00931B92">
            <w:pPr>
              <w:spacing w:line="24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366 804</w:t>
            </w:r>
          </w:p>
        </w:tc>
      </w:tr>
      <w:tr w:rsidR="003B117A" w:rsidTr="00931B92">
        <w:tc>
          <w:tcPr>
            <w:tcW w:w="2019" w:type="dxa"/>
            <w:vAlign w:val="center"/>
          </w:tcPr>
          <w:p w:rsidR="003B117A" w:rsidRDefault="003B117A" w:rsidP="00931B92">
            <w:pPr>
              <w:spacing w:line="240" w:lineRule="atLeas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Сумма единого налога УСН к уплате</w:t>
            </w:r>
          </w:p>
        </w:tc>
        <w:tc>
          <w:tcPr>
            <w:tcW w:w="2342" w:type="dxa"/>
            <w:vAlign w:val="center"/>
          </w:tcPr>
          <w:p w:rsidR="003B117A" w:rsidRDefault="003B117A" w:rsidP="00931B92">
            <w:pPr>
              <w:spacing w:line="240" w:lineRule="atLeast"/>
              <w:jc w:val="center"/>
              <w:rPr>
                <w:sz w:val="28"/>
                <w:szCs w:val="28"/>
              </w:rPr>
            </w:pPr>
            <w:r w:rsidRPr="00962797">
              <w:rPr>
                <w:color w:val="000000"/>
              </w:rPr>
              <w:t>101 771,62</w:t>
            </w:r>
          </w:p>
        </w:tc>
        <w:tc>
          <w:tcPr>
            <w:tcW w:w="2875" w:type="dxa"/>
            <w:vAlign w:val="center"/>
          </w:tcPr>
          <w:p w:rsidR="003B117A" w:rsidRDefault="003B117A" w:rsidP="00931B92">
            <w:pPr>
              <w:spacing w:line="240" w:lineRule="atLeast"/>
              <w:jc w:val="center"/>
              <w:rPr>
                <w:sz w:val="28"/>
                <w:szCs w:val="28"/>
              </w:rPr>
            </w:pPr>
            <w:r w:rsidRPr="00962797">
              <w:t>58 065,80</w:t>
            </w:r>
          </w:p>
        </w:tc>
        <w:tc>
          <w:tcPr>
            <w:tcW w:w="2334" w:type="dxa"/>
            <w:vAlign w:val="center"/>
          </w:tcPr>
          <w:p w:rsidR="003B117A" w:rsidRDefault="003B117A" w:rsidP="00931B92">
            <w:pPr>
              <w:spacing w:line="24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3B117A" w:rsidTr="00931B92">
        <w:tc>
          <w:tcPr>
            <w:tcW w:w="2019" w:type="dxa"/>
            <w:vAlign w:val="center"/>
          </w:tcPr>
          <w:p w:rsidR="003B117A" w:rsidRDefault="003B117A" w:rsidP="00931B92">
            <w:pPr>
              <w:spacing w:line="240" w:lineRule="atLeas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Общая сумма налогов и взносов к уплате</w:t>
            </w:r>
          </w:p>
        </w:tc>
        <w:tc>
          <w:tcPr>
            <w:tcW w:w="2342" w:type="dxa"/>
            <w:vAlign w:val="center"/>
          </w:tcPr>
          <w:p w:rsidR="003B117A" w:rsidRDefault="003B117A" w:rsidP="00931B92">
            <w:pPr>
              <w:spacing w:line="240" w:lineRule="atLeast"/>
              <w:jc w:val="center"/>
              <w:rPr>
                <w:sz w:val="28"/>
                <w:szCs w:val="28"/>
              </w:rPr>
            </w:pPr>
            <w:r w:rsidRPr="00962797">
              <w:t>122 268</w:t>
            </w:r>
          </w:p>
        </w:tc>
        <w:tc>
          <w:tcPr>
            <w:tcW w:w="2875" w:type="dxa"/>
            <w:vAlign w:val="center"/>
          </w:tcPr>
          <w:p w:rsidR="003B117A" w:rsidRDefault="003B117A" w:rsidP="00931B92">
            <w:pPr>
              <w:spacing w:line="240" w:lineRule="atLeast"/>
              <w:jc w:val="center"/>
              <w:rPr>
                <w:sz w:val="28"/>
                <w:szCs w:val="28"/>
              </w:rPr>
            </w:pPr>
            <w:r w:rsidRPr="00962797">
              <w:t>78 562,18</w:t>
            </w:r>
          </w:p>
        </w:tc>
        <w:tc>
          <w:tcPr>
            <w:tcW w:w="2334" w:type="dxa"/>
            <w:vAlign w:val="center"/>
          </w:tcPr>
          <w:p w:rsidR="003B117A" w:rsidRDefault="003B117A" w:rsidP="00931B92">
            <w:pPr>
              <w:spacing w:line="24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457 947,76</w:t>
            </w:r>
          </w:p>
        </w:tc>
      </w:tr>
    </w:tbl>
    <w:p w:rsidR="00912E88" w:rsidRDefault="003B117A">
      <w:bookmarkStart w:id="0" w:name="_GoBack"/>
      <w:bookmarkEnd w:id="0"/>
    </w:p>
    <w:sectPr w:rsidR="00912E8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117A"/>
    <w:rsid w:val="003B117A"/>
    <w:rsid w:val="00550871"/>
    <w:rsid w:val="00F177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8DD8B15-10A2-47B7-A1D3-F2BEF2FDAD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B117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3B117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388</Words>
  <Characters>2212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Userr</dc:creator>
  <cp:keywords/>
  <dc:description/>
  <cp:lastModifiedBy>Userr</cp:lastModifiedBy>
  <cp:revision>1</cp:revision>
  <dcterms:created xsi:type="dcterms:W3CDTF">2017-01-13T07:24:00Z</dcterms:created>
  <dcterms:modified xsi:type="dcterms:W3CDTF">2017-01-13T07:24:00Z</dcterms:modified>
</cp:coreProperties>
</file>