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92C33">
      <w:pPr>
        <w:pStyle w:val="printredaction-line"/>
        <w:divId w:val="409887309"/>
      </w:pPr>
      <w:r>
        <w:t>Редакция от 24 дек 2017</w:t>
      </w:r>
    </w:p>
    <w:p w:rsidR="00000000" w:rsidRDefault="00F92C33">
      <w:pPr>
        <w:pStyle w:val="2"/>
        <w:divId w:val="409887309"/>
        <w:rPr>
          <w:rFonts w:eastAsia="Times New Roman"/>
        </w:rPr>
      </w:pPr>
      <w:r>
        <w:rPr>
          <w:rFonts w:eastAsia="Times New Roman"/>
        </w:rPr>
        <w:t>Порядок заполнения бюджетным и автономным учреждением Отчета об исполнении учреждением плана его финансово-хозяйственной деятельности (ф. 0503737)</w:t>
      </w:r>
    </w:p>
    <w:p w:rsidR="00000000" w:rsidRDefault="00F92C33">
      <w:pPr>
        <w:pStyle w:val="a3"/>
        <w:divId w:val="298076162"/>
      </w:pPr>
      <w:r>
        <w:t xml:space="preserve">Правила, как составить Отчет </w:t>
      </w:r>
      <w:r>
        <w:t>(</w:t>
      </w:r>
      <w:hyperlink r:id="rId6" w:anchor="/document/140/28153/" w:history="1">
        <w:r>
          <w:rPr>
            <w:rStyle w:val="a4"/>
          </w:rPr>
          <w:t>ф. 0503737</w:t>
        </w:r>
      </w:hyperlink>
      <w:r>
        <w:t>), приведены в</w:t>
      </w:r>
      <w:r>
        <w:t xml:space="preserve"> </w:t>
      </w:r>
      <w:hyperlink r:id="rId7" w:anchor="/document/99/902271090/XA00M8U2MR/" w:tooltip="34. Отчет об исполнении учреждением плана его финансово-хозяйственной деятельности (ф.0503737) (далее в целях настоящей Инструкции - Отчет (ф.0503737) составляется учреждением (обособленным подразделением) в разрезе видо..." w:history="1">
        <w:r>
          <w:rPr>
            <w:rStyle w:val="a4"/>
          </w:rPr>
          <w:t>пунктах 34–44.1</w:t>
        </w:r>
      </w:hyperlink>
      <w:r>
        <w:t xml:space="preserve"> Инструкции, утвержденной</w:t>
      </w:r>
      <w:r>
        <w:t xml:space="preserve"> </w:t>
      </w:r>
      <w:hyperlink r:id="rId8" w:anchor="/document/99/902271090/" w:history="1">
        <w:r>
          <w:rPr>
            <w:rStyle w:val="a4"/>
          </w:rPr>
          <w:t>приказом Минфина от 25.03.2011 № 33н</w:t>
        </w:r>
      </w:hyperlink>
      <w:r>
        <w:t>.</w:t>
      </w:r>
    </w:p>
    <w:p w:rsidR="00000000" w:rsidRDefault="00F92C33">
      <w:pPr>
        <w:pStyle w:val="a3"/>
        <w:divId w:val="298076162"/>
      </w:pPr>
      <w:r>
        <w:t xml:space="preserve">В квартальной отчетности 2017 года </w:t>
      </w:r>
      <w:r>
        <w:rPr>
          <w:b/>
          <w:bCs/>
        </w:rPr>
        <w:t>федеральные</w:t>
      </w:r>
      <w:r>
        <w:t xml:space="preserve"> учреждения дополнительно учитывали положения пунктов</w:t>
      </w:r>
      <w:r>
        <w:t xml:space="preserve"> </w:t>
      </w:r>
      <w:hyperlink r:id="rId9" w:anchor="/document/99/456056712/XA00M4C2MJ/" w:tooltip="2.2. Формирование Отчета ( ф.0503737) осуществляется в соответствии с прилагаемым шаблоном Отчета (ф.0503737). При этом строки, по которым показатели отсутствуют в форме Отчет (ф.0503737) не включаются." w:history="1">
        <w:r>
          <w:rPr>
            <w:rStyle w:val="a4"/>
          </w:rPr>
          <w:t>2.2</w:t>
        </w:r>
      </w:hyperlink>
      <w:r>
        <w:t>,</w:t>
      </w:r>
      <w:r>
        <w:t xml:space="preserve"> </w:t>
      </w:r>
      <w:hyperlink r:id="rId10" w:anchor="/document/99/456056712/XA00M2K2M9/" w:tooltip="2.3. При формировании показателей Отчета (ф.0503723), Отчета (ф.0503737) необходимо учитывать, что при ведении бухгалтерского учета допускается отражение операций по движению денежных средств (поступлений, выбытий) со знаком минус:" w:history="1">
        <w:r>
          <w:rPr>
            <w:rStyle w:val="a4"/>
          </w:rPr>
          <w:t>2.3</w:t>
        </w:r>
      </w:hyperlink>
      <w:r>
        <w:t xml:space="preserve"> приложен</w:t>
      </w:r>
      <w:r>
        <w:t>ия к</w:t>
      </w:r>
      <w:r>
        <w:t xml:space="preserve"> </w:t>
      </w:r>
      <w:hyperlink r:id="rId11" w:anchor="/document/99/456056712/" w:history="1">
        <w:r>
          <w:rPr>
            <w:rStyle w:val="a4"/>
          </w:rPr>
          <w:t>письму от 07.04.2017 Минфина № 02-07-07/21798 и Федерального казначейства № 07-04-05/02-308</w:t>
        </w:r>
      </w:hyperlink>
      <w:r>
        <w:t>. В частности, они формируют отчет по</w:t>
      </w:r>
      <w:r>
        <w:t xml:space="preserve"> </w:t>
      </w:r>
      <w:hyperlink r:id="rId12" w:anchor="/document/99/456056712/XA00M9U2ND/" w:history="1">
        <w:r>
          <w:rPr>
            <w:rStyle w:val="a4"/>
          </w:rPr>
          <w:t>шаблону</w:t>
        </w:r>
      </w:hyperlink>
      <w:r>
        <w:t xml:space="preserve"> из данного письма в разбивке по кодам подвида доходов, КВР и кодам вида источников финансирования дефицитов бюджетов</w:t>
      </w:r>
      <w:r>
        <w:t>.</w:t>
      </w:r>
    </w:p>
    <w:p w:rsidR="00000000" w:rsidRDefault="00F92C33">
      <w:pPr>
        <w:pStyle w:val="2"/>
        <w:divId w:val="298076162"/>
        <w:rPr>
          <w:rFonts w:eastAsia="Times New Roman"/>
        </w:rPr>
      </w:pPr>
      <w:r>
        <w:rPr>
          <w:rFonts w:eastAsia="Times New Roman"/>
        </w:rPr>
        <w:t>1. Доходы учреждени</w:t>
      </w:r>
      <w:r>
        <w:rPr>
          <w:rFonts w:eastAsia="Times New Roman"/>
        </w:rPr>
        <w:t>я</w:t>
      </w:r>
    </w:p>
    <w:tbl>
      <w:tblPr>
        <w:tblW w:w="15262" w:type="dxa"/>
        <w:tblLayout w:type="fixed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9"/>
        <w:gridCol w:w="997"/>
        <w:gridCol w:w="1369"/>
        <w:gridCol w:w="1372"/>
        <w:gridCol w:w="1417"/>
        <w:gridCol w:w="1765"/>
        <w:gridCol w:w="1354"/>
        <w:gridCol w:w="1559"/>
        <w:gridCol w:w="1765"/>
        <w:gridCol w:w="1865"/>
      </w:tblGrid>
      <w:tr w:rsidR="00000000" w:rsidTr="008414A8">
        <w:trPr>
          <w:divId w:val="1740056286"/>
          <w:tblHeader/>
        </w:trPr>
        <w:tc>
          <w:tcPr>
            <w:tcW w:w="17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показател</w:t>
            </w:r>
            <w:r>
              <w:rPr>
                <w:rFonts w:eastAsia="Times New Roman"/>
              </w:rPr>
              <w:t>я</w:t>
            </w:r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Код строки</w:t>
            </w:r>
          </w:p>
        </w:tc>
        <w:tc>
          <w:tcPr>
            <w:tcW w:w="13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Код аналитики</w:t>
            </w:r>
          </w:p>
        </w:tc>
        <w:tc>
          <w:tcPr>
            <w:tcW w:w="137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Утверждено плановых </w:t>
            </w:r>
            <w:r>
              <w:rPr>
                <w:rFonts w:eastAsia="Times New Roman"/>
              </w:rPr>
              <w:t>назначений</w:t>
            </w:r>
          </w:p>
        </w:tc>
        <w:tc>
          <w:tcPr>
            <w:tcW w:w="6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Исполнено плановых назначений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8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Не исполнено плановых назначений</w:t>
            </w:r>
          </w:p>
        </w:tc>
      </w:tr>
      <w:tr w:rsidR="00000000" w:rsidTr="008414A8">
        <w:trPr>
          <w:divId w:val="1740056286"/>
          <w:tblHeader/>
        </w:trPr>
        <w:tc>
          <w:tcPr>
            <w:tcW w:w="17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9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13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137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через лицевые счета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через банковские счета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через кассу учреждения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некассовыми операциями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итого</w:t>
            </w:r>
          </w:p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</w:tr>
      <w:tr w:rsidR="00000000" w:rsidTr="008414A8">
        <w:trPr>
          <w:divId w:val="1740056286"/>
          <w:tblHeader/>
        </w:trPr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 w:rsidTr="008414A8">
        <w:trPr>
          <w:divId w:val="1740056286"/>
        </w:trPr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Доходы</w:t>
            </w:r>
            <w:r>
              <w:rPr>
                <w:rFonts w:eastAsia="Times New Roman"/>
              </w:rPr>
              <w:t> – всег</w:t>
            </w:r>
            <w:r>
              <w:rPr>
                <w:rFonts w:eastAsia="Times New Roman"/>
              </w:rPr>
              <w:t>о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010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х</w:t>
            </w:r>
          </w:p>
        </w:tc>
        <w:tc>
          <w:tcPr>
            <w:tcW w:w="92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Сумма строк показателей раздела «Доходы учреждения»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Не заполняйте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3" w:anchor="/document/99/902271090/ZAP2N963IQ/" w:tooltip="В разделе Доходы учреждения графа 10 по строке 010 Доходы - всего не заполняется." w:history="1">
              <w:r>
                <w:rPr>
                  <w:rStyle w:val="a4"/>
                </w:rPr>
                <w:t>п. 40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4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  <w:tr w:rsidR="00000000" w:rsidTr="008414A8">
        <w:trPr>
          <w:divId w:val="1740056286"/>
        </w:trPr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в том числ</w:t>
            </w:r>
            <w:r>
              <w:rPr>
                <w:rFonts w:eastAsia="Times New Roman"/>
              </w:rPr>
              <w:t>е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Укажите суммы доходов, утвержденных планом ФХД на текущий (отчетный) год, которые отражены по аналитическим счетам к счету 504.10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5" w:anchor="/document/99/902271090/XA00MBK2NE/" w:tooltip="38. В графе 4 Отчета (ф.0503737) отражаются соответственно по разделам отчета - Доходы учреждения Расходы учреждения , Источники финансирования дефицита средств учреждения , суммы запланированных на текущий (отчетный) финансовы..." w:history="1">
              <w:r>
                <w:rPr>
                  <w:rStyle w:val="a4"/>
                </w:rPr>
                <w:t>п. 38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6" w:anchor="/document/99/902271090/" w:history="1">
              <w:r>
                <w:rPr>
                  <w:rStyle w:val="a4"/>
                </w:rPr>
                <w:t xml:space="preserve">приказом </w:t>
              </w:r>
              <w:r>
                <w:rPr>
                  <w:rStyle w:val="a4"/>
                </w:rPr>
                <w:lastRenderedPageBreak/>
                <w:t>Минфина от 25.03.2011 № 33н</w:t>
              </w:r>
            </w:hyperlink>
            <w:r>
              <w:t>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кассовые поступления (с учетом их возвратов) на лицевые счет</w:t>
            </w:r>
            <w:r>
              <w:t>а</w:t>
            </w:r>
            <w:hyperlink r:id="rId17" w:anchor="/document/117/38618/r1/" w:history="1">
              <w:r>
                <w:rPr>
                  <w:rStyle w:val="a4"/>
                  <w:vertAlign w:val="superscript"/>
                </w:rPr>
                <w:t>1</w:t>
              </w:r>
            </w:hyperlink>
            <w:r>
              <w:t> – по данным</w:t>
            </w:r>
            <w:r>
              <w:t xml:space="preserve"> </w:t>
            </w:r>
            <w:hyperlink r:id="rId18" w:anchor="/document/99/902249301/ZAP25SE3GJ/" w:tooltip="Поступления денежных средств на счета учреждения 17" w:history="1">
              <w:r>
                <w:rPr>
                  <w:rStyle w:val="a4"/>
                </w:rPr>
                <w:t>забалансовых счетов 17</w:t>
              </w:r>
            </w:hyperlink>
            <w:r>
              <w:t>, открытых к счетам 201.11, 201.13.</w:t>
            </w:r>
          </w:p>
          <w:p w:rsidR="00000000" w:rsidRDefault="00F92C33">
            <w:pPr>
              <w:pStyle w:val="a3"/>
            </w:pPr>
            <w:r>
              <w:t xml:space="preserve">Возврат остатков субсидий (грантов) прошлых лет в бюджет </w:t>
            </w:r>
            <w:r>
              <w:lastRenderedPageBreak/>
              <w:t>сю</w:t>
            </w:r>
            <w:r>
              <w:t xml:space="preserve">да не включайте. Их отразите обособленно в </w:t>
            </w:r>
            <w:hyperlink r:id="rId19" w:anchor="/document/117/38618/mar13/" w:history="1">
              <w:r>
                <w:rPr>
                  <w:rStyle w:val="a4"/>
                </w:rPr>
                <w:t>строке 592</w:t>
              </w:r>
            </w:hyperlink>
            <w:r>
              <w:t xml:space="preserve"> раздела 3 и справочно в </w:t>
            </w:r>
            <w:hyperlink r:id="rId20" w:anchor="/document/117/38618/qwert132/" w:history="1">
              <w:r>
                <w:rPr>
                  <w:rStyle w:val="a4"/>
                </w:rPr>
                <w:t>разделе 4</w:t>
              </w:r>
            </w:hyperlink>
          </w:p>
          <w:p w:rsidR="00000000" w:rsidRDefault="00F92C33">
            <w:pPr>
              <w:pStyle w:val="a3"/>
            </w:pPr>
            <w:r>
              <w:t>(п.</w:t>
            </w:r>
            <w:r>
              <w:t> </w:t>
            </w:r>
            <w:hyperlink r:id="rId21" w:anchor="/document/99/902271090/ZAP2A8M3D3/" w:tooltip="в графе 5 - на основании аналитических данных по видам доходов, отраженным на забалансовых счетах 17 Поступления денежных средств на счета учреждения , открытых к счетам 020111000 Денежные средства учреждения на лицевых счетах .." w:history="1">
              <w:r>
                <w:rPr>
                  <w:rStyle w:val="a4"/>
                </w:rPr>
                <w:t>42</w:t>
              </w:r>
            </w:hyperlink>
            <w:r>
              <w:t>,</w:t>
            </w:r>
            <w:r>
              <w:t xml:space="preserve"> </w:t>
            </w:r>
            <w:hyperlink r:id="rId22" w:anchor="/document/99/902271090/ZAP26B03CF/" w:tooltip="строка 592 формируется на основании показателей по выбытию денежных средств при перечислении денежных обеспечений, а также возврату остатков субсидий прошлых лет..." w:history="1">
              <w:r>
                <w:rPr>
                  <w:rStyle w:val="a4"/>
                </w:rPr>
                <w:t>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3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кассовые поступления (с учетом их возвратов) на банковские сче</w:t>
            </w:r>
            <w:r>
              <w:t>т</w:t>
            </w:r>
            <w:r>
              <w:t>а</w:t>
            </w:r>
            <w:hyperlink r:id="rId24" w:anchor="/document/117/38618/r2/" w:history="1">
              <w:r>
                <w:rPr>
                  <w:rStyle w:val="a4"/>
                  <w:vertAlign w:val="superscript"/>
                </w:rPr>
                <w:t>2</w:t>
              </w:r>
            </w:hyperlink>
            <w:r>
              <w:t> – по данным</w:t>
            </w:r>
            <w:r>
              <w:t xml:space="preserve"> </w:t>
            </w:r>
            <w:hyperlink r:id="rId25" w:anchor="/document/99/902249301/ZAP25SE3GJ/" w:tooltip="Поступления денежных средств на счета учреждения 17" w:history="1">
              <w:r>
                <w:rPr>
                  <w:rStyle w:val="a4"/>
                </w:rPr>
                <w:t>забалансовых счетов 17</w:t>
              </w:r>
            </w:hyperlink>
            <w:r>
              <w:t xml:space="preserve">, открытых к счетам 201.21 (для </w:t>
            </w:r>
            <w:r>
              <w:t>автономных учреждений), 201.23, 201.26, 201.27.</w:t>
            </w:r>
          </w:p>
          <w:p w:rsidR="00000000" w:rsidRDefault="00F92C33">
            <w:pPr>
              <w:pStyle w:val="a3"/>
            </w:pPr>
            <w:r>
              <w:t xml:space="preserve">Возврат остатков субсидий (грантов) прошлых лет в бюджет </w:t>
            </w:r>
            <w:r>
              <w:lastRenderedPageBreak/>
              <w:t xml:space="preserve">сюда не включайте. Их отразите обособленно в </w:t>
            </w:r>
            <w:hyperlink r:id="rId26" w:anchor="/document/117/38618/mar13/" w:history="1">
              <w:r>
                <w:rPr>
                  <w:rStyle w:val="a4"/>
                </w:rPr>
                <w:t>строке 592</w:t>
              </w:r>
            </w:hyperlink>
            <w:r>
              <w:t xml:space="preserve"> раздела 3 и справочно</w:t>
            </w:r>
            <w:r>
              <w:t xml:space="preserve"> в </w:t>
            </w:r>
            <w:hyperlink r:id="rId27" w:anchor="/document/117/38618/qwert132/" w:history="1">
              <w:r>
                <w:rPr>
                  <w:rStyle w:val="a4"/>
                </w:rPr>
                <w:t>разделе 4</w:t>
              </w:r>
            </w:hyperlink>
          </w:p>
          <w:p w:rsidR="00000000" w:rsidRDefault="00F92C33">
            <w:pPr>
              <w:pStyle w:val="a3"/>
            </w:pPr>
            <w:r>
              <w:t>(п.</w:t>
            </w:r>
            <w:r>
              <w:t> </w:t>
            </w:r>
            <w:hyperlink r:id="rId28" w:anchor="/document/99/902271090/ZAP2AAU3D4/" w:tooltip="в графе 6 - на основании аналитических данных по видам доходов, отраженных на забалансовых счетах 17 Поступления денежных средств на счета учреждения , открытых к счетам 020121000 Денежные средства учреждения на счетах .." w:history="1">
              <w:r>
                <w:rPr>
                  <w:rStyle w:val="a4"/>
                </w:rPr>
                <w:t>42</w:t>
              </w:r>
            </w:hyperlink>
            <w:r>
              <w:t>,</w:t>
            </w:r>
            <w:r>
              <w:t xml:space="preserve"> </w:t>
            </w:r>
            <w:hyperlink r:id="rId29" w:anchor="/document/99/902271090/ZAP26B03CF/" w:tooltip="строка 592 формируется на основании показателей по выбытию денежных средств при перечислении денежных обеспечений, а также возврату остатков субсидий прошлых лет..." w:history="1">
              <w:r>
                <w:rPr>
                  <w:rStyle w:val="a4"/>
                </w:rPr>
                <w:t>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30" w:anchor="/document/99/902271090/" w:history="1">
              <w:r>
                <w:rPr>
                  <w:rStyle w:val="a4"/>
                </w:rPr>
                <w:t>приказом М</w:t>
              </w:r>
              <w:r>
                <w:rPr>
                  <w:rStyle w:val="a4"/>
                </w:rPr>
                <w:t>инфина от 25.03.2011 № 33н</w:t>
              </w:r>
            </w:hyperlink>
            <w:r>
              <w:t>)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поступления в кассу – по данным</w:t>
            </w:r>
            <w:r>
              <w:t xml:space="preserve"> </w:t>
            </w:r>
            <w:hyperlink r:id="rId31" w:anchor="/document/99/902249301/ZAP25SE3GJ/" w:tooltip="Поступления денежных средств на счета учреждения 17" w:history="1">
              <w:r>
                <w:rPr>
                  <w:rStyle w:val="a4"/>
                </w:rPr>
                <w:t>забалансового счета 17</w:t>
              </w:r>
            </w:hyperlink>
            <w:r>
              <w:t>, открытого к счету 201.34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32" w:anchor="/document/99/902271090/ZAP2AD63D5/" w:tooltip="в графе 7 - на основании аналитических данных по видам доходов, поступивших в отчетном периоде в кассу учреждения, и отраженных по счету 020134000 Касса , а также данных об исполнении возвратов излишне полученных учреждение..." w:history="1">
              <w:r>
                <w:rPr>
                  <w:rStyle w:val="a4"/>
                </w:rPr>
                <w:t>п. 42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33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Укажите данные по счетам, отражающим некассовые операци</w:t>
            </w:r>
            <w:r>
              <w:t>и</w:t>
            </w:r>
            <w:hyperlink r:id="rId34" w:anchor="/document/117/38618/r3/" w:history="1">
              <w:r>
                <w:rPr>
                  <w:rStyle w:val="a4"/>
                  <w:vertAlign w:val="superscript"/>
                </w:rPr>
                <w:t>3</w:t>
              </w:r>
            </w:hyperlink>
            <w:r>
              <w:t xml:space="preserve"> по доходам (в разрезе видов доходов по плану ФХД</w:t>
            </w:r>
            <w:r>
              <w:t>)</w:t>
            </w:r>
            <w:hyperlink r:id="rId35" w:anchor="/document/117/38618/r2/" w:history="1">
              <w:r>
                <w:rPr>
                  <w:rStyle w:val="a4"/>
                  <w:vertAlign w:val="superscript"/>
                </w:rPr>
                <w:t>2</w:t>
              </w:r>
            </w:hyperlink>
          </w:p>
          <w:p w:rsidR="00000000" w:rsidRDefault="00F92C33">
            <w:pPr>
              <w:pStyle w:val="a3"/>
            </w:pPr>
            <w:r>
              <w:t>(</w:t>
            </w:r>
            <w:hyperlink r:id="rId36" w:anchor="/document/99/902271090/ZAP27P63C7/" w:tooltip="в графе 8 - на основании данных по соответствующим счетам аналитического учета, отражающим некассовые операции по доходам учреждения, в разрезе видов доходов, предусмотренных плановыми назначениями на текущий (отчетный) финансовый год." w:history="1">
              <w:r>
                <w:rPr>
                  <w:rStyle w:val="a4"/>
                </w:rPr>
                <w:t>п. 42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37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Графа 5 + Графа 6 + Графа 7 + Графа 8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38" w:anchor="/document/99/902271090/ZAP26VU3FD/" w:tooltip="итоговая сумма исполненных плановых назначений за отчетный период - графа 9 (сумма граф 5, 6, 7, 8)." w:history="1">
              <w:r>
                <w:rPr>
                  <w:rStyle w:val="a4"/>
                </w:rPr>
                <w:t>п. 42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39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Графа 4 минус Графа 9.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>Не рассчитывайте показатель при исполнении сверхплановых назначений или когда их нет в графе 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40" w:anchor="/document/99/902271090/XA00M2O2MB/" w:tooltip="39. В графе 10 Не исполнено плановых назначений на отчетную дату отражается разность соответственно по разделам отчета - Доходы учреждения Расходы учреждения , Источники финансирования дефицита средств учреждения между графой 4 и графой 9." w:history="1">
              <w:r>
                <w:rPr>
                  <w:rStyle w:val="a4"/>
                </w:rPr>
                <w:t>п.</w:t>
              </w:r>
              <w:r>
                <w:rPr>
                  <w:rStyle w:val="a4"/>
                </w:rPr>
                <w:t> 39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41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</w:tbl>
    <w:p w:rsidR="00000000" w:rsidRDefault="00F92C33">
      <w:pPr>
        <w:pStyle w:val="2"/>
        <w:divId w:val="298076162"/>
        <w:rPr>
          <w:rFonts w:eastAsia="Times New Roman"/>
        </w:rPr>
      </w:pPr>
      <w:r>
        <w:rPr>
          <w:rFonts w:eastAsia="Times New Roman"/>
        </w:rPr>
        <w:lastRenderedPageBreak/>
        <w:t>2. Расходы учреждени</w:t>
      </w:r>
      <w:r>
        <w:rPr>
          <w:rFonts w:eastAsia="Times New Roman"/>
        </w:rPr>
        <w:t>я</w:t>
      </w:r>
    </w:p>
    <w:tbl>
      <w:tblPr>
        <w:tblW w:w="15832" w:type="dxa"/>
        <w:tblLayout w:type="fixed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851"/>
        <w:gridCol w:w="997"/>
        <w:gridCol w:w="988"/>
        <w:gridCol w:w="1701"/>
        <w:gridCol w:w="1559"/>
        <w:gridCol w:w="1701"/>
        <w:gridCol w:w="1914"/>
        <w:gridCol w:w="1980"/>
        <w:gridCol w:w="1276"/>
        <w:gridCol w:w="1865"/>
      </w:tblGrid>
      <w:tr w:rsidR="00000000" w:rsidTr="008414A8">
        <w:trPr>
          <w:divId w:val="1928297551"/>
          <w:tblHeader/>
        </w:trPr>
        <w:tc>
          <w:tcPr>
            <w:tcW w:w="18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показател</w:t>
            </w:r>
            <w:r>
              <w:rPr>
                <w:rFonts w:eastAsia="Times New Roman"/>
              </w:rPr>
              <w:t>я</w:t>
            </w:r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Код строки</w:t>
            </w:r>
          </w:p>
        </w:tc>
        <w:tc>
          <w:tcPr>
            <w:tcW w:w="9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Код аналитики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Утверждено плановых назначений</w:t>
            </w:r>
          </w:p>
        </w:tc>
        <w:tc>
          <w:tcPr>
            <w:tcW w:w="71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Исполнено плановых назначений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8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Не исполнено плановых назначений</w:t>
            </w:r>
          </w:p>
        </w:tc>
      </w:tr>
      <w:tr w:rsidR="00000000" w:rsidTr="008414A8">
        <w:trPr>
          <w:divId w:val="1928297551"/>
          <w:tblHeader/>
        </w:trPr>
        <w:tc>
          <w:tcPr>
            <w:tcW w:w="1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9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9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через лицевые счета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через банковские счета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через кассу учреждения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некассовыми операциями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итого</w:t>
            </w:r>
          </w:p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</w:tr>
      <w:tr w:rsidR="00000000" w:rsidTr="008414A8">
        <w:trPr>
          <w:divId w:val="1928297551"/>
          <w:tblHeader/>
        </w:trPr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 w:rsidTr="008414A8">
        <w:trPr>
          <w:divId w:val="1928297551"/>
        </w:trPr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Расходы – всег</w:t>
            </w:r>
            <w:r>
              <w:rPr>
                <w:rFonts w:eastAsia="Times New Roman"/>
              </w:rPr>
              <w:t>о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200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х</w:t>
            </w:r>
          </w:p>
        </w:tc>
        <w:tc>
          <w:tcPr>
            <w:tcW w:w="1013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Сумма строк показателей раздела «Расходы учреждения»</w:t>
            </w:r>
          </w:p>
        </w:tc>
        <w:tc>
          <w:tcPr>
            <w:tcW w:w="18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Графа 4 минус Графа 9.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>Не рассчитывайте показатель при исполнении сверхплановых назначений или когда их нет в графе 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42" w:anchor="/document/99/902271090/XA00M2O2MB/" w:tooltip="39. В графе 10 Не исполнено плановых назначений на отчетную дату отражается разность соответственно по разделам отчета - Доходы учреждения Расходы учреждения , Источники финансирования дефицита средств учреждения между графой 4 и графой 9." w:history="1">
              <w:r>
                <w:rPr>
                  <w:rStyle w:val="a4"/>
                </w:rPr>
                <w:t>п. 3</w:t>
              </w:r>
              <w:r>
                <w:rPr>
                  <w:rStyle w:val="a4"/>
                </w:rPr>
                <w:t>9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43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  <w:tr w:rsidR="00000000" w:rsidTr="008414A8">
        <w:trPr>
          <w:divId w:val="1928297551"/>
        </w:trPr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том числ</w:t>
            </w:r>
            <w:r>
              <w:rPr>
                <w:rFonts w:eastAsia="Times New Roman"/>
              </w:rPr>
              <w:t>е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Укажите суммы расходов, утвержденных планом ФХД на текущий (отчетный) год, </w:t>
            </w:r>
            <w:r>
              <w:t>– на основании аналитических данных по счету 504.10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44" w:anchor="/document/99/902271090/XA00MBK2NE/" w:tooltip="38. В графе 4 Отчета (ф.0503737) отражаются соответственно по разделам отчета - Доходы учреждения Расходы учреждения , Источники финансирования дефицита средств учреждения , суммы запланированных на текущий (отчетный) финансовы..." w:history="1">
              <w:r>
                <w:rPr>
                  <w:rStyle w:val="a4"/>
                </w:rPr>
                <w:t>п. 38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45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 xml:space="preserve">Укажите кассовый расход (с учетом восстановления расходов </w:t>
            </w:r>
            <w:r>
              <w:rPr>
                <w:b/>
                <w:bCs/>
              </w:rPr>
              <w:t>текущего</w:t>
            </w:r>
            <w:r>
              <w:t xml:space="preserve"> года) через лицевые счета – по данным</w:t>
            </w:r>
            <w:r>
              <w:t xml:space="preserve"> </w:t>
            </w:r>
            <w:hyperlink r:id="rId46" w:anchor="/document/99/902249301/ZAP24IU3G6/" w:tooltip="Выбытия денежных средств со счетов учреждения 18" w:history="1">
              <w:r>
                <w:rPr>
                  <w:rStyle w:val="a4"/>
                </w:rPr>
                <w:t>забалансового с</w:t>
              </w:r>
              <w:r>
                <w:rPr>
                  <w:rStyle w:val="a4"/>
                </w:rPr>
                <w:t>чета 18</w:t>
              </w:r>
            </w:hyperlink>
            <w:r>
              <w:t>, открытого к счету 201.11.</w:t>
            </w:r>
          </w:p>
          <w:p w:rsidR="00000000" w:rsidRDefault="00F92C33">
            <w:pPr>
              <w:pStyle w:val="a3"/>
            </w:pPr>
            <w:r>
              <w:t xml:space="preserve">Возвраты расходов прошлых </w:t>
            </w:r>
            <w:r>
              <w:lastRenderedPageBreak/>
              <w:t xml:space="preserve">лет сюда </w:t>
            </w:r>
            <w:r>
              <w:rPr>
                <w:b/>
                <w:bCs/>
              </w:rPr>
              <w:t>не включайте</w:t>
            </w:r>
            <w:r>
              <w:t xml:space="preserve">. Их отразите обособленно в </w:t>
            </w:r>
            <w:hyperlink r:id="rId47" w:anchor="/document/117/38618/mar5/" w:history="1">
              <w:r>
                <w:rPr>
                  <w:rStyle w:val="a4"/>
                </w:rPr>
                <w:t>строке 591</w:t>
              </w:r>
            </w:hyperlink>
            <w:r>
              <w:t xml:space="preserve"> раздела 3 и справочно в </w:t>
            </w:r>
            <w:hyperlink r:id="rId48" w:anchor="/document/117/38618/qwert132/" w:history="1">
              <w:r>
                <w:rPr>
                  <w:rStyle w:val="a4"/>
                </w:rPr>
                <w:t>разделе 4</w:t>
              </w:r>
            </w:hyperlink>
          </w:p>
          <w:p w:rsidR="00000000" w:rsidRDefault="00F92C33">
            <w:pPr>
              <w:pStyle w:val="a3"/>
            </w:pPr>
            <w:r>
              <w:t>(п.</w:t>
            </w:r>
            <w:r>
              <w:t> </w:t>
            </w:r>
            <w:hyperlink r:id="rId49" w:anchor="/document/99/902271090/ZAP2AFQ3D5/" w:tooltip="в графе 5 - на основании аналитических данных по видам расходов, отраженным на забалансовых счетах 18 Выбытия денежных средств со счетов учреждения , открытых к счетам 020111000 Денежные средства учреждения на лицевых счетах .." w:history="1">
              <w:r>
                <w:rPr>
                  <w:rStyle w:val="a4"/>
                </w:rPr>
                <w:t>43</w:t>
              </w:r>
            </w:hyperlink>
            <w:r>
              <w:t>,</w:t>
            </w:r>
            <w:r>
              <w:t xml:space="preserve"> </w:t>
            </w:r>
            <w:hyperlink r:id="rId50" w:anchor="/document/99/902271090/ZAP26MS3ER/" w:tooltip="строка 591 формируется на основании показателей по поступлению денежных средств от возврата сумм ранее перечисленных денежных обеспечений, а также дебиторской задолженности прошлых..." w:history="1">
              <w:r>
                <w:rPr>
                  <w:rStyle w:val="a4"/>
                </w:rPr>
                <w:t>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51" w:anchor="/document/99/902271090/" w:history="1">
              <w:r>
                <w:rPr>
                  <w:rStyle w:val="a4"/>
                </w:rPr>
                <w:t>приказом Минфина от 25.03.</w:t>
              </w:r>
              <w:r>
                <w:rPr>
                  <w:rStyle w:val="a4"/>
                </w:rPr>
                <w:t>2011 № 33н</w:t>
              </w:r>
            </w:hyperlink>
            <w:r>
              <w:t>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Укажите кассовый расход (с учетом восстановления расходов </w:t>
            </w:r>
            <w:r>
              <w:rPr>
                <w:b/>
                <w:bCs/>
              </w:rPr>
              <w:t>текущего</w:t>
            </w:r>
            <w:r>
              <w:t xml:space="preserve"> года) через банковские счета – по данны</w:t>
            </w:r>
            <w:r>
              <w:t>м</w:t>
            </w:r>
            <w:hyperlink r:id="rId52" w:anchor="/document/117/38618/r2/" w:history="1">
              <w:r>
                <w:rPr>
                  <w:rStyle w:val="a4"/>
                  <w:vertAlign w:val="superscript"/>
                </w:rPr>
                <w:t>2</w:t>
              </w:r>
            </w:hyperlink>
            <w:r>
              <w:t xml:space="preserve"> </w:t>
            </w:r>
            <w:hyperlink r:id="rId53" w:anchor="/document/99/902249301/ZAP24IU3G6/" w:tooltip="Выбытия денежных средств со счетов учреждения 18" w:history="1">
              <w:r>
                <w:rPr>
                  <w:rStyle w:val="a4"/>
                </w:rPr>
                <w:t>забалансовых счетов 18</w:t>
              </w:r>
            </w:hyperlink>
            <w:r>
              <w:t>, открытых к счетам 201.21, 201.26, 201.27.</w:t>
            </w:r>
          </w:p>
          <w:p w:rsidR="00000000" w:rsidRDefault="00F92C33">
            <w:pPr>
              <w:pStyle w:val="a3"/>
            </w:pPr>
            <w:r>
              <w:t xml:space="preserve">Возвраты расходов </w:t>
            </w:r>
            <w:r>
              <w:lastRenderedPageBreak/>
              <w:t xml:space="preserve">прошлых лет сюда </w:t>
            </w:r>
            <w:r>
              <w:rPr>
                <w:b/>
                <w:bCs/>
              </w:rPr>
              <w:t>не включайте</w:t>
            </w:r>
            <w:r>
              <w:t xml:space="preserve">. Их отразите обособленно в </w:t>
            </w:r>
            <w:hyperlink r:id="rId54" w:anchor="/document/117/38618/mar5/" w:history="1">
              <w:r>
                <w:rPr>
                  <w:rStyle w:val="a4"/>
                </w:rPr>
                <w:t>строке 591</w:t>
              </w:r>
            </w:hyperlink>
            <w:r>
              <w:t xml:space="preserve"> раздела 3 и справочно в </w:t>
            </w:r>
            <w:hyperlink r:id="rId55" w:anchor="/document/117/38618/qwert132/" w:history="1">
              <w:r>
                <w:rPr>
                  <w:rStyle w:val="a4"/>
                </w:rPr>
                <w:t>разделе 4</w:t>
              </w:r>
            </w:hyperlink>
          </w:p>
          <w:p w:rsidR="00000000" w:rsidRDefault="00F92C33">
            <w:pPr>
              <w:pStyle w:val="a3"/>
            </w:pPr>
            <w:r>
              <w:t>(п.</w:t>
            </w:r>
            <w:r>
              <w:t> </w:t>
            </w:r>
            <w:hyperlink r:id="rId56" w:anchor="/document/99/902271090/ZAP2AI23D6/" w:tooltip="в графе 6 - на основании аналитических данных по видам расходов, отраженных на забалансовых счетах 18 Выбытия денежных средств со счетов учреждения , открытых к счетам 020121000 Денежные средства учреждения на счетах в кредитно..." w:history="1">
              <w:r>
                <w:rPr>
                  <w:rStyle w:val="a4"/>
                </w:rPr>
                <w:t>43</w:t>
              </w:r>
            </w:hyperlink>
            <w:r>
              <w:t>,</w:t>
            </w:r>
            <w:r>
              <w:t xml:space="preserve"> </w:t>
            </w:r>
            <w:hyperlink r:id="rId57" w:anchor="/document/99/902271090/ZAP26MS3ER/" w:tooltip="строка 591 формируется на основании показателей по поступлению денежных средств от возврата сумм ранее перечисленных денежных обеспечений, а также дебиторской задолженности прошлых..." w:history="1">
              <w:r>
                <w:rPr>
                  <w:rStyle w:val="a4"/>
                </w:rPr>
                <w:t>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58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Укажите расход (с учетом восстановления расходов </w:t>
            </w:r>
            <w:r>
              <w:rPr>
                <w:b/>
                <w:bCs/>
              </w:rPr>
              <w:t>текущего</w:t>
            </w:r>
            <w:r>
              <w:t xml:space="preserve"> года) через кассу – по данным</w:t>
            </w:r>
            <w:r>
              <w:t xml:space="preserve"> </w:t>
            </w:r>
            <w:hyperlink r:id="rId59" w:anchor="/document/99/902249301/ZAP24IU3G6/" w:tooltip="Выбытия денежных средств со счетов учреждения 18" w:history="1">
              <w:r>
                <w:rPr>
                  <w:rStyle w:val="a4"/>
                </w:rPr>
                <w:t>забалансового счета 18</w:t>
              </w:r>
            </w:hyperlink>
            <w:r>
              <w:t>, открытого к счету 201.34.</w:t>
            </w:r>
          </w:p>
          <w:p w:rsidR="00000000" w:rsidRDefault="00F92C33">
            <w:pPr>
              <w:pStyle w:val="a3"/>
            </w:pPr>
            <w:r>
              <w:t>В эту графу включите также</w:t>
            </w:r>
            <w:r>
              <w:t xml:space="preserve"> </w:t>
            </w:r>
            <w:hyperlink r:id="rId60" w:anchor="/document/86/101866/" w:history="1">
              <w:r>
                <w:rPr>
                  <w:rStyle w:val="a4"/>
                </w:rPr>
                <w:t>недостачи денег в кассе</w:t>
              </w:r>
            </w:hyperlink>
            <w:r>
              <w:t xml:space="preserve"> по</w:t>
            </w:r>
            <w:r>
              <w:t xml:space="preserve"> </w:t>
            </w:r>
            <w:hyperlink r:id="rId61" w:anchor="/document/99/499032456/ZAP2R7M3PA/" w:tooltip="853 Уплата иных платежей" w:history="1">
              <w:r>
                <w:rPr>
                  <w:rStyle w:val="a4"/>
                </w:rPr>
                <w:t>коду 853</w:t>
              </w:r>
            </w:hyperlink>
            <w:r>
              <w:t xml:space="preserve"> «Уплата иных </w:t>
            </w:r>
            <w:r>
              <w:lastRenderedPageBreak/>
              <w:t>платежей»</w:t>
            </w:r>
          </w:p>
          <w:p w:rsidR="00000000" w:rsidRDefault="00F92C33">
            <w:pPr>
              <w:pStyle w:val="a3"/>
            </w:pPr>
            <w:r>
              <w:t>Возвраты расходов</w:t>
            </w:r>
            <w:r>
              <w:t xml:space="preserve"> прошлых лет сюда </w:t>
            </w:r>
            <w:r>
              <w:rPr>
                <w:b/>
                <w:bCs/>
              </w:rPr>
              <w:t>не включайте</w:t>
            </w:r>
            <w:r>
              <w:t xml:space="preserve">. Их отразите обособленно в </w:t>
            </w:r>
            <w:hyperlink r:id="rId62" w:anchor="/document/117/38618/mar5/" w:history="1">
              <w:r>
                <w:rPr>
                  <w:rStyle w:val="a4"/>
                </w:rPr>
                <w:t>строке 591</w:t>
              </w:r>
            </w:hyperlink>
            <w:r>
              <w:t xml:space="preserve"> раздела 3 и справочно в </w:t>
            </w:r>
            <w:hyperlink r:id="rId63" w:anchor="/document/117/38618/qwert132/" w:history="1">
              <w:r>
                <w:rPr>
                  <w:rStyle w:val="a4"/>
                </w:rPr>
                <w:t>разделе 4</w:t>
              </w:r>
            </w:hyperlink>
          </w:p>
          <w:p w:rsidR="00000000" w:rsidRDefault="00F92C33">
            <w:pPr>
              <w:pStyle w:val="a3"/>
            </w:pPr>
            <w:r>
              <w:t>(п.</w:t>
            </w:r>
            <w:r>
              <w:t> </w:t>
            </w:r>
            <w:hyperlink r:id="rId64" w:anchor="/document/99/902271090/ZAP2AKA3D7/" w:tooltip="в графе 7 - на основании аналитических данных по видам выплат по расходам, произведенным в отчетном периоде из кассы учреждения, и отраженных по счету 020134000 Касса , а также данных об исполнении учреждением расходов (денежны..." w:history="1">
              <w:r>
                <w:rPr>
                  <w:rStyle w:val="a4"/>
                </w:rPr>
                <w:t>43</w:t>
              </w:r>
            </w:hyperlink>
            <w:r>
              <w:t>,</w:t>
            </w:r>
            <w:r>
              <w:t xml:space="preserve"> </w:t>
            </w:r>
            <w:hyperlink r:id="rId65" w:anchor="/document/99/902271090/ZAP26MS3ER/" w:tooltip="строка 591 формируется на основании показателей по поступлению денежных средств от возврата сумм ранее перечисленных денежных обеспечений, а также дебиторской задолженности прошлых..." w:history="1">
              <w:r>
                <w:rPr>
                  <w:rStyle w:val="a4"/>
                </w:rPr>
                <w:t>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66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данные по счетам, отражающим</w:t>
            </w:r>
            <w:r>
              <w:t xml:space="preserve"> некассовые операции по расходам (в разрезе видов расходов, предусмотренных планом ФХД</w:t>
            </w:r>
            <w:r>
              <w:t>)</w:t>
            </w:r>
            <w:hyperlink r:id="rId67" w:anchor="/document/117/38618/r3/" w:history="1">
              <w:r>
                <w:rPr>
                  <w:rStyle w:val="a4"/>
                  <w:vertAlign w:val="superscript"/>
                </w:rPr>
                <w:t>3</w:t>
              </w:r>
            </w:hyperlink>
          </w:p>
          <w:p w:rsidR="00000000" w:rsidRDefault="00F92C33">
            <w:pPr>
              <w:pStyle w:val="a3"/>
            </w:pPr>
            <w:r>
              <w:t>(</w:t>
            </w:r>
            <w:hyperlink r:id="rId68" w:anchor="/document/99/902271090/ZAP27P63C7/" w:tooltip="в графе 8 - на основании данных по соответствующим счетам аналитического учета, отражающим некассовые операции по расходам учреждения, в разрезе видов расходов, предусмотренных плановыми назначениями на текущий (отчетный) финансовый год." w:history="1">
              <w:r>
                <w:rPr>
                  <w:rStyle w:val="a4"/>
                </w:rPr>
                <w:t>п. 43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69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Графа 5 + Графа 6 + Графа 7 + Графа 8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70" w:anchor="/document/99/902271090/ZAP26VU3FD/" w:tooltip="итоговая сумма исполненных плановых назначений за отчетный период - графа 9 (сумма граф 5, 6, 7, 8)." w:history="1">
              <w:r>
                <w:rPr>
                  <w:rStyle w:val="a4"/>
                </w:rPr>
                <w:t>п. 43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71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</w:tr>
      <w:tr w:rsidR="00000000" w:rsidTr="008414A8">
        <w:trPr>
          <w:divId w:val="1928297551"/>
        </w:trPr>
        <w:tc>
          <w:tcPr>
            <w:tcW w:w="1851" w:type="dxa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 </w:t>
            </w:r>
          </w:p>
        </w:tc>
        <w:tc>
          <w:tcPr>
            <w:tcW w:w="997" w:type="dxa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988" w:type="dxa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914" w:type="dxa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865" w:type="dxa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000000" w:rsidTr="008414A8">
        <w:trPr>
          <w:divId w:val="1928297551"/>
        </w:trPr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Результат исполнения (дефицит/проф</w:t>
            </w:r>
            <w:r>
              <w:rPr>
                <w:rFonts w:eastAsia="Times New Roman"/>
              </w:rPr>
              <w:lastRenderedPageBreak/>
              <w:t>ицит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450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х</w:t>
            </w:r>
          </w:p>
        </w:tc>
        <w:tc>
          <w:tcPr>
            <w:tcW w:w="1013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  <w:jc w:val="center"/>
            </w:pPr>
            <w:r>
              <w:t>Строка 010 раздела «Доходы учреждения» минус строки 200</w:t>
            </w:r>
          </w:p>
          <w:p w:rsidR="00000000" w:rsidRDefault="00F92C33">
            <w:pPr>
              <w:pStyle w:val="a3"/>
              <w:jc w:val="center"/>
            </w:pPr>
            <w:r>
              <w:lastRenderedPageBreak/>
              <w:t>(</w:t>
            </w:r>
            <w:hyperlink r:id="rId72" w:anchor="/document/99/902271090/XA00M3A2ME/" w:tooltip="40. По строке 450 отчета отражается разность строки 010 раздела Доходы учреждения и строки 200 раздела Расходы учреждения соответственно в графах 4, 5, 6, 7, 8, 9." w:history="1">
              <w:r>
                <w:rPr>
                  <w:rStyle w:val="a4"/>
                </w:rPr>
                <w:t>п. 40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73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  <w:p w:rsidR="00000000" w:rsidRDefault="00F92C33">
            <w:pPr>
              <w:pStyle w:val="a3"/>
            </w:pPr>
            <w:r>
              <w:rPr>
                <w:i/>
                <w:iCs/>
              </w:rPr>
              <w:t>Примечание:</w:t>
            </w:r>
            <w:r>
              <w:t xml:space="preserve"> </w:t>
            </w:r>
            <w:r>
              <w:t xml:space="preserve">показатель должен быть равен данным по строке 500 с противоположным знаком </w:t>
            </w:r>
            <w:r>
              <w:t>(</w:t>
            </w:r>
            <w:hyperlink r:id="rId74" w:anchor="/document/99/902271090/ZAP23UO3D1/" w:history="1">
              <w:r>
                <w:rPr>
                  <w:rStyle w:val="a4"/>
                </w:rPr>
                <w:t>п. 41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75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Не заполняйте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76" w:anchor="/document/99/902271090/ZAP24U83CH/" w:tooltip="Графа 10 по строке 450 не заполняется..." w:history="1">
              <w:r>
                <w:rPr>
                  <w:rStyle w:val="a4"/>
                </w:rPr>
                <w:t>п. 40</w:t>
              </w:r>
            </w:hyperlink>
            <w:r>
              <w:t xml:space="preserve"> </w:t>
            </w:r>
            <w:r>
              <w:lastRenderedPageBreak/>
              <w:t>Инструкции, утвержденной</w:t>
            </w:r>
            <w:r>
              <w:t xml:space="preserve"> </w:t>
            </w:r>
            <w:hyperlink r:id="rId77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</w:tbl>
    <w:p w:rsidR="00000000" w:rsidRDefault="00F92C33">
      <w:pPr>
        <w:pStyle w:val="2"/>
        <w:divId w:val="298076162"/>
        <w:rPr>
          <w:rFonts w:eastAsia="Times New Roman"/>
        </w:rPr>
      </w:pPr>
      <w:r>
        <w:rPr>
          <w:rFonts w:eastAsia="Times New Roman"/>
        </w:rPr>
        <w:lastRenderedPageBreak/>
        <w:t>3. Источники финансирования дефицита средств учреждени</w:t>
      </w:r>
      <w:r>
        <w:rPr>
          <w:rFonts w:eastAsia="Times New Roman"/>
        </w:rPr>
        <w:t>я</w:t>
      </w:r>
    </w:p>
    <w:tbl>
      <w:tblPr>
        <w:tblW w:w="15623" w:type="dxa"/>
        <w:tblLayout w:type="fixed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360"/>
        <w:gridCol w:w="1990"/>
        <w:gridCol w:w="997"/>
        <w:gridCol w:w="1369"/>
        <w:gridCol w:w="1813"/>
        <w:gridCol w:w="1559"/>
        <w:gridCol w:w="1560"/>
        <w:gridCol w:w="1417"/>
        <w:gridCol w:w="1559"/>
        <w:gridCol w:w="1134"/>
        <w:gridCol w:w="1865"/>
      </w:tblGrid>
      <w:tr w:rsidR="00000000" w:rsidTr="008414A8">
        <w:trPr>
          <w:divId w:val="912928960"/>
          <w:tblHeader/>
        </w:trPr>
        <w:tc>
          <w:tcPr>
            <w:tcW w:w="23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показател</w:t>
            </w:r>
            <w:r>
              <w:rPr>
                <w:rFonts w:eastAsia="Times New Roman"/>
              </w:rPr>
              <w:t>я</w:t>
            </w:r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Код строки</w:t>
            </w:r>
          </w:p>
        </w:tc>
        <w:tc>
          <w:tcPr>
            <w:tcW w:w="13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Код аналитики</w:t>
            </w:r>
          </w:p>
        </w:tc>
        <w:tc>
          <w:tcPr>
            <w:tcW w:w="18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Утверждено плановых назначений</w:t>
            </w:r>
          </w:p>
        </w:tc>
        <w:tc>
          <w:tcPr>
            <w:tcW w:w="6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Исполнено плановых назначений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8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Не исполнено плановых назначений</w:t>
            </w:r>
          </w:p>
        </w:tc>
      </w:tr>
      <w:tr w:rsidR="00000000" w:rsidTr="008414A8">
        <w:trPr>
          <w:divId w:val="912928960"/>
          <w:tblHeader/>
        </w:trPr>
        <w:tc>
          <w:tcPr>
            <w:tcW w:w="235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9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13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18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через лицевые счета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через банковские счета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через кассу учреждения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некассовыми операциями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итого</w:t>
            </w:r>
          </w:p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</w:tr>
      <w:tr w:rsidR="00000000" w:rsidTr="008414A8">
        <w:trPr>
          <w:divId w:val="912928960"/>
          <w:tblHeader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Источники финансирования дефицита средств – всег</w:t>
            </w:r>
            <w:r>
              <w:rPr>
                <w:rFonts w:eastAsia="Times New Roman"/>
              </w:rPr>
              <w:t>о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  <w:r>
              <w:rPr>
                <w:rFonts w:eastAsia="Times New Roman"/>
              </w:rPr>
              <w:t>0</w:t>
            </w:r>
            <w:hyperlink r:id="rId78" w:anchor="/document/117/38618/r4/" w:history="1">
              <w:r>
                <w:rPr>
                  <w:rStyle w:val="a4"/>
                  <w:rFonts w:eastAsia="Times New Roman"/>
                  <w:vertAlign w:val="superscript"/>
                </w:rPr>
                <w:t>4</w:t>
              </w:r>
            </w:hyperlink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х</w:t>
            </w:r>
          </w:p>
        </w:tc>
        <w:tc>
          <w:tcPr>
            <w:tcW w:w="90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  <w:jc w:val="center"/>
            </w:pPr>
            <w:r>
              <w:t>Сумма строк 520, 590, 620, 700, 730, 820, 830</w:t>
            </w:r>
          </w:p>
          <w:p w:rsidR="00000000" w:rsidRDefault="00F92C33">
            <w:pPr>
              <w:pStyle w:val="a3"/>
              <w:jc w:val="center"/>
            </w:pPr>
            <w:r>
              <w:t>(</w:t>
            </w:r>
            <w:hyperlink r:id="rId79" w:anchor="/document/99/902271090/XA00M3S2MH/" w:tooltip="41. По строке 500 отчета отражается сумма строк 520, 620 700, 730, 820, 830 соответственно в графах 4, 5, 6, 7, 8, 9." w:history="1">
              <w:r>
                <w:rPr>
                  <w:rStyle w:val="a4"/>
                </w:rPr>
                <w:t>п. 41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80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Графа 4 мину</w:t>
            </w:r>
            <w:r>
              <w:t>с Графа 9.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 xml:space="preserve">Не рассчитывайте показатель при исполнении </w:t>
            </w:r>
            <w:r>
              <w:rPr>
                <w:rStyle w:val="fill"/>
              </w:rPr>
              <w:lastRenderedPageBreak/>
              <w:t>сверхплановых назначений или когда их нет в графе 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81" w:anchor="/document/99/902271090/XA00M2O2MB/" w:tooltip="39. В графе 10 Не исполнено плановых назначений на отчетную дату отражается разность соответственно по разделам отчета - Доходы учреждения Расходы учреждения , Источники финансирования дефицита средств учреждения между графой 4 и графой 9." w:history="1">
              <w:r>
                <w:rPr>
                  <w:rStyle w:val="a4"/>
                </w:rPr>
                <w:t>п. 39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82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том числе: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внутренние источник</w:t>
            </w:r>
            <w:r>
              <w:rPr>
                <w:rFonts w:eastAsia="Times New Roman"/>
              </w:rPr>
              <w:t>и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</w:t>
            </w:r>
            <w:r>
              <w:rPr>
                <w:rFonts w:eastAsia="Times New Roman"/>
              </w:rPr>
              <w:t>0</w:t>
            </w:r>
            <w:hyperlink r:id="rId83" w:anchor="/document/117/38618/r5/" w:history="1">
              <w:r>
                <w:rPr>
                  <w:rStyle w:val="a4"/>
                  <w:rFonts w:eastAsia="Times New Roman"/>
                  <w:vertAlign w:val="superscript"/>
                </w:rPr>
                <w:t>5</w:t>
              </w:r>
            </w:hyperlink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х</w:t>
            </w:r>
          </w:p>
        </w:tc>
        <w:tc>
          <w:tcPr>
            <w:tcW w:w="18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Укажите суммы посту</w:t>
            </w:r>
            <w:bookmarkStart w:id="0" w:name="_GoBack"/>
            <w:bookmarkEnd w:id="0"/>
            <w:r>
              <w:t xml:space="preserve">плений и </w:t>
            </w:r>
            <w:r>
              <w:lastRenderedPageBreak/>
              <w:t>выплат источников финансирования дефицита средств учреждения, утвержденных в плане ФХД на текущий (отчетный) год, – на основании данных по счету 504.10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84" w:anchor="/document/99/902271090/XA00MBK2NE/" w:tooltip="38. В графе 4 Отчета (ф.0503737) отражаются соответственно по разделам отчета - Доходы учреждения Расходы учреждения , Источники финансирования дефицита средств учреждения , суммы запланированных на текущий (отчетный) финансовы..." w:history="1">
              <w:r>
                <w:rPr>
                  <w:rStyle w:val="a4"/>
                </w:rPr>
                <w:t>п. 38</w:t>
              </w:r>
            </w:hyperlink>
            <w:r>
              <w:t xml:space="preserve"> Инструк</w:t>
            </w:r>
            <w:r>
              <w:t>ции, утвержденной</w:t>
            </w:r>
            <w:r>
              <w:t xml:space="preserve"> </w:t>
            </w:r>
            <w:hyperlink r:id="rId85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Укажите суммы по видам </w:t>
            </w:r>
            <w:r>
              <w:lastRenderedPageBreak/>
              <w:t>поступлений (выплат) – по данны</w:t>
            </w:r>
            <w:r>
              <w:t>м</w:t>
            </w:r>
            <w:hyperlink r:id="rId86" w:anchor="/document/117/38618/r1/" w:history="1">
              <w:r>
                <w:rPr>
                  <w:rStyle w:val="a4"/>
                  <w:vertAlign w:val="superscript"/>
                </w:rPr>
                <w:t>1</w:t>
              </w:r>
            </w:hyperlink>
            <w:r>
              <w:t xml:space="preserve"> </w:t>
            </w:r>
            <w:hyperlink r:id="rId87" w:anchor="/document/99/902249301/ZAP25SE3GJ/" w:tooltip="Поступления денежных средств на счета учреждения 17" w:history="1">
              <w:r>
                <w:rPr>
                  <w:rStyle w:val="a4"/>
                </w:rPr>
                <w:t>забалансовых счетов 17</w:t>
              </w:r>
            </w:hyperlink>
            <w:r>
              <w:t>, открытых к счетам 201.11, 201.13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88" w:anchor="/document/99/902271090/ZAP2AMU3D7/" w:tooltip="в графе 5 - на основании аналитических данных по видам поступлений (выплат) источников финансирования дефицита средств учреждения, отраженным на забалансовых счетах 17 Поступления денежных средств на счета учреждения и 18 Выбыти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</w:t>
            </w:r>
            <w:r>
              <w:t>вержденной</w:t>
            </w:r>
            <w:r>
              <w:t xml:space="preserve"> </w:t>
            </w:r>
            <w:hyperlink r:id="rId89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Укажите суммы по видам </w:t>
            </w:r>
            <w:r>
              <w:lastRenderedPageBreak/>
              <w:t>поступлений (выплат) – по данны</w:t>
            </w:r>
            <w:r>
              <w:t>м</w:t>
            </w:r>
            <w:hyperlink r:id="rId90" w:anchor="/document/117/38618/r2/" w:history="1">
              <w:r>
                <w:rPr>
                  <w:rStyle w:val="a4"/>
                  <w:vertAlign w:val="superscript"/>
                </w:rPr>
                <w:t>2</w:t>
              </w:r>
            </w:hyperlink>
            <w:r>
              <w:t xml:space="preserve"> забалансовых счетов</w:t>
            </w:r>
            <w:r>
              <w:t xml:space="preserve"> </w:t>
            </w:r>
            <w:hyperlink r:id="rId91" w:anchor="/document/99/902249301/ZAP25SE3GJ/" w:history="1">
              <w:r>
                <w:rPr>
                  <w:rStyle w:val="a4"/>
                </w:rPr>
                <w:t>17</w:t>
              </w:r>
            </w:hyperlink>
            <w:r>
              <w:t xml:space="preserve"> и</w:t>
            </w:r>
            <w:r>
              <w:t xml:space="preserve"> </w:t>
            </w:r>
            <w:hyperlink r:id="rId92" w:anchor="/document/99/902249301/ZAP24IU3G6/" w:history="1">
              <w:r>
                <w:rPr>
                  <w:rStyle w:val="a4"/>
                </w:rPr>
                <w:t>18</w:t>
              </w:r>
            </w:hyperlink>
            <w:r>
              <w:t>, открытых к счетам 201.21, 201.23, 201.26, 201.27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93" w:anchor="/document/99/902271090/ZAP2AP63D8/" w:tooltip="в графе 6 - на основании аналитических данных по видам поступлений (выплат) источников финансирования дефицита средств учреждения, отраженным на забалансовых счетах 17 Поступления денежных средств на счета учреждения и 18 Выбыти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94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Укажите суммы по видам </w:t>
            </w:r>
            <w:r>
              <w:lastRenderedPageBreak/>
              <w:t>поступлений (выплат) – по данным забалансовых счетов</w:t>
            </w:r>
            <w:r>
              <w:t xml:space="preserve"> </w:t>
            </w:r>
            <w:hyperlink r:id="rId95" w:anchor="/document/99/902249301/ZAP25SE3GJ/" w:history="1">
              <w:r>
                <w:rPr>
                  <w:rStyle w:val="a4"/>
                </w:rPr>
                <w:t>17</w:t>
              </w:r>
            </w:hyperlink>
            <w:r>
              <w:t xml:space="preserve"> и</w:t>
            </w:r>
            <w:r>
              <w:t xml:space="preserve"> </w:t>
            </w:r>
            <w:hyperlink r:id="rId96" w:anchor="/document/99/902249301/ZAP24IU3G6/" w:history="1">
              <w:r>
                <w:rPr>
                  <w:rStyle w:val="a4"/>
                </w:rPr>
                <w:t>18</w:t>
              </w:r>
            </w:hyperlink>
            <w:r>
              <w:t>, открытых к счету 201.34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97" w:anchor="/document/99/902271090/ZAP2ARE3D9/" w:tooltip="в графе 7 - на основании аналитических данных по видам поступлений (выплат) источников финансирования дефицита средств учреждения, произведенных в отчетном периоде из кассы учреждения, и отраженных по счету 020134000 Касса , 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</w:t>
            </w:r>
            <w:r>
              <w:t>твержденной</w:t>
            </w:r>
            <w:r>
              <w:t xml:space="preserve"> </w:t>
            </w:r>
            <w:hyperlink r:id="rId98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Укажите суммы некассовых </w:t>
            </w:r>
            <w:r>
              <w:lastRenderedPageBreak/>
              <w:t>операций по источникам финансирования дефицита средств учреждения (в разрезе видов поступлений (выплат), предусмотренных планом ФХД)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99" w:anchor="/document/99/902271090/ZAP27P63C7/" w:tooltip="в графе 8 - на основании данных по соответствующим счетам аналитического учета, отражающим некассовые операции по источникам финансирования дефицита средств учреждений, в разрезе видов поступлений (выплат), предусмотренны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00" w:anchor="/document/99/902271090/" w:history="1">
              <w:r>
                <w:rPr>
                  <w:rStyle w:val="a4"/>
                </w:rPr>
                <w:t xml:space="preserve">приказом Минфина от </w:t>
              </w:r>
              <w:r>
                <w:rPr>
                  <w:rStyle w:val="a4"/>
                </w:rPr>
                <w:lastRenderedPageBreak/>
                <w:t>25.03.2011 № 33н</w:t>
              </w:r>
            </w:hyperlink>
            <w:r>
              <w:t>)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Графа 5 + Графа </w:t>
            </w:r>
            <w:r>
              <w:lastRenderedPageBreak/>
              <w:t>6 + Графа 7 + Графа 8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01" w:anchor="/document/99/902271090/ZAP26VU3FD/" w:tooltip="итоговая сумма исполненных плановых назначений за отчетный период - графа 9 (сумма граф 5, 6, 7, 8)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02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из них</w:t>
            </w:r>
            <w:r>
              <w:rPr>
                <w:rFonts w:eastAsia="Times New Roman"/>
              </w:rPr>
              <w:t>: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8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Движение денежных средст</w:t>
            </w:r>
            <w:r>
              <w:rPr>
                <w:rFonts w:eastAsia="Times New Roman"/>
              </w:rPr>
              <w:t>в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590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х</w:t>
            </w:r>
          </w:p>
        </w:tc>
        <w:tc>
          <w:tcPr>
            <w:tcW w:w="90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Сумма строк 591 и 592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03" w:anchor="/document/99/902271090/ZAP20J2398/" w:tooltip="строка 590 отражает сумму строк 591 и 592;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04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</w:tr>
      <w:tr w:rsidR="00000000" w:rsidTr="008414A8">
        <w:trPr>
          <w:divId w:val="912928960"/>
        </w:trPr>
        <w:tc>
          <w:tcPr>
            <w:tcW w:w="360" w:type="dxa"/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9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поступление денежных средств, прочие</w:t>
            </w:r>
          </w:p>
          <w:p w:rsidR="00000000" w:rsidRDefault="00F92C33">
            <w:pPr>
              <w:pStyle w:val="a3"/>
            </w:pPr>
            <w:r>
              <w:rPr>
                <w:i/>
                <w:iCs/>
              </w:rPr>
              <w:t>Примечание:</w:t>
            </w:r>
            <w:r>
              <w:t xml:space="preserve"> здесь отражается возврат ранее перечисленных обеспечений и дебиторки </w:t>
            </w:r>
            <w:r>
              <w:rPr>
                <w:b/>
                <w:bCs/>
              </w:rPr>
              <w:t>прошлых лет</w:t>
            </w:r>
            <w:r>
              <w:t xml:space="preserve"> (восстановление кассовых расходов прошлых лет) 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591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510</w:t>
            </w:r>
          </w:p>
        </w:tc>
        <w:tc>
          <w:tcPr>
            <w:tcW w:w="18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Укажите суммы поступлений и выплат источников финансирования дефицита средств учреждения, утвержденных в плане ФХД на текущий (отчетный) год, – на основании данных по счету 504.10</w:t>
            </w:r>
          </w:p>
          <w:p w:rsidR="00000000" w:rsidRDefault="00F92C33">
            <w:pPr>
              <w:pStyle w:val="a3"/>
            </w:pPr>
            <w:r>
              <w:lastRenderedPageBreak/>
              <w:t>(</w:t>
            </w:r>
            <w:hyperlink r:id="rId105" w:anchor="/document/99/902271090/XA00MBK2NE/" w:tooltip="38. В графе 4 Отчета (ф.0503737) отражаются соответственно по разделам отчета - Доходы учреждения Расходы учреждения , Источники финансирования дефицита средств учреждения , суммы запланированных на текущий (отчетный) финансовы..." w:history="1">
              <w:r>
                <w:rPr>
                  <w:rStyle w:val="a4"/>
                </w:rPr>
                <w:t>п. 38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06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данные по видам поступлений (выплат) – по дан</w:t>
            </w:r>
            <w:r>
              <w:t>ны</w:t>
            </w:r>
            <w:r>
              <w:t>м</w:t>
            </w:r>
            <w:hyperlink r:id="rId107" w:anchor="/document/117/38618/r1/" w:history="1">
              <w:r>
                <w:rPr>
                  <w:rStyle w:val="a4"/>
                  <w:vertAlign w:val="superscript"/>
                </w:rPr>
                <w:t>1</w:t>
              </w:r>
            </w:hyperlink>
            <w:r>
              <w:t xml:space="preserve"> </w:t>
            </w:r>
            <w:hyperlink r:id="rId108" w:anchor="/document/99/902249301/ZAP25SE3GJ/" w:tooltip="Поступления денежных средств на счета учреждения 17" w:history="1">
              <w:r>
                <w:rPr>
                  <w:rStyle w:val="a4"/>
                </w:rPr>
                <w:t>забалансовых счетов 17</w:t>
              </w:r>
            </w:hyperlink>
            <w:r>
              <w:t>, открытых к счетам 201.11, 201.13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09" w:anchor="/document/99/902271090/ZAP2AMU3D7/" w:tooltip="в графе 5 - на основании аналитических данных по видам поступлений (выплат) источников финансирования дефицита средств учреждения, отраженным на забалансовых счетах 17 Поступления денежных средств на счета учреждения и 18 Выбыти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</w:t>
            </w:r>
            <w:r>
              <w:lastRenderedPageBreak/>
              <w:t>утвержденной</w:t>
            </w:r>
            <w:r>
              <w:t xml:space="preserve"> </w:t>
            </w:r>
            <w:hyperlink r:id="rId110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данные по видам поступлений (выплат) – по данны</w:t>
            </w:r>
            <w:r>
              <w:t>м</w:t>
            </w:r>
            <w:hyperlink r:id="rId111" w:anchor="/document/117/38618/r2/" w:history="1">
              <w:r>
                <w:rPr>
                  <w:rStyle w:val="a4"/>
                  <w:vertAlign w:val="superscript"/>
                </w:rPr>
                <w:t>2</w:t>
              </w:r>
            </w:hyperlink>
            <w:r>
              <w:t xml:space="preserve"> забалансовых счетов</w:t>
            </w:r>
            <w:r>
              <w:t xml:space="preserve"> </w:t>
            </w:r>
            <w:hyperlink r:id="rId112" w:anchor="/document/99/902249301/ZAP25SE3GJ/" w:history="1">
              <w:r>
                <w:rPr>
                  <w:rStyle w:val="a4"/>
                </w:rPr>
                <w:t>17</w:t>
              </w:r>
            </w:hyperlink>
            <w:r>
              <w:t xml:space="preserve"> и</w:t>
            </w:r>
            <w:r>
              <w:t xml:space="preserve"> </w:t>
            </w:r>
            <w:hyperlink r:id="rId113" w:anchor="/document/99/902249301/ZAP24IU3G6/" w:history="1">
              <w:r>
                <w:rPr>
                  <w:rStyle w:val="a4"/>
                </w:rPr>
                <w:t>18</w:t>
              </w:r>
            </w:hyperlink>
            <w:r>
              <w:t>, открытых к счетам 201.21, 201.23, 201.26, 201.27, 201.03</w:t>
            </w:r>
          </w:p>
          <w:p w:rsidR="00000000" w:rsidRDefault="00F92C33">
            <w:pPr>
              <w:pStyle w:val="a3"/>
            </w:pPr>
            <w:r>
              <w:lastRenderedPageBreak/>
              <w:t>(</w:t>
            </w:r>
            <w:hyperlink r:id="rId114" w:anchor="/document/99/902271090/ZAP2AP63D8/" w:tooltip="в графе 6 - на основании аналитических данных по видам поступлений (выплат) источников финансирования дефицита средств учреждения, отраженным на забалансовых счетах 17 Поступления денежных средств на счета учреждения и 18 Выбыти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15" w:anchor="/document/99/902271090/" w:history="1">
              <w:r>
                <w:rPr>
                  <w:rStyle w:val="a4"/>
                </w:rPr>
                <w:t xml:space="preserve">приказом Минфина от 25.03.2011 </w:t>
              </w:r>
              <w:r>
                <w:rPr>
                  <w:rStyle w:val="a4"/>
                </w:rPr>
                <w:t>№ 33н</w:t>
              </w:r>
            </w:hyperlink>
            <w:r>
              <w:t>)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данные по видам поступлений (выплат) – по данным забалансовых счетов</w:t>
            </w:r>
            <w:r>
              <w:t xml:space="preserve"> </w:t>
            </w:r>
            <w:hyperlink r:id="rId116" w:anchor="/document/99/902249301/ZAP25SE3GJ/" w:history="1">
              <w:r>
                <w:rPr>
                  <w:rStyle w:val="a4"/>
                </w:rPr>
                <w:t>17</w:t>
              </w:r>
            </w:hyperlink>
            <w:r>
              <w:t xml:space="preserve"> и</w:t>
            </w:r>
            <w:r>
              <w:t xml:space="preserve"> </w:t>
            </w:r>
            <w:hyperlink r:id="rId117" w:anchor="/document/99/902249301/ZAP24IU3G6/" w:history="1">
              <w:r>
                <w:rPr>
                  <w:rStyle w:val="a4"/>
                </w:rPr>
                <w:t>18</w:t>
              </w:r>
            </w:hyperlink>
            <w:r>
              <w:t>, открытых к счету 201.34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18" w:anchor="/document/99/902271090/ZAP2ARE3D9/" w:tooltip="в графе 7 - на основании аналитических данных по видам поступлений (выплат) источников финансирования дефицита средств учреждения, произведенных в отчетном периоде из кассы учреждения, и отраженных по счету 020134000 Касса , 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</w:t>
            </w:r>
            <w:r>
              <w:lastRenderedPageBreak/>
              <w:t>утвержденной</w:t>
            </w:r>
            <w:r>
              <w:t xml:space="preserve"> </w:t>
            </w:r>
            <w:hyperlink r:id="rId119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данные по счетам, отр</w:t>
            </w:r>
            <w:r>
              <w:t xml:space="preserve">ажающим некассовые операции по источникам финансирования дефицита средств учреждения (в разрезе видов поступлений (выплат), </w:t>
            </w:r>
            <w:r>
              <w:lastRenderedPageBreak/>
              <w:t>предусмотренных планом ФХД)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20" w:anchor="/document/99/902271090/ZAP27P63C7/" w:tooltip="в графе 8 - на основании данных по соответствующим счетам аналитического учета, отражающим некассовые операции по источникам финансирования дефицита средств учреждений, в разрезе видов поступлений (выплат), предусмотренны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21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Графа 5 + Графа 6 + Графа 7 + Графа 8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22" w:anchor="/document/99/902271090/ZAP26VU3FD/" w:tooltip="итоговая сумма исполненных плановых назначений за отчетный период - графа 9 (сумма граф 5, 6, 7, 8)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23" w:anchor="/document/99/902271090/" w:history="1">
              <w:r>
                <w:rPr>
                  <w:rStyle w:val="a4"/>
                </w:rPr>
                <w:t>приказом Минфина от 25.03.2</w:t>
              </w:r>
              <w:r>
                <w:rPr>
                  <w:rStyle w:val="a4"/>
                </w:rPr>
                <w:lastRenderedPageBreak/>
                <w:t>011 № 33н</w:t>
              </w:r>
            </w:hyperlink>
            <w:r>
              <w:t>)</w:t>
            </w:r>
          </w:p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</w:tr>
      <w:tr w:rsidR="00000000" w:rsidTr="008414A8">
        <w:trPr>
          <w:divId w:val="91292896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990" w:type="dxa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 xml:space="preserve">выбытие денежных </w:t>
            </w:r>
            <w:r>
              <w:lastRenderedPageBreak/>
              <w:t>средств</w:t>
            </w:r>
          </w:p>
          <w:p w:rsidR="00000000" w:rsidRDefault="00F92C33">
            <w:pPr>
              <w:pStyle w:val="a3"/>
            </w:pPr>
            <w:r>
              <w:rPr>
                <w:i/>
                <w:iCs/>
              </w:rPr>
              <w:t>Примечание:</w:t>
            </w:r>
            <w:r>
              <w:t xml:space="preserve"> здесь отражается выбытие денег при перечислении обеспечений и возврате остатков субсидий прошлых лет 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59</w:t>
            </w:r>
            <w:r>
              <w:rPr>
                <w:rFonts w:eastAsia="Times New Roman"/>
              </w:rPr>
              <w:t>2</w:t>
            </w:r>
            <w:hyperlink r:id="rId124" w:anchor="/document/117/38618/r5/" w:history="1">
              <w:r>
                <w:rPr>
                  <w:rStyle w:val="a4"/>
                  <w:rFonts w:eastAsia="Times New Roman"/>
                  <w:vertAlign w:val="superscript"/>
                </w:rPr>
                <w:t>5</w:t>
              </w:r>
            </w:hyperlink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610</w:t>
            </w:r>
          </w:p>
        </w:tc>
        <w:tc>
          <w:tcPr>
            <w:tcW w:w="18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Внешние источник</w:t>
            </w:r>
            <w:r>
              <w:rPr>
                <w:rFonts w:eastAsia="Times New Roman"/>
              </w:rPr>
              <w:t>и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</w:t>
            </w:r>
            <w:r>
              <w:rPr>
                <w:rFonts w:eastAsia="Times New Roman"/>
              </w:rPr>
              <w:t>0</w:t>
            </w:r>
            <w:hyperlink r:id="rId125" w:anchor="/document/117/38618/r5/" w:history="1">
              <w:r>
                <w:rPr>
                  <w:rStyle w:val="a4"/>
                  <w:rFonts w:eastAsia="Times New Roman"/>
                  <w:vertAlign w:val="superscript"/>
                </w:rPr>
                <w:t>5</w:t>
              </w:r>
            </w:hyperlink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8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из них</w:t>
            </w:r>
            <w:r>
              <w:rPr>
                <w:rFonts w:eastAsia="Times New Roman"/>
              </w:rPr>
              <w:t>: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8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8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8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изменение остатков средст</w:t>
            </w:r>
            <w:r>
              <w:rPr>
                <w:rFonts w:eastAsia="Times New Roman"/>
              </w:rPr>
              <w:t>в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700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х</w:t>
            </w:r>
          </w:p>
        </w:tc>
        <w:tc>
          <w:tcPr>
            <w:tcW w:w="1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 xml:space="preserve">Укажите запланированный планом ФХД </w:t>
            </w:r>
            <w:r>
              <w:lastRenderedPageBreak/>
              <w:t>показатель изменения остатков денежных средств учреждения относительно начала отчетного года (в т. ч. увеличение (уменьшение) средств, размещенных автономными учреждениями на депозитные счета).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 xml:space="preserve">Плановый показатель увеличения остатка укажите со знаком минус, </w:t>
            </w:r>
            <w:r>
              <w:rPr>
                <w:rStyle w:val="fill"/>
              </w:rPr>
              <w:lastRenderedPageBreak/>
              <w:t>уменьшения – со знаком плюс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26" w:anchor="/document/99/902271090/ZAP2BU63F5/" w:tooltip="По строке 700 графы 4 раздела Источники финансирования дефицита средств учреждения отражается запланированный Планом финансово-хозяйственной деятельности (сметой доходов и расходов) учреждения показатель изменения остатко..." w:history="1">
              <w:r>
                <w:rPr>
                  <w:rStyle w:val="a4"/>
                </w:rPr>
                <w:t>п. 38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27" w:anchor="/document/99/902271090/" w:history="1">
              <w:r>
                <w:rPr>
                  <w:rStyle w:val="a4"/>
                </w:rPr>
                <w:t>прика</w:t>
              </w:r>
              <w:r>
                <w:rPr>
                  <w:rStyle w:val="a4"/>
                </w:rPr>
                <w:t>зом Минфина от 25.03.2011 № 33н</w:t>
              </w:r>
            </w:hyperlink>
            <w:r>
              <w:t>)</w:t>
            </w:r>
          </w:p>
        </w:tc>
        <w:tc>
          <w:tcPr>
            <w:tcW w:w="45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Сумма строк 710 и 720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28" w:anchor="/document/99/902271090/ZAP1PG2352/" w:tooltip="Строка 700 граф 5, 6, 7, 9 отражает сумму строк 710 и 720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29" w:anchor="/document/99/902271090/" w:history="1">
              <w:r>
                <w:rPr>
                  <w:rStyle w:val="a4"/>
                </w:rPr>
                <w:t xml:space="preserve">приказом Минфина от 25.03.2011 </w:t>
              </w:r>
              <w:r>
                <w:rPr>
                  <w:rStyle w:val="a4"/>
                </w:rPr>
                <w:lastRenderedPageBreak/>
                <w:t>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Не заполняйте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30" w:anchor="/document/99/902271090/ZAP22JG3D3/" w:tooltip="графа 8 не заполняется;" w:history="1">
              <w:r>
                <w:rPr>
                  <w:rStyle w:val="a4"/>
                </w:rPr>
                <w:t>п. 44</w:t>
              </w:r>
            </w:hyperlink>
            <w:r>
              <w:t xml:space="preserve"> </w:t>
            </w:r>
            <w:r>
              <w:lastRenderedPageBreak/>
              <w:t>Инструкции, утвержденной</w:t>
            </w:r>
            <w:r>
              <w:t xml:space="preserve"> </w:t>
            </w:r>
            <w:hyperlink r:id="rId131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Сумма строк 710 и </w:t>
            </w:r>
            <w:r>
              <w:lastRenderedPageBreak/>
              <w:t>720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32" w:anchor="/document/99/902271090/ZAP1PG2352/" w:tooltip="Строка 700 граф 5, 6, 7, 9 отражает сумму строк 710 и 720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33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Графа 4 минус Графа 9.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 xml:space="preserve">Не </w:t>
            </w:r>
            <w:r>
              <w:rPr>
                <w:rStyle w:val="fill"/>
              </w:rPr>
              <w:lastRenderedPageBreak/>
              <w:t>рассчитывайте показатель при исполнении сверхплановых назначений или когда их</w:t>
            </w:r>
            <w:r>
              <w:rPr>
                <w:rStyle w:val="fill"/>
              </w:rPr>
              <w:t xml:space="preserve"> нет в графе 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34" w:anchor="/document/99/902271090/XA00M2O2MB/" w:tooltip="39. В графе 10 Не исполнено плановых назначений на отчетную дату отражается разность соответственно по разделам отчета - Доходы учреждения Расходы учреждения , Источники финансирования дефицита средств учреждения между графой 4 и графой 9." w:history="1">
              <w:r>
                <w:rPr>
                  <w:rStyle w:val="a4"/>
                </w:rPr>
                <w:t>п. 39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35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увеличение остатков средств, всег</w:t>
            </w:r>
            <w:r>
              <w:rPr>
                <w:rFonts w:eastAsia="Times New Roman"/>
              </w:rPr>
              <w:t>о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710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510</w:t>
            </w:r>
          </w:p>
        </w:tc>
        <w:tc>
          <w:tcPr>
            <w:tcW w:w="1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Не заполняйте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36" w:anchor="/document/99/902271090/ZAP1TTO3AA/" w:tooltip="Графа 4 по строкам 710, 720 не заполняется." w:history="1">
              <w:r>
                <w:rPr>
                  <w:rStyle w:val="a4"/>
                </w:rPr>
                <w:t>п. 38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37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Укажите суммы поступлений денежных средств на лицевые счета – дебет счета 201.11.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 xml:space="preserve">Показатель отражайте со знаком </w:t>
            </w:r>
            <w:r>
              <w:rPr>
                <w:rStyle w:val="fill"/>
              </w:rPr>
              <w:lastRenderedPageBreak/>
              <w:t>минус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38" w:anchor="/document/99/902271090/ZAP27SU3E4/" w:tooltip="в графе 5 - на основании данных по поступлениям денежных средств на лицевые счета учреждения, отраженных по дебету счетов 020111000 Денежные средства учреждения на лицевых счетах в органе казначейства , 020113000 Денежны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39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суммы поступлений денежных средств на банковские сче</w:t>
            </w:r>
            <w:r>
              <w:t>та – дебет счетов:</w:t>
            </w:r>
            <w:r>
              <w:br/>
            </w:r>
            <w:r>
              <w:t>– 201.21;</w:t>
            </w:r>
            <w:r>
              <w:br/>
            </w:r>
            <w:r>
              <w:t>– 201.22 (для автономног</w:t>
            </w:r>
            <w:r>
              <w:lastRenderedPageBreak/>
              <w:t>о учреждения);</w:t>
            </w:r>
            <w:r>
              <w:br/>
            </w:r>
            <w:r>
              <w:t>– 201.23;</w:t>
            </w:r>
            <w:r>
              <w:br/>
            </w:r>
            <w:r>
              <w:t>– 201.26;</w:t>
            </w:r>
            <w:r>
              <w:br/>
            </w:r>
            <w:r>
              <w:t>– 201.27;</w:t>
            </w:r>
            <w:r>
              <w:br/>
            </w:r>
            <w:r>
              <w:t>– 210.03.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>Показатель отражайте со знаком минус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40" w:anchor="/document/99/902271090/ZAP27V63E5/" w:tooltip="в графе 6 - на основании данных по поступлениям денежных средств на банковские счета учреждения, отраженных по дебету счетов 020121000 Денежные средства учреждения на счетах в кредитной организации и 020122000 Денежные средств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41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суммы поступлений денежных средств в кассу – дебет счета 201.34.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 xml:space="preserve">Показатель </w:t>
            </w:r>
            <w:r>
              <w:rPr>
                <w:rStyle w:val="fill"/>
              </w:rPr>
              <w:lastRenderedPageBreak/>
              <w:t>отражайте со знаком минус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42" w:anchor="/document/99/902271090/ZAP1S4O3BQ/" w:tooltip="графа 7 на основании данных по поступлениям (увеличениям) денежных средств в кассу учреждения, отраженных по дебету счета 020134000 Касса , за исключением данных по поступлениям, отраженным в корреспонденции с кредитом счет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43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Не заполняйте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44" w:anchor="/document/99/902271090/ZAP22JG3D3/" w:tooltip="графа 8 не заполняется;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45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Граф</w:t>
            </w:r>
            <w:r>
              <w:t>а 5 + Графа 6 + Графа 7 + Графа 8.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 xml:space="preserve">Показатель отражайте со </w:t>
            </w:r>
            <w:r>
              <w:rPr>
                <w:rStyle w:val="fill"/>
              </w:rPr>
              <w:lastRenderedPageBreak/>
              <w:t>знаком минус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46" w:anchor="/document/99/902271090/ZAP2CHE3EU/" w:tooltip="в графе 9 - сумма показателей по строке 710 граф 5, 6, 7, 8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47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Не заполняйте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48" w:anchor="/document/99/902271090/ZAP25DU3E7/" w:tooltip="Графа 10 по строкам 710, 720, 731, 732 не заполняется." w:history="1">
              <w:r>
                <w:rPr>
                  <w:rStyle w:val="a4"/>
                </w:rPr>
                <w:t>п. 39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49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уменьшение остатков средств, всег</w:t>
            </w:r>
            <w:r>
              <w:rPr>
                <w:rFonts w:eastAsia="Times New Roman"/>
              </w:rPr>
              <w:t>о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720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610</w:t>
            </w:r>
          </w:p>
        </w:tc>
        <w:tc>
          <w:tcPr>
            <w:tcW w:w="1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Не заполняйте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50" w:anchor="/document/99/902271090/ZAP1TTO3AA/" w:tooltip="Графа 4 по строкам 710, 720 не заполняется." w:history="1">
              <w:r>
                <w:rPr>
                  <w:rStyle w:val="a4"/>
                </w:rPr>
                <w:t>п. 38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51" w:anchor="/document/99/902271090/" w:history="1">
              <w:r>
                <w:rPr>
                  <w:rStyle w:val="a4"/>
                </w:rPr>
                <w:t>приказом Минфина от 25.</w:t>
              </w:r>
              <w:r>
                <w:rPr>
                  <w:rStyle w:val="a4"/>
                </w:rPr>
                <w:t>03.2011 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Укажите данные по выплатам (уменьшениям) денежных средств с лицевых счетов – кредит счета 201.11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52" w:anchor="/document/99/902271090/ZAP27CS3BP/" w:tooltip="в графе 5 - на основании данных по выплатам денежных средств с лицевых счетов учреждения, отраженных по кредиту счетов 020111000 Денежные средства учреждения на лицевых счетах в органе казначейства 020113000 Денежные средств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53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Укажите данные по выплатам (уменьшениям) денежных средст</w:t>
            </w:r>
            <w:r>
              <w:t>в с банковских счетов – кредит счетов:</w:t>
            </w:r>
            <w:r>
              <w:br/>
            </w:r>
            <w:r>
              <w:t>– 201.21;</w:t>
            </w:r>
            <w:r>
              <w:br/>
            </w:r>
            <w:r>
              <w:t>– 201.22;</w:t>
            </w:r>
            <w:r>
              <w:br/>
            </w:r>
            <w:r>
              <w:t>– 201.23;</w:t>
            </w:r>
            <w:r>
              <w:br/>
            </w:r>
            <w:r>
              <w:t>– 201.26;</w:t>
            </w:r>
            <w:r>
              <w:br/>
            </w:r>
            <w:r>
              <w:t>– 201.27;</w:t>
            </w:r>
            <w:r>
              <w:br/>
            </w:r>
            <w:r>
              <w:t>– 210.03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54" w:anchor="/document/99/902271090/ZAP27F43BQ/" w:tooltip="в графе 6 - на основании данных по выплатам денежных средств с лицевых счетов учреждения, отраженных по кредиту счетов 020121000 Денежные средства учреждения на счетах в кредитной организации , 020123000 Денежные средств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55" w:anchor="/document/99/902271090/" w:history="1">
              <w:r>
                <w:rPr>
                  <w:rStyle w:val="a4"/>
                </w:rPr>
                <w:t xml:space="preserve">приказом Минфина </w:t>
              </w:r>
              <w:r>
                <w:rPr>
                  <w:rStyle w:val="a4"/>
                </w:rPr>
                <w:lastRenderedPageBreak/>
                <w:t>от 25.03.2011 № 33н</w:t>
              </w:r>
            </w:hyperlink>
            <w:r>
              <w:t>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данные по выплатам (уменьшениям) денежных средств из кассы – кредит счета 201.34</w:t>
            </w:r>
          </w:p>
          <w:p w:rsidR="00000000" w:rsidRDefault="00F92C33">
            <w:pPr>
              <w:pStyle w:val="a3"/>
            </w:pPr>
            <w:r>
              <w:t>В эту строку включите также</w:t>
            </w:r>
            <w:r>
              <w:t xml:space="preserve"> </w:t>
            </w:r>
            <w:hyperlink r:id="rId156" w:anchor="/document/86/101866/" w:history="1">
              <w:r>
                <w:rPr>
                  <w:rStyle w:val="a4"/>
                </w:rPr>
                <w:t>недостачи денег в кассе</w:t>
              </w:r>
            </w:hyperlink>
            <w:r>
              <w:t xml:space="preserve"> со знако</w:t>
            </w:r>
            <w:r>
              <w:t>м плюс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57" w:anchor="/document/99/902271090/ZAP27HC3BR/" w:tooltip="в графе 7 - на основании данных по выплатам денежных средств с кассы учреждения, отраженных по кредиту счета 020134000 Касса ;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</w:t>
            </w:r>
            <w:r>
              <w:lastRenderedPageBreak/>
              <w:t>утвержденной</w:t>
            </w:r>
            <w:r>
              <w:t xml:space="preserve"> </w:t>
            </w:r>
            <w:hyperlink r:id="rId158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Не заполняйте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59" w:anchor="/document/99/902271090/ZAP22JG3D3/" w:tooltip="графа 8 не заполняется;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</w:t>
            </w:r>
            <w:r>
              <w:t>жденной</w:t>
            </w:r>
            <w:r>
              <w:t xml:space="preserve"> </w:t>
            </w:r>
            <w:hyperlink r:id="rId160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Графа 5 + Графа 6 + Графа 7 + Графа 8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61" w:anchor="/document/99/902271090/ZAP2CHE3EU/" w:tooltip="в графе 9 - сумма показателей по строке 720 граф 5, 6, 7. 8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62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Не заполняйте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63" w:anchor="/document/99/902271090/ZAP25DU3E7/" w:tooltip="Графа 10 по строкам 710, 720, 731, 732 не заполняется." w:history="1">
              <w:r>
                <w:rPr>
                  <w:rStyle w:val="a4"/>
                </w:rPr>
                <w:t>п. 39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64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Изменение остатков по внутренним оборотам средств учреждени</w:t>
            </w:r>
            <w:r>
              <w:rPr>
                <w:rFonts w:eastAsia="Times New Roman"/>
              </w:rPr>
              <w:t>я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730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х</w:t>
            </w:r>
          </w:p>
        </w:tc>
        <w:tc>
          <w:tcPr>
            <w:tcW w:w="1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Укажите запланированный планом ФХД показатель изменения остатков по внутренним оборотам средств учреждения относительно начала отчетного года </w:t>
            </w:r>
          </w:p>
        </w:tc>
        <w:tc>
          <w:tcPr>
            <w:tcW w:w="45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Сумма строк 731 и 732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65" w:anchor="/document/99/902271090/ZAP1TOM36K/" w:tooltip="Строка 730 граф 5, 6, 7, 9 отражает сумму строк 731 и 732 в графах 5, 6, 7, 9 соответственно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66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заполняйте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Укажите ноль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67" w:anchor="/document/99/902271090/XA00MA02N0/" w:tooltip="44. В разделе Источники финансирования дефицита средств учреждения отражаются: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68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Графа 4 минус Графа 9.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>Не рассчитывайте показатель при исполнении сверхплановых назначений или когда их нет в графе 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69" w:anchor="/document/99/902271090/XA00M2O2MB/" w:tooltip="39. В графе 10 Не исполнено плановых назначений на отчетную дату отражается разность соответственно по разделам отчета - Доходы учреждения Расходы учреждения , Источники финансирования дефицита средств учреждения между графой 4 и графой 9." w:history="1">
              <w:r>
                <w:rPr>
                  <w:rStyle w:val="a4"/>
                </w:rPr>
                <w:t>п. 39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70" w:anchor="/document/99/902271090/" w:history="1">
              <w:r>
                <w:rPr>
                  <w:rStyle w:val="a4"/>
                </w:rPr>
                <w:t xml:space="preserve">приказом Минфина от </w:t>
              </w:r>
              <w:r>
                <w:rPr>
                  <w:rStyle w:val="a4"/>
                </w:rPr>
                <w:lastRenderedPageBreak/>
                <w:t>25.03.2011 № 33н</w:t>
              </w:r>
            </w:hyperlink>
            <w:r>
              <w:t>)</w:t>
            </w:r>
          </w:p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в том числе: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увеличение остатков средств учреждени</w:t>
            </w:r>
            <w:r>
              <w:rPr>
                <w:rFonts w:eastAsia="Times New Roman"/>
              </w:rPr>
              <w:t>я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  <w:r>
              <w:rPr>
                <w:rFonts w:eastAsia="Times New Roman"/>
              </w:rPr>
              <w:t>1</w:t>
            </w:r>
            <w:hyperlink r:id="rId171" w:anchor="/document/117/38618/r5/" w:history="1">
              <w:r>
                <w:rPr>
                  <w:rStyle w:val="a4"/>
                  <w:rFonts w:eastAsia="Times New Roman"/>
                  <w:vertAlign w:val="superscript"/>
                </w:rPr>
                <w:t>5</w:t>
              </w:r>
            </w:hyperlink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510</w:t>
            </w:r>
          </w:p>
        </w:tc>
        <w:tc>
          <w:tcPr>
            <w:tcW w:w="1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заполняйте</w:t>
            </w:r>
          </w:p>
        </w:tc>
        <w:tc>
          <w:tcPr>
            <w:tcW w:w="3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Укажите сумму денег, поступивших в отчетном периоде на счет (в кассу) учреждения (обособленного подразделения), за исключением оборотов, отраженных в корреспонденции со счетом 304.06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Укажите обороты денежных средств по обеспечению учреждения наличными ден</w:t>
            </w:r>
            <w:r>
              <w:rPr>
                <w:rFonts w:eastAsia="Times New Roman"/>
              </w:rPr>
              <w:t>ьгами, отраженные в корреспонденции с дебетом счета 210.03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заполняйте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Графа 5 + Графа 6 + Графа 7 + Графа 8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 заполняйте </w:t>
            </w:r>
          </w:p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уменьшение остатков средств учреждени</w:t>
            </w:r>
            <w:r>
              <w:rPr>
                <w:rFonts w:eastAsia="Times New Roman"/>
              </w:rPr>
              <w:t>я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  <w:r>
              <w:rPr>
                <w:rFonts w:eastAsia="Times New Roman"/>
              </w:rPr>
              <w:t>2</w:t>
            </w:r>
            <w:hyperlink r:id="rId172" w:anchor="/document/117/38618/r5/" w:history="1">
              <w:r>
                <w:rPr>
                  <w:rStyle w:val="a4"/>
                  <w:rFonts w:eastAsia="Times New Roman"/>
                  <w:vertAlign w:val="superscript"/>
                </w:rPr>
                <w:t>5</w:t>
              </w:r>
            </w:hyperlink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610</w:t>
            </w:r>
          </w:p>
        </w:tc>
        <w:tc>
          <w:tcPr>
            <w:tcW w:w="1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заполняйте</w:t>
            </w:r>
          </w:p>
        </w:tc>
        <w:tc>
          <w:tcPr>
            <w:tcW w:w="3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Укажите сумму денег, выбывших в отчетном периоде со счета (из кассы) учреждения </w:t>
            </w:r>
            <w:r>
              <w:rPr>
                <w:rFonts w:eastAsia="Times New Roman"/>
              </w:rPr>
              <w:lastRenderedPageBreak/>
              <w:t>(обособленного подразделения), за исключением оборотов, отраженных в корреспонденции со счетом 304.06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Укажите обороты денежных средств по </w:t>
            </w:r>
            <w:r>
              <w:rPr>
                <w:rFonts w:eastAsia="Times New Roman"/>
              </w:rPr>
              <w:lastRenderedPageBreak/>
              <w:t>обеспечению учреждения наличными ден</w:t>
            </w:r>
            <w:r>
              <w:rPr>
                <w:rFonts w:eastAsia="Times New Roman"/>
              </w:rPr>
              <w:t>ьгами, отраженные в корреспонденции с кредитом счета 210.03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Не заполняйте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Графа 5 + Графа 6 + </w:t>
            </w:r>
            <w:r>
              <w:rPr>
                <w:rFonts w:eastAsia="Times New Roman"/>
              </w:rPr>
              <w:lastRenderedPageBreak/>
              <w:t>Графа 7 + Графа 8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Не заполняйте </w:t>
            </w:r>
          </w:p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Изменение остатков по внутренним расчета</w:t>
            </w:r>
            <w:r>
              <w:rPr>
                <w:rFonts w:eastAsia="Times New Roman"/>
              </w:rPr>
              <w:t>м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820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х</w:t>
            </w:r>
          </w:p>
        </w:tc>
        <w:tc>
          <w:tcPr>
            <w:tcW w:w="49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Сумма строк 821 и 822</w:t>
            </w:r>
          </w:p>
          <w:p w:rsidR="00000000" w:rsidRDefault="00F92C33">
            <w:pPr>
              <w:pStyle w:val="a3"/>
            </w:pPr>
            <w:r>
              <w:t>(п.</w:t>
            </w:r>
            <w:r>
              <w:t> </w:t>
            </w:r>
            <w:hyperlink r:id="rId173" w:anchor="/document/99/902271090/ZAP2DN03ET/" w:tooltip="По строкам 820, 821, 822 графы 4 раздела Источники финансирования дефицита средств учреждения отражаются плановые назначения поступлений (выбытий) денежных средств учреждения при осуществлении им расчетов, производимых межд..." w:history="1">
              <w:r>
                <w:rPr>
                  <w:rStyle w:val="a4"/>
                </w:rPr>
                <w:t>38</w:t>
              </w:r>
            </w:hyperlink>
            <w:r>
              <w:t>,</w:t>
            </w:r>
            <w:r>
              <w:t xml:space="preserve"> </w:t>
            </w:r>
            <w:hyperlink r:id="rId174" w:anchor="/document/99/902271090/ZAP1SV237H/" w:tooltip="Строка 820 граф 5, 6, 9 отражает сумму строк 821 и 822 в графах 5, 6, 9 соответственно." w:history="1">
              <w:r>
                <w:rPr>
                  <w:rStyle w:val="a4"/>
                </w:rPr>
                <w:t>44</w:t>
              </w:r>
            </w:hyperlink>
            <w:r>
              <w:t xml:space="preserve"> Инструкции, утве</w:t>
            </w:r>
            <w:r>
              <w:t>ржденной</w:t>
            </w:r>
            <w:r>
              <w:t xml:space="preserve"> </w:t>
            </w:r>
            <w:hyperlink r:id="rId175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29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Не заполняйте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76" w:anchor="/document/99/902271090/ZAP1RAE37T/" w:tooltip="Графы 7, 8 по строке 820 не заполняются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77" w:anchor="/document/99/902271090/" w:history="1">
              <w:r>
                <w:rPr>
                  <w:rStyle w:val="a4"/>
                </w:rPr>
                <w:t>приказом Минфина от 25.03.</w:t>
              </w:r>
              <w:r>
                <w:rPr>
                  <w:rStyle w:val="a4"/>
                </w:rPr>
                <w:t>2011 № 33н</w:t>
              </w:r>
            </w:hyperlink>
            <w: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Сумма строк 821 и 822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78" w:anchor="/document/99/902271090/ZAP1SV237H/" w:tooltip="Строка 820 граф 5, 6, 9 отражает сумму строк 821 и 822 в графах 5, 6, 9 соответственно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79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Графа 4 минус Графа 9.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 xml:space="preserve">Не рассчитывайте показатель при исполнении сверхплановых назначений или когда их </w:t>
            </w:r>
            <w:r>
              <w:rPr>
                <w:rStyle w:val="fill"/>
              </w:rPr>
              <w:lastRenderedPageBreak/>
              <w:t>нет в графе 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80" w:anchor="/document/99/902271090/XA00M2O2MB/" w:tooltip="39. В графе 10 Не исполнено плановых назначений на отчетную дату отражается разность соответственно по разделам отчета - Доходы учреждения Расходы учреждения , Источники финансирования дефицита средств учреждения между графой 4 и графой 9." w:history="1">
              <w:r>
                <w:rPr>
                  <w:rStyle w:val="a4"/>
                </w:rPr>
                <w:t>п. 39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81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в том числе: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увеличение остатков по внутренним расчетам (Кт 0.304.04.510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82</w:t>
            </w:r>
            <w:r>
              <w:rPr>
                <w:rFonts w:eastAsia="Times New Roman"/>
              </w:rPr>
              <w:t>1</w:t>
            </w:r>
            <w:hyperlink r:id="rId182" w:anchor="/document/117/38618/r5/" w:history="1">
              <w:r>
                <w:rPr>
                  <w:rStyle w:val="a4"/>
                  <w:rFonts w:eastAsia="Times New Roman"/>
                  <w:vertAlign w:val="superscript"/>
                </w:rPr>
                <w:t>5</w:t>
              </w:r>
            </w:hyperlink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 xml:space="preserve">Укажите плановый показатель поступлений денежных средств при расчетах между головным учреждением и обособленными подразделениями (между </w:t>
            </w:r>
            <w:r>
              <w:lastRenderedPageBreak/>
              <w:t>об</w:t>
            </w:r>
            <w:r>
              <w:t>особленными подразделениями одного учреждения)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83" w:anchor="/document/99/902271090/ZAP2DN03ET/" w:tooltip="По строкам 820, 821, 822 графы 4 раздела Источники финансирования дефицита средств учреждения отражаются плановые назначения поступлений (выбытий) денежных средств учреждения при осуществлении им расчетов, производимых межд..." w:history="1">
              <w:r>
                <w:rPr>
                  <w:rStyle w:val="a4"/>
                </w:rPr>
                <w:t>п. 38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84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д</w:t>
            </w:r>
            <w:r>
              <w:t xml:space="preserve">анные по увеличению внутренних расчетов между головным учреждением и обособленным подразделением для уплаты налогов и </w:t>
            </w:r>
            <w:r>
              <w:lastRenderedPageBreak/>
              <w:t>централизации денежных средств – дебетовый оборот счетов 201.11, 201.13 в корреспонденции с кредитом счета 0.304.04.</w:t>
            </w:r>
            <w:r>
              <w:rPr>
                <w:b/>
                <w:bCs/>
              </w:rPr>
              <w:t>510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85" w:anchor="/document/99/902271090/ZAP2AL23FQ/" w:tooltip="в графе 5 - на лицевой счет учреждения, открытый в финансовом органе. Данные отражаются по дебетовым оборотам соответствующих счетов 020111000 Денежные средства учреждения на лицевых счетах в органе казначейства , 02011300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86" w:anchor="/document/99/902271090/" w:history="1">
              <w:r>
                <w:rPr>
                  <w:rStyle w:val="a4"/>
                </w:rPr>
                <w:t xml:space="preserve">приказом Минфина от 25.03.2011 </w:t>
              </w:r>
              <w:r>
                <w:rPr>
                  <w:rStyle w:val="a4"/>
                </w:rPr>
                <w:lastRenderedPageBreak/>
                <w:t>№ 33н</w:t>
              </w:r>
            </w:hyperlink>
            <w:r>
              <w:t>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данные по увеличению внутренних расчетов между головным учреждением</w:t>
            </w:r>
            <w:r>
              <w:t xml:space="preserve"> и обособленным подразделением для уплаты налогов и </w:t>
            </w:r>
            <w:r>
              <w:lastRenderedPageBreak/>
              <w:t>централизации денежных средств – дебетовый оборот счетов 201.21, 201.23, 201.27 в корреспонденции с кредитом счета 0.304.04.</w:t>
            </w:r>
            <w:r>
              <w:rPr>
                <w:b/>
                <w:bCs/>
              </w:rPr>
              <w:t>510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87" w:anchor="/document/99/902271090/" w:history="1">
              <w:r>
                <w:rPr>
                  <w:rStyle w:val="a4"/>
                </w:rPr>
                <w:t>п. 4</w:t>
              </w:r>
              <w:r>
                <w:rPr>
                  <w:rStyle w:val="a4"/>
                </w:rPr>
                <w:t>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88" w:anchor="/document/99/902271090/" w:history="1">
              <w:r>
                <w:rPr>
                  <w:rStyle w:val="a4"/>
                </w:rPr>
                <w:t xml:space="preserve">приказом Минфина от 25.03.2011 </w:t>
              </w:r>
              <w:r>
                <w:rPr>
                  <w:rStyle w:val="a4"/>
                </w:rPr>
                <w:lastRenderedPageBreak/>
                <w:t>№ 33н</w:t>
              </w:r>
            </w:hyperlink>
            <w:r>
              <w:t>)</w:t>
            </w:r>
          </w:p>
        </w:tc>
        <w:tc>
          <w:tcPr>
            <w:tcW w:w="29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Не заполняйте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89" w:anchor="/document/99/902271090/ZAP1MAS37R/" w:tooltip="графы 7, 8 не заполняются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90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Графа 5 + Графа 6 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91" w:anchor="/document/99/902271090/ZAP23N03CL/" w:tooltip="Строка 821 графы 9 равна сумме показателей по строке 821 граф 5, 6, 7, 8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92" w:anchor="/document/99/902271090/" w:history="1">
              <w:r>
                <w:rPr>
                  <w:rStyle w:val="a4"/>
                </w:rPr>
                <w:t>приказом Минфина от 25.03.2</w:t>
              </w:r>
              <w:r>
                <w:rPr>
                  <w:rStyle w:val="a4"/>
                </w:rPr>
                <w:lastRenderedPageBreak/>
                <w:t>011 № 33н</w:t>
              </w:r>
            </w:hyperlink>
            <w:r>
              <w:t>)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Графа 4 минус Графа 9.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>Не рассчитывайте</w:t>
            </w:r>
            <w:r>
              <w:rPr>
                <w:rStyle w:val="fill"/>
              </w:rPr>
              <w:t xml:space="preserve"> показатель при исполнении сверхплановых назначений или когда их нет в графе 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93" w:anchor="/document/99/902271090/XA00M2O2MB/" w:tooltip="39. В графе 10 Не исполнено плановых назначений на отчетную дату отражается разность соответственно по разделам отчета - Доходы учреждения Расходы учреждения , Источники финансирования дефицита средств учреждения между графой 4 и графой 9." w:history="1">
              <w:r>
                <w:rPr>
                  <w:rStyle w:val="a4"/>
                </w:rPr>
                <w:t>п. 39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94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уменьшение остатков по внутренним расчетам (Дт 0.304.04.610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82</w:t>
            </w:r>
            <w:r>
              <w:rPr>
                <w:rFonts w:eastAsia="Times New Roman"/>
              </w:rPr>
              <w:t>2</w:t>
            </w:r>
            <w:hyperlink r:id="rId195" w:anchor="/document/117/38618/r5/" w:history="1">
              <w:r>
                <w:rPr>
                  <w:rStyle w:val="a4"/>
                  <w:rFonts w:eastAsia="Times New Roman"/>
                  <w:vertAlign w:val="superscript"/>
                </w:rPr>
                <w:t>5</w:t>
              </w:r>
            </w:hyperlink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Укажите плановый показатель выбытий денежных средств при расчетах между головным учреждением и обособленными подразделениями (между обособленными подразделениями одного учреждения).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 xml:space="preserve">Показатель отразите со </w:t>
            </w:r>
            <w:r>
              <w:rPr>
                <w:rStyle w:val="fill"/>
              </w:rPr>
              <w:lastRenderedPageBreak/>
              <w:t>знаком минус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96" w:anchor="/document/99/902271090/ZAP2DN03ET/" w:tooltip="По строкам 820, 821, 822 графы 4 раздела Источники финансирования дефицита средств учреждения отражаются плановые назначения поступлений (выбытий) денежных средств учреждения при осуществлении им расчетов, производимых межд..." w:history="1">
              <w:r>
                <w:rPr>
                  <w:rStyle w:val="a4"/>
                </w:rPr>
                <w:t>п. 38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97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Укажите данные по уменьшению внутренних расчетов между головным учреждением и обособленным подразделением для уплаты налогов и централизации денежных средств – кредитовый оборот счета </w:t>
            </w:r>
            <w:r>
              <w:lastRenderedPageBreak/>
              <w:t>201.11 в корреспонденции с дебетом счета 0.304.04.</w:t>
            </w:r>
            <w:r>
              <w:rPr>
                <w:b/>
                <w:bCs/>
              </w:rPr>
              <w:t>610</w:t>
            </w:r>
            <w:r>
              <w:t>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>Показатель отрази</w:t>
            </w:r>
            <w:r>
              <w:rPr>
                <w:rStyle w:val="fill"/>
              </w:rPr>
              <w:t>те со знаком минус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198" w:anchor="/document/99/902271090/ZAP2BIM3HQ/" w:tooltip="в графе 5 - с лицевого счета учреждения, открытого в финансовом органе. Данные отражаются по кредитовым оборотам соответствующих счетов 020111000 Денежные средства учреждения с лицевых счетов в органе казначейства 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199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данные по уменьшению внутренних расчето</w:t>
            </w:r>
            <w:r>
              <w:t xml:space="preserve">в между головным учреждением и обособленным подразделением для уплаты налогов и централизации денежных средств – кредитовый оборот счетов </w:t>
            </w:r>
            <w:r>
              <w:lastRenderedPageBreak/>
              <w:t>201.21, 201.23, 201.27 в корреспонденции с дебетом счета 0.304.04.</w:t>
            </w:r>
            <w:r>
              <w:rPr>
                <w:b/>
                <w:bCs/>
              </w:rPr>
              <w:t>610</w:t>
            </w:r>
            <w:r>
              <w:t>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>Показатель отразите со знаком минус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00" w:anchor="/document/99/902271090/ZAP2GM43M7/" w:tooltip="в графе 6 - со счетов учреждения в рублях и иностранной валюте, открытых в соответствии с законодательством Российской Федерации в кредитных организациях. Данные отражаются по кредитовым оборотам соответствующих счетов 02012100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01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29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Не заполняйте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02" w:anchor="/document/99/902271090/ZAP1MAS37R/" w:tooltip="графы 7, 8 не заполняются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03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Графа 5 + Графа 6 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04" w:anchor="/document/99/902271090/ZAP1NV032Q/" w:tooltip="Строка 822 графы 9 равна сумме показателей по строке 822 граф 5, 6, 7, 8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05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Графа 4 минус Графа 9.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>Не рассчитывайте показатель при исполнении сверхплановых назначений или когда их нет в графе 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06" w:anchor="/document/99/902271090/XA00M2O2MB/" w:tooltip="39. В графе 10 Не исполнено плановых назначений на отчетную дату отражается разность соответственно по разделам отчета - Доходы учреждения Расходы учреждения , Источники финансирования дефицита средств учреждения между графой 4 и графой 9." w:history="1">
              <w:r>
                <w:rPr>
                  <w:rStyle w:val="a4"/>
                </w:rPr>
                <w:t>п. 39</w:t>
              </w:r>
            </w:hyperlink>
            <w:r>
              <w:t xml:space="preserve"> Инструкции, утвержден</w:t>
            </w:r>
            <w:r>
              <w:t>ной</w:t>
            </w:r>
            <w:r>
              <w:t xml:space="preserve"> </w:t>
            </w:r>
            <w:hyperlink r:id="rId207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Изменение остатков расчетов по внутренним привлечениям средст</w:t>
            </w:r>
            <w:r>
              <w:rPr>
                <w:rFonts w:eastAsia="Times New Roman"/>
              </w:rPr>
              <w:t>в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830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х</w:t>
            </w:r>
          </w:p>
        </w:tc>
        <w:tc>
          <w:tcPr>
            <w:tcW w:w="90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  <w:jc w:val="center"/>
            </w:pPr>
            <w:r>
              <w:t>Сумма строк 831 и 832</w:t>
            </w:r>
          </w:p>
          <w:p w:rsidR="00000000" w:rsidRDefault="00F92C33">
            <w:pPr>
              <w:pStyle w:val="a3"/>
              <w:jc w:val="center"/>
            </w:pPr>
            <w:r>
              <w:t>(п.</w:t>
            </w:r>
            <w:r>
              <w:t> </w:t>
            </w:r>
            <w:hyperlink r:id="rId208" w:anchor="/document/99/902271090/XA00MBK2NE/" w:tooltip="38. В графе 4 Отчета (ф.0503737) отражаются соответственно по разделам отчета - Доходы учреждения Расходы учреждения , Источники финансирования дефицита средств учреждения , суммы запланированных на текущий (отчетный) финансовы..." w:history="1">
              <w:r>
                <w:rPr>
                  <w:rStyle w:val="a4"/>
                </w:rPr>
                <w:t>38</w:t>
              </w:r>
            </w:hyperlink>
            <w:r>
              <w:t>,</w:t>
            </w:r>
            <w:r>
              <w:t xml:space="preserve"> </w:t>
            </w:r>
            <w:hyperlink r:id="rId209" w:anchor="/document/99/902271090/ZAP1NV032Q/" w:tooltip="Строка 830 граф 5, 6, 7, 8, 9 отражает сумму строк 831 и 832 в графах 5, 6, 7, 8, 9 соответственно." w:history="1">
              <w:r>
                <w:rPr>
                  <w:rStyle w:val="a4"/>
                </w:rPr>
                <w:t>44</w:t>
              </w:r>
            </w:hyperlink>
            <w:r>
              <w:t xml:space="preserve"> </w:t>
            </w:r>
            <w:r>
              <w:t>Инструкции, утвержденной</w:t>
            </w:r>
            <w:r>
              <w:t xml:space="preserve"> </w:t>
            </w:r>
            <w:hyperlink r:id="rId210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Графа 4 минус Графа 9.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>Не рассчитывайте показатель при исполнении сверхплановых назначений или когда их нет в графе 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11" w:anchor="/document/99/902271090/XA00M2O2MB/" w:tooltip="39. В графе 10 Не исполнено плановых назначений на отчетную дату отражается разность соответственно по разделам отчета - Доходы учреждения Расходы учреждения , Источники финансирования дефицита средств учреждения между графой 4 и графой 9." w:history="1">
              <w:r>
                <w:rPr>
                  <w:rStyle w:val="a4"/>
                </w:rPr>
                <w:t>п. 39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12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том числе: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увеличение расчетов по внутреннему привлечению </w:t>
            </w:r>
            <w:r>
              <w:rPr>
                <w:rFonts w:eastAsia="Times New Roman"/>
              </w:rPr>
              <w:lastRenderedPageBreak/>
              <w:t>остатков средств (Кт 0.304.06.000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83</w:t>
            </w:r>
            <w:r>
              <w:rPr>
                <w:rFonts w:eastAsia="Times New Roman"/>
              </w:rPr>
              <w:t>1</w:t>
            </w:r>
            <w:hyperlink r:id="rId213" w:anchor="/document/117/38618/r5/" w:history="1">
              <w:r>
                <w:rPr>
                  <w:rStyle w:val="a4"/>
                  <w:rFonts w:eastAsia="Times New Roman"/>
                  <w:vertAlign w:val="superscript"/>
                </w:rPr>
                <w:t>5</w:t>
              </w:r>
            </w:hyperlink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 xml:space="preserve">Укажите плановый показатель увеличения расчетов в </w:t>
            </w:r>
            <w:r>
              <w:lastRenderedPageBreak/>
              <w:t xml:space="preserve">части операций по оплате принятых денежных обязательств в пределах </w:t>
            </w:r>
            <w:r>
              <w:t>остатка средств учреждения за счет иных источников финансового обеспечения (деятельности)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14" w:anchor="/document/99/902271090/ZAP27FE3BG/" w:tooltip="По строкам 830, 831, 832 графы 4 раздела Источники финансирования дефицита средств учреждения отражаются плановые назначения изменения расчетов по привлечению денежных средств учреждения от иных видов финансового обеспечени..." w:history="1">
              <w:r>
                <w:rPr>
                  <w:rStyle w:val="a4"/>
                </w:rPr>
                <w:t>п. 38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15" w:anchor="/document/99/902271090/" w:history="1">
              <w:r>
                <w:rPr>
                  <w:rStyle w:val="a4"/>
                </w:rPr>
                <w:t>прика</w:t>
              </w:r>
              <w:r>
                <w:rPr>
                  <w:rStyle w:val="a4"/>
                </w:rPr>
                <w:t>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Укажите дебетовый оборот счета 201.11 в </w:t>
            </w:r>
            <w:r>
              <w:lastRenderedPageBreak/>
              <w:t>корреспонденции с кредитом счета 304.06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16" w:anchor="/document/99/902271090/ZAP2OKS3M3/" w:tooltip="в графе 5 - в пределах остатка средств на лицевом счете учреждения, открытого в финансовом органе. Данные отражаются по дебетовым оборотам счета 020111000 Денежные средства учреждения на лицевых счетах в органе казначейства 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17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Укажите дебетовый оборот счетов 201.21, </w:t>
            </w:r>
            <w:r>
              <w:lastRenderedPageBreak/>
              <w:t>201.27 в корреспо</w:t>
            </w:r>
            <w:r>
              <w:t>нденции с кредитом счета 304.06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18" w:anchor="/document/99/902271090/ZAP2MN03KS/" w:tooltip="в графе 6 - в пределах остатка на счете учреждения в рублях и иностранной валюте, открытого в соответствии с законодательством Российской Федерации в кредитных организациях. Данные отражаются по дебетовым оборотам соответствующи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19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Укажите дебетовый оборот счета 201.34 в </w:t>
            </w:r>
            <w:r>
              <w:lastRenderedPageBreak/>
              <w:t>корреспонденции с кредитом счета 304.06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20" w:anchor="/document/99/902271090/ZAP2K623PT/" w:tooltip="графы 7 - в пределах остатка средств в Кассе учреждения. Данные отражаются по кредитовым оборотам счета 020134000 Касса в корреспонденции с дебетом счета 030406000 Расчеты с прочими кредиторами . Показатель уменьшения расчето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21" w:anchor="/document/99/902271090/" w:history="1">
              <w:r>
                <w:rPr>
                  <w:rStyle w:val="a4"/>
                </w:rPr>
                <w:t>приказом Минф</w:t>
              </w:r>
              <w:r>
                <w:rPr>
                  <w:rStyle w:val="a4"/>
                </w:rPr>
                <w:t>ина от 25.03.2011 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показатели увеличения расчетов по внутреннем</w:t>
            </w:r>
            <w:r>
              <w:lastRenderedPageBreak/>
              <w:t>у привлечению финансовых активов при некассовых операциях – в кредитовый оборот счета 304.06 в корреспонденции с дебетом иных счетов расчето</w:t>
            </w:r>
            <w:r>
              <w:t>в</w:t>
            </w:r>
            <w:hyperlink r:id="rId222" w:anchor="/document/117/38618/r4/" w:history="1">
              <w:r>
                <w:rPr>
                  <w:rStyle w:val="a4"/>
                  <w:vertAlign w:val="superscript"/>
                </w:rPr>
                <w:t>4</w:t>
              </w:r>
            </w:hyperlink>
          </w:p>
          <w:p w:rsidR="00000000" w:rsidRDefault="00F92C33">
            <w:pPr>
              <w:pStyle w:val="a3"/>
            </w:pPr>
            <w:r>
              <w:t>(</w:t>
            </w:r>
            <w:hyperlink r:id="rId223" w:anchor="/document/99/902271090/ZAP2GSA3H9/" w:tooltip="в графе 8 отражаются показатели увеличения расчетов по внутреннему привлечению финансовых активов при исполнении некассовых операций в сумме кредитовых оборотов по счету 030406000 Расчеты с прочими кредиторами в корреспонденции с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24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Графа 5 + Графа 6 + Графа </w:t>
            </w:r>
            <w:r>
              <w:lastRenderedPageBreak/>
              <w:t>7 + Графа 8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25" w:anchor="/document/99/902271090/ZAP20PU3BJ/" w:tooltip="Строка 831 графы 9 равна сумме показателей по строке 821 граф 5, 6, 7, 8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26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Графа 4 минус Графа 9.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 xml:space="preserve">Не рассчитывайте </w:t>
            </w:r>
            <w:r>
              <w:rPr>
                <w:rStyle w:val="fill"/>
              </w:rPr>
              <w:lastRenderedPageBreak/>
              <w:t>показатель при исполнении сверхплановых назначений или когда их нет в графе 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27" w:anchor="/document/99/902271090/XA00M2O2MB/" w:tooltip="39. В графе 10 Не исполнено плановых назначений на отчетную дату отражается разность соответственно по разделам отчета - Доходы учреждения Расходы учреждения , Источники финансирования дефицита средств учреждения между графой 4 и графой 9." w:history="1">
              <w:r>
                <w:rPr>
                  <w:rStyle w:val="a4"/>
                </w:rPr>
                <w:t>п. 39</w:t>
              </w:r>
            </w:hyperlink>
            <w:r>
              <w:t xml:space="preserve"> Инструкции, у</w:t>
            </w:r>
            <w:r>
              <w:t>твержденной</w:t>
            </w:r>
            <w:r>
              <w:t xml:space="preserve"> </w:t>
            </w:r>
            <w:hyperlink r:id="rId228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  <w:tr w:rsidR="00000000" w:rsidTr="008414A8">
        <w:trPr>
          <w:divId w:val="912928960"/>
        </w:trPr>
        <w:tc>
          <w:tcPr>
            <w:tcW w:w="2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уменьшение расчетов по внутреннему привлечению остатков денежных средств (Дт 0.304.06.000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</w:t>
            </w:r>
            <w:r>
              <w:rPr>
                <w:rFonts w:eastAsia="Times New Roman"/>
              </w:rPr>
              <w:t>2</w:t>
            </w:r>
            <w:hyperlink r:id="rId229" w:anchor="/document/117/38618/r5/" w:history="1">
              <w:r>
                <w:rPr>
                  <w:rStyle w:val="a4"/>
                  <w:rFonts w:eastAsia="Times New Roman"/>
                  <w:vertAlign w:val="superscript"/>
                </w:rPr>
                <w:t>5</w:t>
              </w:r>
            </w:hyperlink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1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 xml:space="preserve">Укажите плановый показатель уменьшения расчетов в части операций по оплате принятых денежных обязательств в пределах остатка средств учреждения за счет иных источников финансового обеспечения </w:t>
            </w:r>
            <w:r>
              <w:lastRenderedPageBreak/>
              <w:t>(деятельнос</w:t>
            </w:r>
            <w:r>
              <w:t>ти).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>Показатель отразите со знаком минус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30" w:anchor="/document/99/902271090/ZAP27FE3BG/" w:tooltip="По строкам 830, 831, 832 графы 4 раздела Источники финансирования дефицита средств учреждения отражаются плановые назначения изменения расчетов по привлечению денежных средств учреждения от иных видов финансового обеспечени..." w:history="1">
              <w:r>
                <w:rPr>
                  <w:rStyle w:val="a4"/>
                </w:rPr>
                <w:t>п. 38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31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данные по уменьшению расчетов –кредитовый оборот счета 201.11 в корреспонденции с дебетом счета 304.06.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 xml:space="preserve">Показатель отразите со знаком </w:t>
            </w:r>
            <w:r>
              <w:rPr>
                <w:rStyle w:val="fill"/>
              </w:rPr>
              <w:lastRenderedPageBreak/>
              <w:t>минус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32" w:anchor="/document/99/902271090/ZAP2OKS3M3/" w:tooltip="в графе 5 - в пределах остатка средств на лицевом счете учреждения, открытого в финансовом органе. Данные отражаются по дебетовым оборотам счета 020111000 &quot;Денежные средства учреждения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33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данные по уменьшению расчетов –кредитовый оборот счетов 201.21, 201.27 в корреспонденции с дебетом счета 304.06.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 xml:space="preserve">Показатель отразите со знаком </w:t>
            </w:r>
            <w:r>
              <w:rPr>
                <w:rStyle w:val="fill"/>
              </w:rPr>
              <w:lastRenderedPageBreak/>
              <w:t>минус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34" w:anchor="/document/99/902271090/ZAP2MUG3M2/" w:tooltip="в графе 6 - в пределах остатка на счетах учреждения в рублях и иностранной валюте, открытых в соответствии с законодательством Российской Федерации в кредитных организациях. Данные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</w:t>
            </w:r>
            <w:r>
              <w:t>й</w:t>
            </w:r>
            <w:r>
              <w:t xml:space="preserve"> </w:t>
            </w:r>
            <w:hyperlink r:id="rId235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 xml:space="preserve">Укажите данные по уменьшению расчетов в пределах остатка средств в кассе учреждения –кредитовый оборот счета 201.34 в корреспонденции с дебетом </w:t>
            </w:r>
            <w:r>
              <w:t xml:space="preserve">счета </w:t>
            </w:r>
            <w:r>
              <w:lastRenderedPageBreak/>
              <w:t>304.06.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>Показатель отразите со знаком минус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36" w:anchor="/document/99/902271090/ZAP2QF03S6/" w:tooltip="в графе 7 - в пределах остатка средств в Кассе учреждения. Данные отражаются по кредитовым оборотам счета 020134000 &quot;Касса&quot; в корреспонденции с дебетом счета 030406000 &quot;Расчеты с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37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Укажите показатели уменьшения расчетов по внутреннему привлечению финансовых активов при исполнении</w:t>
            </w:r>
            <w:r>
              <w:t xml:space="preserve"> некассовых операций –дебетовый оборот счета 304.06 в </w:t>
            </w:r>
            <w:r>
              <w:lastRenderedPageBreak/>
              <w:t>корреспонденции с дебетом других счетов расчето</w:t>
            </w:r>
            <w:r>
              <w:t>в</w:t>
            </w:r>
            <w:hyperlink r:id="rId238" w:anchor="/document/117/38618/r4/" w:history="1">
              <w:r>
                <w:rPr>
                  <w:rStyle w:val="a4"/>
                  <w:vertAlign w:val="superscript"/>
                </w:rPr>
                <w:t>4</w:t>
              </w:r>
            </w:hyperlink>
          </w:p>
          <w:p w:rsidR="00000000" w:rsidRDefault="00F92C33">
            <w:pPr>
              <w:pStyle w:val="a3"/>
            </w:pPr>
            <w:r>
              <w:t>(</w:t>
            </w:r>
            <w:hyperlink r:id="rId239" w:anchor="/document/99/902271090/ZAP2HQK3I0/" w:tooltip="в графе 8 отражаются показатели уменьшения расчетов по внутреннему привлечению финансовых активов при исполнении некассовых операций в сумме дебетовых оборотов по счету 030406000..." w:history="1">
              <w:r>
                <w:rPr>
                  <w:rStyle w:val="a4"/>
                </w:rPr>
                <w:t>п. 44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40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Графа 5 + Графа 6 + Графа 7 + Графа 8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41" w:anchor="/document/99/902271090/ZAP20SK3BK/" w:tooltip="Строка 832 графы 9 равна сумме показателей по строке 832 граф 5, 6, 7, 8." w:history="1">
              <w:r>
                <w:rPr>
                  <w:rStyle w:val="a4"/>
                </w:rPr>
                <w:t>п. 44</w:t>
              </w:r>
            </w:hyperlink>
            <w:r>
              <w:t xml:space="preserve"> </w:t>
            </w:r>
            <w:r>
              <w:t>Инструкции, утвержденной</w:t>
            </w:r>
            <w:r>
              <w:t xml:space="preserve"> </w:t>
            </w:r>
            <w:hyperlink r:id="rId242" w:anchor="/document/99/902271090/" w:history="1">
              <w:r>
                <w:rPr>
                  <w:rStyle w:val="a4"/>
                </w:rPr>
                <w:t xml:space="preserve">приказом Минфина от 25.03.2011 </w:t>
              </w:r>
              <w:r>
                <w:rPr>
                  <w:rStyle w:val="a4"/>
                </w:rPr>
                <w:lastRenderedPageBreak/>
                <w:t>№ 33н</w:t>
              </w:r>
            </w:hyperlink>
            <w:r>
              <w:t>)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lastRenderedPageBreak/>
              <w:t>Графа 4 минус Графа 9.</w:t>
            </w:r>
          </w:p>
          <w:p w:rsidR="00000000" w:rsidRDefault="00F92C33">
            <w:pPr>
              <w:pStyle w:val="a3"/>
            </w:pPr>
            <w:r>
              <w:rPr>
                <w:rStyle w:val="fill"/>
              </w:rPr>
              <w:t>Не рассчитывайте показатель при исполнении сверхплановых назначений или когда их нет в графе 4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43" w:anchor="/document/99/902271090/XA00M2O2MB/" w:tooltip="39. В графе 10 Не исполнено плановых назначений на отчетную дату отражается разность соответственно по разделам отчета - Доходы учреждения Расходы учреждения , Источники финансирования дефицита средств учреждения между графой 4 и графой 9." w:history="1">
              <w:r>
                <w:rPr>
                  <w:rStyle w:val="a4"/>
                </w:rPr>
                <w:t>п. 39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44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</w:tbl>
    <w:p w:rsidR="00000000" w:rsidRDefault="00F92C33">
      <w:pPr>
        <w:pStyle w:val="2"/>
        <w:divId w:val="298076162"/>
        <w:rPr>
          <w:rFonts w:eastAsia="Times New Roman"/>
        </w:rPr>
      </w:pPr>
      <w:r>
        <w:rPr>
          <w:rFonts w:eastAsia="Times New Roman"/>
        </w:rPr>
        <w:lastRenderedPageBreak/>
        <w:t>4. Сведения о возвратах остатков субсидий и расходов прошлых ле</w:t>
      </w:r>
      <w:r>
        <w:rPr>
          <w:rFonts w:eastAsia="Times New Roman"/>
        </w:rPr>
        <w:t>т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144"/>
        <w:gridCol w:w="1039"/>
        <w:gridCol w:w="1411"/>
        <w:gridCol w:w="1644"/>
        <w:gridCol w:w="1992"/>
        <w:gridCol w:w="2067"/>
        <w:gridCol w:w="2220"/>
        <w:gridCol w:w="2353"/>
      </w:tblGrid>
      <w:tr w:rsidR="00000000">
        <w:trPr>
          <w:divId w:val="1259678402"/>
          <w:tblHeader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Наименование </w:t>
            </w:r>
            <w:r>
              <w:rPr>
                <w:rFonts w:eastAsia="Times New Roman"/>
              </w:rPr>
              <w:lastRenderedPageBreak/>
              <w:t>показател</w:t>
            </w:r>
            <w:r>
              <w:rPr>
                <w:rFonts w:eastAsia="Times New Roman"/>
              </w:rPr>
              <w:t>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Код </w:t>
            </w:r>
            <w:r>
              <w:rPr>
                <w:rFonts w:eastAsia="Times New Roman"/>
              </w:rPr>
              <w:lastRenderedPageBreak/>
              <w:t>строки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Код </w:t>
            </w:r>
            <w:r>
              <w:rPr>
                <w:rFonts w:eastAsia="Times New Roman"/>
              </w:rPr>
              <w:lastRenderedPageBreak/>
              <w:t>аналитики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Произведено возвратов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000000">
        <w:trPr>
          <w:divId w:val="1259678402"/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через лицевые счета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через банковские счета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через кассу учреждения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некассовыми операциями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итого</w:t>
            </w:r>
          </w:p>
        </w:tc>
      </w:tr>
      <w:tr w:rsidR="00000000">
        <w:trPr>
          <w:divId w:val="1259678402"/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rPr>
          <w:divId w:val="12596784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Возвращено остатков субсидий прошлых лет, всег</w:t>
            </w:r>
            <w:r>
              <w:rPr>
                <w:rFonts w:eastAsia="Times New Roman"/>
              </w:rPr>
              <w:t>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х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 xml:space="preserve">Укажите возвраты остатков субсидий (грантов) прошлых лет, отраженных </w:t>
            </w:r>
            <w:hyperlink r:id="rId245" w:anchor="/document/117/38618/mar13/" w:history="1">
              <w:r>
                <w:rPr>
                  <w:rStyle w:val="a4"/>
                </w:rPr>
                <w:t>по строке 592</w:t>
              </w:r>
            </w:hyperlink>
            <w:r>
              <w:t>. Данные возьмите по забалансовым счетам</w:t>
            </w:r>
            <w:r>
              <w:t xml:space="preserve"> </w:t>
            </w:r>
            <w:hyperlink r:id="rId246" w:anchor="/document/99/902249301/ZAP25SE3GJ/" w:history="1">
              <w:r>
                <w:rPr>
                  <w:rStyle w:val="a4"/>
                </w:rPr>
                <w:t>17</w:t>
              </w:r>
            </w:hyperlink>
            <w:r>
              <w:t xml:space="preserve"> и</w:t>
            </w:r>
            <w:r>
              <w:t xml:space="preserve"> </w:t>
            </w:r>
            <w:hyperlink r:id="rId247" w:anchor="/document/99/902249301/ZAP24IU3G6/" w:history="1">
              <w:r>
                <w:rPr>
                  <w:rStyle w:val="a4"/>
                </w:rPr>
                <w:t>18</w:t>
              </w:r>
            </w:hyperlink>
            <w:r>
              <w:t>, открытым к счету 201.00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48" w:anchor="/document/99/902271090/ZAP2KLG3H2/" w:tooltip="в графах 4-7 - на основании аналитических данных по возврату остатков субсидий прошлых лет и восстановленным в отчетном периоде расходам прошлых лет, отраженным на забалансовых счетах 17 Поступления денежных средств на счета..." w:history="1">
              <w:r>
                <w:rPr>
                  <w:rStyle w:val="a4"/>
                </w:rPr>
                <w:t>п. 44.1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49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).</w:t>
            </w:r>
          </w:p>
          <w:p w:rsidR="00000000" w:rsidRDefault="00F92C33">
            <w:pPr>
              <w:pStyle w:val="a3"/>
            </w:pPr>
            <w:r>
              <w:t>В квартальной отчетности – 2017 федеральные учреждения дет</w:t>
            </w:r>
            <w:r>
              <w:t>ализировали строку по кодам:</w:t>
            </w:r>
          </w:p>
          <w:p w:rsidR="00000000" w:rsidRDefault="00F92C33">
            <w:pPr>
              <w:numPr>
                <w:ilvl w:val="0"/>
                <w:numId w:val="1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130 – возврат остатков субсидий на госзадание;</w:t>
            </w:r>
          </w:p>
          <w:p w:rsidR="00000000" w:rsidRDefault="00F92C33">
            <w:pPr>
              <w:numPr>
                <w:ilvl w:val="0"/>
                <w:numId w:val="1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180 – возврат субсидий на иные цели и грантов.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50" w:anchor="/document/99/456056712/ZAP2A703FC/" w:tooltip="Показатель строки 910 Возвращено остатков субсидий прошлых лет, всего (показателей по выбытию денежных средств при возврате остатков субсидий (грантов) прошлых лет, отраженных по строке 592 Отчета (ф.0503737) детализируется по..." w:history="1">
              <w:r>
                <w:rPr>
                  <w:rStyle w:val="a4"/>
                </w:rPr>
                <w:t>п. 2.2</w:t>
              </w:r>
            </w:hyperlink>
            <w:r>
              <w:t xml:space="preserve"> приложения к</w:t>
            </w:r>
            <w:r>
              <w:t xml:space="preserve"> </w:t>
            </w:r>
            <w:hyperlink r:id="rId251" w:anchor="/document/99/456056712/" w:history="1">
              <w:r>
                <w:rPr>
                  <w:rStyle w:val="a4"/>
                </w:rPr>
                <w:t>письму от 07.04.2017 Минфина № 02-07-07/21798 и Федерального казначейства № 07-04-05/02-308</w:t>
              </w:r>
            </w:hyperlink>
            <w:r>
              <w:t>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 xml:space="preserve">Графа 4 + </w:t>
            </w:r>
            <w:r>
              <w:t>Графа 5 + Графа 6 + Графа 7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52" w:anchor="/document/99/902271090/ZAP29RM3GK/" w:tooltip="в графе 8 отражается сумма показателей граф 4-7" w:history="1">
              <w:r>
                <w:rPr>
                  <w:rStyle w:val="a4"/>
                </w:rPr>
                <w:t>п. 44.1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53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</w:tr>
      <w:tr w:rsidR="00000000">
        <w:trPr>
          <w:divId w:val="12596784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Из них по кодам аналитик</w:t>
            </w:r>
            <w:r>
              <w:rPr>
                <w:rFonts w:eastAsia="Times New Roman"/>
              </w:rPr>
              <w:t>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Расшифруйте данные строки 910 в разрезе кодов аналитики. Данные формируйте на основании показателей по выбытию денег при перечислении обеспечений, а также возврату в бюджет остатков субсидий прошлых лет</w:t>
            </w:r>
          </w:p>
          <w:p w:rsidR="00000000" w:rsidRDefault="00F92C33">
            <w:pPr>
              <w:pStyle w:val="a3"/>
            </w:pPr>
            <w:r>
              <w:t>(п.</w:t>
            </w:r>
            <w:r>
              <w:t> </w:t>
            </w:r>
            <w:hyperlink r:id="rId254" w:anchor="/document/99/902271090/ZAP26MS3ER/" w:tooltip="строка 591 формируется на основании показателей по поступлению денежных средств от возврата сумм ранее перечисленных денежных обеспечений, а также дебиторской задолженности прошлых лет (восстановления кассовых расходов прошлых лет);" w:history="1">
              <w:r>
                <w:rPr>
                  <w:rStyle w:val="a4"/>
                </w:rPr>
                <w:t>44</w:t>
              </w:r>
            </w:hyperlink>
            <w:r>
              <w:t>,</w:t>
            </w:r>
            <w:r>
              <w:t xml:space="preserve"> </w:t>
            </w:r>
            <w:hyperlink r:id="rId255" w:anchor="/document/99/902271090/XA00M8K2NB/" w:tooltip="44.1. В разделе 4. Сведения о возвратах остатков субсидий и расходов прошлых лет отражаются суммы поступлений (выбытий) от возвратов остатков субсидий прошлых лет (перечислению их в доход бюджета), суммы, поступивших в погашение..." w:history="1">
              <w:r>
                <w:rPr>
                  <w:rStyle w:val="a4"/>
                </w:rPr>
                <w:t>44.1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56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</w:tr>
      <w:tr w:rsidR="00000000">
        <w:trPr>
          <w:divId w:val="12596784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Возвращено расходов прошл</w:t>
            </w:r>
            <w:r>
              <w:rPr>
                <w:rFonts w:eastAsia="Times New Roman"/>
              </w:rPr>
              <w:t>ых лет, всег</w:t>
            </w:r>
            <w:r>
              <w:rPr>
                <w:rFonts w:eastAsia="Times New Roman"/>
              </w:rPr>
              <w:t>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 xml:space="preserve">Укажите возврат дебиторской задолженности прошлых лет (восстановление кассовых расходов прошлых лет), отраженный </w:t>
            </w:r>
            <w:hyperlink r:id="rId257" w:anchor="/document/117/38618/mar5/" w:history="1">
              <w:r>
                <w:rPr>
                  <w:rStyle w:val="a4"/>
                </w:rPr>
                <w:t>по строке 591</w:t>
              </w:r>
            </w:hyperlink>
            <w:r>
              <w:t>, на основании данных забалансовых счетов</w:t>
            </w:r>
            <w:r>
              <w:t xml:space="preserve"> </w:t>
            </w:r>
            <w:hyperlink r:id="rId258" w:anchor="/document/99/902249301/ZAP25SE3GJ/" w:history="1">
              <w:r>
                <w:rPr>
                  <w:rStyle w:val="a4"/>
                </w:rPr>
                <w:t>17</w:t>
              </w:r>
            </w:hyperlink>
            <w:r>
              <w:t xml:space="preserve"> и</w:t>
            </w:r>
            <w:r>
              <w:t xml:space="preserve"> </w:t>
            </w:r>
            <w:hyperlink r:id="rId259" w:anchor="/document/99/902249301/ZAP24IU3G6/" w:history="1">
              <w:r>
                <w:rPr>
                  <w:rStyle w:val="a4"/>
                </w:rPr>
                <w:t>18</w:t>
              </w:r>
            </w:hyperlink>
            <w:r>
              <w:t xml:space="preserve">, открытых к счету </w:t>
            </w:r>
            <w:r>
              <w:lastRenderedPageBreak/>
              <w:t>201.00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60" w:anchor="/document/99/902271090/ZAP2KLG3H2/" w:tooltip="в графах 4-7 - на основании аналитических данных по возврату остатков субсидий прошлых лет и восстановленным в отчетном периоде расходам прошлых лет, отраженным на забалансовых счетах 17 Поступления денежных средств на счета..." w:history="1">
              <w:r>
                <w:rPr>
                  <w:rStyle w:val="a4"/>
                </w:rPr>
                <w:t>п. 44.1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61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).</w:t>
            </w:r>
          </w:p>
          <w:p w:rsidR="00000000" w:rsidRDefault="00F92C33">
            <w:pPr>
              <w:pStyle w:val="a3"/>
            </w:pPr>
            <w:r>
              <w:t xml:space="preserve">В квартальной отчетности – 2017 федеральные учреждения детализировали </w:t>
            </w:r>
            <w:r>
              <w:t>строку по кодам:</w:t>
            </w:r>
          </w:p>
          <w:p w:rsidR="00000000" w:rsidRDefault="00F92C33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000 – возврат ранее перечисленных денежных обеспечений;</w:t>
            </w:r>
          </w:p>
          <w:p w:rsidR="00000000" w:rsidRDefault="00F92C33">
            <w:pPr>
              <w:numPr>
                <w:ilvl w:val="0"/>
                <w:numId w:val="2"/>
              </w:numPr>
              <w:spacing w:after="103"/>
              <w:ind w:left="686"/>
              <w:rPr>
                <w:rFonts w:eastAsia="Times New Roman"/>
              </w:rPr>
            </w:pPr>
            <w:r>
              <w:rPr>
                <w:rFonts w:eastAsia="Times New Roman"/>
              </w:rPr>
              <w:t>КВР, по которому в прошлом году прошел расход, – возврат дебиторки прошлых лет (восстановление кассовых расходов).</w:t>
            </w:r>
          </w:p>
          <w:p w:rsidR="00000000" w:rsidRDefault="00F92C33">
            <w:pPr>
              <w:pStyle w:val="a3"/>
            </w:pPr>
            <w:r>
              <w:t>(</w:t>
            </w:r>
            <w:hyperlink r:id="rId262" w:anchor="/document/99/456056712/ZAP27D63E2/" w:tooltip="Показатель строки 950 Возвращено расходов прошлых лет, всего (показатель поступления денежных средств от возврата сумм ранее перечисленных денежных обеспечений, а также дебиторской задолженности прошлых лет (восстановления..." w:history="1">
              <w:r>
                <w:rPr>
                  <w:rStyle w:val="a4"/>
                </w:rPr>
                <w:t>п. 2.2</w:t>
              </w:r>
            </w:hyperlink>
            <w:r>
              <w:t xml:space="preserve"> приложения к</w:t>
            </w:r>
            <w:r>
              <w:t xml:space="preserve"> </w:t>
            </w:r>
            <w:hyperlink r:id="rId263" w:anchor="/document/99/456056712/" w:history="1">
              <w:r>
                <w:rPr>
                  <w:rStyle w:val="a4"/>
                </w:rPr>
                <w:t>письму от 07.04.2017 Минфина № 02-07-07/21798 и Федерального казначейства № 07-04-05/02-308</w:t>
              </w:r>
            </w:hyperlink>
            <w:r>
              <w:t>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</w:tr>
      <w:tr w:rsidR="00000000">
        <w:trPr>
          <w:divId w:val="12596784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Из ни</w:t>
            </w:r>
            <w:r>
              <w:rPr>
                <w:rFonts w:eastAsia="Times New Roman"/>
              </w:rPr>
              <w:t>х по кодам аналитик</w:t>
            </w:r>
            <w:r>
              <w:rPr>
                <w:rFonts w:eastAsia="Times New Roman"/>
              </w:rPr>
              <w:t>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92C33">
            <w:pPr>
              <w:pStyle w:val="a3"/>
            </w:pPr>
            <w:r>
              <w:t>Расшифруйте данные строки 950 в разрезе кодов аналитики. Данные формируйте на основании показателей по поступлению денег от возврата ранее перечисленных обеспечений, а также дебиторской задолженности прошлых лет (восстановлени</w:t>
            </w:r>
            <w:r>
              <w:t>я кассовых расходов прошлых лет)</w:t>
            </w:r>
          </w:p>
          <w:p w:rsidR="00000000" w:rsidRDefault="00F92C33">
            <w:pPr>
              <w:pStyle w:val="a3"/>
            </w:pPr>
            <w:r>
              <w:t>(п.</w:t>
            </w:r>
            <w:r>
              <w:t> </w:t>
            </w:r>
            <w:hyperlink r:id="rId264" w:anchor="/document/99/902271090/ZAP26MS3ER/" w:tooltip="строка 591 формируется на основании показателей по поступлению денежных средств от возврата сумм ранее перечисленных денежных обеспечений, а также дебиторской задолженности прошлых лет (восстановления кассовых расходов прошлых лет);" w:history="1">
              <w:r>
                <w:rPr>
                  <w:rStyle w:val="a4"/>
                </w:rPr>
                <w:t>44</w:t>
              </w:r>
            </w:hyperlink>
            <w:r>
              <w:t>,</w:t>
            </w:r>
            <w:r>
              <w:t xml:space="preserve"> </w:t>
            </w:r>
            <w:hyperlink r:id="rId265" w:anchor="/document/99/902271090/XA00M8K2NB/" w:tooltip="44.1. В разделе 4. Сведения о возвратах остатков субсидий и расходов прошлых лет отражаются суммы поступлений (выбытий) от возвратов остатков субсидий прошлых лет (перечислению их в доход бюджета), суммы, поступивших в погашение..." w:history="1">
              <w:r>
                <w:rPr>
                  <w:rStyle w:val="a4"/>
                </w:rPr>
                <w:t>44.1</w:t>
              </w:r>
            </w:hyperlink>
            <w:r>
              <w:t xml:space="preserve"> Инструкции, утвержденной</w:t>
            </w:r>
            <w:r>
              <w:t xml:space="preserve"> </w:t>
            </w:r>
            <w:hyperlink r:id="rId266" w:anchor="/document/99/902271090/" w:history="1">
              <w:r>
                <w:rPr>
                  <w:rStyle w:val="a4"/>
                </w:rPr>
                <w:t>приказом Минфина от 25.03.2011 № 33н</w:t>
              </w:r>
            </w:hyperlink>
            <w:r>
              <w:t>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F92C33"/>
        </w:tc>
      </w:tr>
    </w:tbl>
    <w:p w:rsidR="00000000" w:rsidRDefault="00F92C33">
      <w:pPr>
        <w:pStyle w:val="a3"/>
        <w:divId w:val="298076162"/>
      </w:pPr>
      <w:hyperlink r:id="rId267" w:anchor="/document/117/38618/vr1/" w:history="1">
        <w:r>
          <w:rPr>
            <w:rStyle w:val="a4"/>
            <w:vertAlign w:val="superscript"/>
          </w:rPr>
          <w:t>1</w:t>
        </w:r>
      </w:hyperlink>
      <w:r>
        <w:t xml:space="preserve"> Чтобы показатели не задвоились, в графу 5 не включайте</w:t>
      </w:r>
      <w:r>
        <w:t>:</w:t>
      </w:r>
    </w:p>
    <w:p w:rsidR="00000000" w:rsidRDefault="00F92C33">
      <w:pPr>
        <w:numPr>
          <w:ilvl w:val="0"/>
          <w:numId w:val="3"/>
        </w:numPr>
        <w:spacing w:after="103"/>
        <w:ind w:left="686"/>
        <w:divId w:val="298076162"/>
        <w:rPr>
          <w:rFonts w:eastAsia="Times New Roman"/>
        </w:rPr>
      </w:pPr>
      <w:r>
        <w:rPr>
          <w:rFonts w:eastAsia="Times New Roman"/>
        </w:rPr>
        <w:lastRenderedPageBreak/>
        <w:t>по разделу «Доходы»:</w:t>
      </w:r>
      <w:r>
        <w:rPr>
          <w:rFonts w:eastAsia="Times New Roman"/>
        </w:rPr>
        <w:br/>
      </w:r>
      <w:r>
        <w:rPr>
          <w:rFonts w:eastAsia="Times New Roman"/>
        </w:rPr>
        <w:t>– операции по зачислению на лицевые счета наличных денег, поступивших в кассу учреждения в виде доходов;</w:t>
      </w:r>
      <w:r>
        <w:rPr>
          <w:rFonts w:eastAsia="Times New Roman"/>
        </w:rPr>
        <w:br/>
      </w:r>
      <w:r>
        <w:rPr>
          <w:rFonts w:eastAsia="Times New Roman"/>
        </w:rPr>
        <w:t>– операции приема оплаты услуг (товаров, работ) с использованием расчетных (дебетовых) банковских карт получателя услуг (товаров, работ) через платежны</w:t>
      </w:r>
      <w:r>
        <w:rPr>
          <w:rFonts w:eastAsia="Times New Roman"/>
        </w:rPr>
        <w:t>й терминал, установленный в кассе учреждения;</w:t>
      </w:r>
      <w:r>
        <w:rPr>
          <w:rFonts w:eastAsia="Times New Roman"/>
        </w:rPr>
        <w:br/>
      </w:r>
      <w:r>
        <w:rPr>
          <w:rFonts w:eastAsia="Times New Roman"/>
        </w:rPr>
        <w:t>– операции по зачислению средств от продажи валюты, поступившей на валютный счет учреждения;</w:t>
      </w:r>
    </w:p>
    <w:p w:rsidR="00000000" w:rsidRDefault="00F92C33">
      <w:pPr>
        <w:numPr>
          <w:ilvl w:val="0"/>
          <w:numId w:val="3"/>
        </w:numPr>
        <w:spacing w:after="103"/>
        <w:ind w:left="686"/>
        <w:divId w:val="298076162"/>
        <w:rPr>
          <w:rFonts w:eastAsia="Times New Roman"/>
        </w:rPr>
      </w:pPr>
      <w:r>
        <w:rPr>
          <w:rFonts w:eastAsia="Times New Roman"/>
        </w:rPr>
        <w:t>по разделу «Расходы» – операции:</w:t>
      </w:r>
      <w:r>
        <w:rPr>
          <w:rFonts w:eastAsia="Times New Roman"/>
        </w:rPr>
        <w:br/>
      </w:r>
      <w:r>
        <w:rPr>
          <w:rFonts w:eastAsia="Times New Roman"/>
        </w:rPr>
        <w:t>– на лицевых счетах учреждений по обеспечению наличными деньгами для осуществления р</w:t>
      </w:r>
      <w:r>
        <w:rPr>
          <w:rFonts w:eastAsia="Times New Roman"/>
        </w:rPr>
        <w:t>асходов (снятие в кассу, оплата расходов подотчетным лицом через дебетовую карту учреждения и т. п.);</w:t>
      </w:r>
      <w:r>
        <w:rPr>
          <w:rFonts w:eastAsia="Times New Roman"/>
        </w:rPr>
        <w:br/>
      </w:r>
      <w:r>
        <w:rPr>
          <w:rFonts w:eastAsia="Times New Roman"/>
        </w:rPr>
        <w:t>– по возвратам сумм дебиторской задолженности, полученным с использованием банковских карт плательщиков через платежный терминал, установленный в кассе уч</w:t>
      </w:r>
      <w:r>
        <w:rPr>
          <w:rFonts w:eastAsia="Times New Roman"/>
        </w:rPr>
        <w:t>реждения;</w:t>
      </w:r>
      <w:r>
        <w:rPr>
          <w:rFonts w:eastAsia="Times New Roman"/>
        </w:rPr>
        <w:br/>
      </w:r>
      <w:r>
        <w:rPr>
          <w:rFonts w:eastAsia="Times New Roman"/>
        </w:rPr>
        <w:t>– по перечислению средств на приобретение валюты для осуществления расходов;</w:t>
      </w:r>
    </w:p>
    <w:p w:rsidR="00000000" w:rsidRDefault="00F92C33">
      <w:pPr>
        <w:numPr>
          <w:ilvl w:val="0"/>
          <w:numId w:val="3"/>
        </w:numPr>
        <w:spacing w:after="103"/>
        <w:ind w:left="686"/>
        <w:divId w:val="298076162"/>
        <w:rPr>
          <w:rFonts w:eastAsia="Times New Roman"/>
        </w:rPr>
      </w:pPr>
      <w:r>
        <w:rPr>
          <w:rFonts w:eastAsia="Times New Roman"/>
        </w:rPr>
        <w:t>по разделу «Источники финансирования дефицита средств учреждения» – операции по:</w:t>
      </w:r>
      <w:r>
        <w:rPr>
          <w:rFonts w:eastAsia="Times New Roman"/>
        </w:rPr>
        <w:br/>
      </w:r>
      <w:r>
        <w:rPr>
          <w:rFonts w:eastAsia="Times New Roman"/>
        </w:rPr>
        <w:t>– зачислению на лицевые счета наличных денег из кассы;</w:t>
      </w:r>
      <w:r>
        <w:rPr>
          <w:rFonts w:eastAsia="Times New Roman"/>
        </w:rPr>
        <w:br/>
      </w:r>
      <w:r>
        <w:rPr>
          <w:rFonts w:eastAsia="Times New Roman"/>
        </w:rPr>
        <w:t>– погашению задолженности с использованием банковских карт плательщиков через платежный терминал, установленный в кассе учреждения.</w:t>
      </w:r>
    </w:p>
    <w:p w:rsidR="00000000" w:rsidRDefault="00F92C33">
      <w:pPr>
        <w:pStyle w:val="a3"/>
        <w:divId w:val="298076162"/>
      </w:pPr>
      <w:r>
        <w:t>Такой порядок установлен пунктами</w:t>
      </w:r>
      <w:r>
        <w:t xml:space="preserve"> </w:t>
      </w:r>
      <w:hyperlink r:id="rId268" w:anchor="/document/99/902271090/ZAP2A8M3D3/" w:tooltip="в графе 5 - на основании аналитических данных по видам доходов, отраженным на забалансовых счетах 17 Поступления денежных средств на счета учреждения , открытых к счетам 020111000 Денежные средства учреждения на лицевых счетах .." w:history="1">
        <w:r>
          <w:rPr>
            <w:rStyle w:val="a4"/>
          </w:rPr>
          <w:t>42</w:t>
        </w:r>
      </w:hyperlink>
      <w:r>
        <w:t>,</w:t>
      </w:r>
      <w:r>
        <w:t xml:space="preserve"> </w:t>
      </w:r>
      <w:hyperlink r:id="rId269" w:anchor="/document/99/902271090/ZAP2AFQ3D5/" w:tooltip="в графе 5 - на основании аналитических данных по видам расходов, отраженным на забалансовых счетах 18 Выбытия денежных средств со счетов учреждения , открытых к счетам 020111000 Денежные средства учреждения на лицевых счетах .." w:history="1">
        <w:r>
          <w:rPr>
            <w:rStyle w:val="a4"/>
          </w:rPr>
          <w:t>43</w:t>
        </w:r>
      </w:hyperlink>
      <w:r>
        <w:t>,</w:t>
      </w:r>
      <w:r>
        <w:t xml:space="preserve"> </w:t>
      </w:r>
      <w:hyperlink r:id="rId270" w:anchor="/document/99/902271090/ZAP2AMU3D7/" w:tooltip="в графе 5 - на основании аналитических данных по видам поступлений (выплат), отраженным на забалансовых счетах 17 Поступления денежных средств на счета учреждения и 18 Выбыти..." w:history="1">
        <w:r>
          <w:rPr>
            <w:rStyle w:val="a4"/>
          </w:rPr>
          <w:t>44</w:t>
        </w:r>
      </w:hyperlink>
      <w:r>
        <w:t xml:space="preserve"> Инструкции, утвержденной</w:t>
      </w:r>
      <w:r>
        <w:t xml:space="preserve"> </w:t>
      </w:r>
      <w:hyperlink r:id="rId271" w:anchor="/document/99/902271090/" w:history="1">
        <w:r>
          <w:rPr>
            <w:rStyle w:val="a4"/>
          </w:rPr>
          <w:t>приказом Минфина от 25.03.2011 № 33н</w:t>
        </w:r>
      </w:hyperlink>
      <w:r>
        <w:t>.</w:t>
      </w:r>
    </w:p>
    <w:p w:rsidR="00000000" w:rsidRDefault="00F92C33">
      <w:pPr>
        <w:pStyle w:val="a3"/>
        <w:divId w:val="298076162"/>
      </w:pPr>
      <w:hyperlink r:id="rId272" w:anchor="/document/117/38618/vr2/" w:history="1">
        <w:r>
          <w:rPr>
            <w:rStyle w:val="a4"/>
            <w:vertAlign w:val="superscript"/>
          </w:rPr>
          <w:t>2</w:t>
        </w:r>
      </w:hyperlink>
      <w:r>
        <w:t xml:space="preserve"> Чтобы показатели не за</w:t>
      </w:r>
      <w:r>
        <w:t>двоились, в графу 6 не включайте</w:t>
      </w:r>
      <w:r>
        <w:t>:</w:t>
      </w:r>
    </w:p>
    <w:p w:rsidR="00000000" w:rsidRDefault="00F92C33">
      <w:pPr>
        <w:numPr>
          <w:ilvl w:val="0"/>
          <w:numId w:val="4"/>
        </w:numPr>
        <w:spacing w:after="103"/>
        <w:ind w:left="686"/>
        <w:divId w:val="298076162"/>
        <w:rPr>
          <w:rFonts w:eastAsia="Times New Roman"/>
        </w:rPr>
      </w:pPr>
      <w:r>
        <w:rPr>
          <w:rFonts w:eastAsia="Times New Roman"/>
        </w:rPr>
        <w:t>по разделу «Доходы»:</w:t>
      </w:r>
      <w:r>
        <w:rPr>
          <w:rFonts w:eastAsia="Times New Roman"/>
        </w:rPr>
        <w:br/>
      </w:r>
      <w:r>
        <w:rPr>
          <w:rFonts w:eastAsia="Times New Roman"/>
        </w:rPr>
        <w:t>– операции автономных учреждений по взносу на счета наличных денег, поступивших в кассу учреждения в виде доходов;</w:t>
      </w:r>
      <w:r>
        <w:rPr>
          <w:rFonts w:eastAsia="Times New Roman"/>
        </w:rPr>
        <w:br/>
      </w:r>
      <w:r>
        <w:rPr>
          <w:rFonts w:eastAsia="Times New Roman"/>
        </w:rPr>
        <w:t>– средства, зачисленные при покупке иностранной валюты на валютный счет учреждения;</w:t>
      </w:r>
    </w:p>
    <w:p w:rsidR="00000000" w:rsidRDefault="00F92C33">
      <w:pPr>
        <w:numPr>
          <w:ilvl w:val="0"/>
          <w:numId w:val="4"/>
        </w:numPr>
        <w:spacing w:after="103"/>
        <w:ind w:left="686"/>
        <w:divId w:val="298076162"/>
        <w:rPr>
          <w:rFonts w:eastAsia="Times New Roman"/>
        </w:rPr>
      </w:pPr>
      <w:r>
        <w:rPr>
          <w:rFonts w:eastAsia="Times New Roman"/>
        </w:rPr>
        <w:t>по</w:t>
      </w:r>
      <w:r>
        <w:rPr>
          <w:rFonts w:eastAsia="Times New Roman"/>
        </w:rPr>
        <w:t xml:space="preserve"> разделу «Расходы» – операции:</w:t>
      </w:r>
      <w:r>
        <w:rPr>
          <w:rFonts w:eastAsia="Times New Roman"/>
        </w:rPr>
        <w:br/>
      </w:r>
      <w:r>
        <w:rPr>
          <w:rFonts w:eastAsia="Times New Roman"/>
        </w:rPr>
        <w:t>– по получению наличных денег для осуществления наличных расходов учреждения;</w:t>
      </w:r>
      <w:r>
        <w:rPr>
          <w:rFonts w:eastAsia="Times New Roman"/>
        </w:rPr>
        <w:br/>
      </w:r>
      <w:r>
        <w:rPr>
          <w:rFonts w:eastAsia="Times New Roman"/>
        </w:rPr>
        <w:t>– по выбытию денежных средств при продаже иностранной валюты;</w:t>
      </w:r>
    </w:p>
    <w:p w:rsidR="00000000" w:rsidRDefault="00F92C33">
      <w:pPr>
        <w:numPr>
          <w:ilvl w:val="0"/>
          <w:numId w:val="4"/>
        </w:numPr>
        <w:spacing w:after="103"/>
        <w:ind w:left="686"/>
        <w:divId w:val="298076162"/>
        <w:rPr>
          <w:rFonts w:eastAsia="Times New Roman"/>
        </w:rPr>
      </w:pPr>
      <w:r>
        <w:rPr>
          <w:rFonts w:eastAsia="Times New Roman"/>
        </w:rPr>
        <w:t>по разделу «Источники финансирования дефицита средств учреждения» – операции по зачис</w:t>
      </w:r>
      <w:r>
        <w:rPr>
          <w:rFonts w:eastAsia="Times New Roman"/>
        </w:rPr>
        <w:t>лению на банковские счета наличных денег из кассы.</w:t>
      </w:r>
    </w:p>
    <w:p w:rsidR="00000000" w:rsidRDefault="00F92C33">
      <w:pPr>
        <w:pStyle w:val="a3"/>
        <w:divId w:val="298076162"/>
      </w:pPr>
      <w:r>
        <w:t>Такой порядок установлен пунктами</w:t>
      </w:r>
      <w:r>
        <w:t xml:space="preserve"> </w:t>
      </w:r>
      <w:hyperlink r:id="rId273" w:anchor="/document/99/902271090/ZAP2AAU3D4/" w:tooltip="в графе 6 - на основании аналитических данных по видам доходов, отраженных на забалансовых счетах 17 Поступления денежных средств на счета учреждения , открытых к счетам 020121000 Денежные средства учреждения на счетах .." w:history="1">
        <w:r>
          <w:rPr>
            <w:rStyle w:val="a4"/>
          </w:rPr>
          <w:t>42</w:t>
        </w:r>
      </w:hyperlink>
      <w:r>
        <w:t>,</w:t>
      </w:r>
      <w:r>
        <w:t xml:space="preserve"> </w:t>
      </w:r>
      <w:hyperlink r:id="rId274" w:anchor="/document/99/902271090/ZAP2AI23D6/" w:tooltip="в графе 6 - на основании аналитических данных по видам расходов, отраженных на забалансовых счетах 18 Выбытия денежных средств со счетов учреждения , открытых к счетам 020121000 Денежные средства учреждения на счетах в кредитно..." w:history="1">
        <w:r>
          <w:rPr>
            <w:rStyle w:val="a4"/>
          </w:rPr>
          <w:t>43</w:t>
        </w:r>
      </w:hyperlink>
      <w:r>
        <w:t>,</w:t>
      </w:r>
      <w:r>
        <w:t xml:space="preserve"> </w:t>
      </w:r>
      <w:hyperlink r:id="rId275" w:anchor="/document/99/902271090/ZAP2AMU3D7/" w:tooltip="в графе 5 - на основании аналитических данных по видам поступлений (выплат), отраженным на забалансовых счетах 17 Поступления денежных средств на счета учреждения и 18 Выбыти..." w:history="1">
        <w:r>
          <w:rPr>
            <w:rStyle w:val="a4"/>
          </w:rPr>
          <w:t>44</w:t>
        </w:r>
      </w:hyperlink>
      <w:r>
        <w:t xml:space="preserve"> Инструкции, утвержденной</w:t>
      </w:r>
      <w:r>
        <w:t xml:space="preserve"> </w:t>
      </w:r>
      <w:hyperlink r:id="rId276" w:anchor="/document/99/902271090/" w:history="1">
        <w:r>
          <w:rPr>
            <w:rStyle w:val="a4"/>
          </w:rPr>
          <w:t>приказом Минфина от 25.03.2011 № 33н</w:t>
        </w:r>
      </w:hyperlink>
      <w:r>
        <w:t>.</w:t>
      </w:r>
    </w:p>
    <w:p w:rsidR="00000000" w:rsidRDefault="00F92C33">
      <w:pPr>
        <w:pStyle w:val="a3"/>
        <w:divId w:val="298076162"/>
      </w:pPr>
      <w:hyperlink r:id="rId277" w:anchor="/document/117/38618/vr3/" w:history="1">
        <w:r>
          <w:rPr>
            <w:rStyle w:val="a4"/>
            <w:vertAlign w:val="superscript"/>
          </w:rPr>
          <w:t>3</w:t>
        </w:r>
      </w:hyperlink>
      <w:r>
        <w:t xml:space="preserve"> В графе 8 в разделах «1. Доходы учреждения», «2. Расходы учреждения», «3. Источники финансирования дефицита средств учреждения» отразите, в частности, такие</w:t>
      </w:r>
      <w:r>
        <w:t xml:space="preserve"> </w:t>
      </w:r>
      <w:hyperlink r:id="rId278" w:anchor="/document/113/3728/" w:history="1">
        <w:r>
          <w:rPr>
            <w:rStyle w:val="a4"/>
          </w:rPr>
          <w:t>некассовые операции</w:t>
        </w:r>
      </w:hyperlink>
      <w:r>
        <w:t>, как</w:t>
      </w:r>
      <w:r>
        <w:t>:</w:t>
      </w:r>
    </w:p>
    <w:p w:rsidR="00000000" w:rsidRDefault="00F92C33">
      <w:pPr>
        <w:numPr>
          <w:ilvl w:val="0"/>
          <w:numId w:val="5"/>
        </w:numPr>
        <w:spacing w:after="103"/>
        <w:ind w:left="686"/>
        <w:divId w:val="298076162"/>
        <w:rPr>
          <w:rFonts w:eastAsia="Times New Roman"/>
        </w:rPr>
      </w:pPr>
      <w:r>
        <w:rPr>
          <w:rFonts w:eastAsia="Times New Roman"/>
        </w:rPr>
        <w:t>по удержанию с контрагента санкций (штраф, неустойка) за неисполнение или ненадлежащее исполнение обязательств по договору;</w:t>
      </w:r>
    </w:p>
    <w:p w:rsidR="00000000" w:rsidRDefault="00F92C33">
      <w:pPr>
        <w:numPr>
          <w:ilvl w:val="0"/>
          <w:numId w:val="5"/>
        </w:numPr>
        <w:spacing w:after="103"/>
        <w:ind w:left="686"/>
        <w:divId w:val="298076162"/>
        <w:rPr>
          <w:rFonts w:eastAsia="Times New Roman"/>
        </w:rPr>
      </w:pPr>
      <w:r>
        <w:rPr>
          <w:rFonts w:eastAsia="Times New Roman"/>
        </w:rPr>
        <w:t>по удержаниям из зарплаты сотрудника;</w:t>
      </w:r>
    </w:p>
    <w:p w:rsidR="00000000" w:rsidRDefault="00F92C33">
      <w:pPr>
        <w:numPr>
          <w:ilvl w:val="0"/>
          <w:numId w:val="5"/>
        </w:numPr>
        <w:spacing w:after="103"/>
        <w:ind w:left="686"/>
        <w:divId w:val="298076162"/>
        <w:rPr>
          <w:rFonts w:eastAsia="Times New Roman"/>
        </w:rPr>
      </w:pPr>
      <w:r>
        <w:rPr>
          <w:rFonts w:eastAsia="Times New Roman"/>
        </w:rPr>
        <w:t>по возврату контрагентами переплат, сделанных за счет средств субсидий на иные цели (КФО 5) ил</w:t>
      </w:r>
      <w:r>
        <w:rPr>
          <w:rFonts w:eastAsia="Times New Roman"/>
        </w:rPr>
        <w:t>и субсидий на капвложения (КФО 6), минуя лицевой счет учреждения.</w:t>
      </w:r>
    </w:p>
    <w:p w:rsidR="00000000" w:rsidRDefault="00F92C33">
      <w:pPr>
        <w:pStyle w:val="a3"/>
        <w:divId w:val="298076162"/>
      </w:pPr>
      <w:r>
        <w:t>Показатели в разделе 3 по строкам 831 и 832 графы 8 заполняются по некассовым операциям между разными КФО, например, при</w:t>
      </w:r>
      <w:r>
        <w:t xml:space="preserve"> </w:t>
      </w:r>
      <w:hyperlink r:id="rId279" w:anchor="/document/12/144212/" w:history="1">
        <w:r>
          <w:rPr>
            <w:rStyle w:val="a4"/>
          </w:rPr>
          <w:t>о</w:t>
        </w:r>
        <w:r>
          <w:rPr>
            <w:rStyle w:val="a4"/>
          </w:rPr>
          <w:t>плате договора за счет субсидий (КФО 4, КФО 5) за минусом неустойки, которую учреждение начисляет по КФО 2</w:t>
        </w:r>
      </w:hyperlink>
      <w:r>
        <w:t>.</w:t>
      </w:r>
    </w:p>
    <w:p w:rsidR="00000000" w:rsidRDefault="00F92C33">
      <w:pPr>
        <w:pStyle w:val="a3"/>
        <w:divId w:val="298076162"/>
      </w:pPr>
      <w:r>
        <w:t>Об этом сказано в</w:t>
      </w:r>
      <w:r>
        <w:t xml:space="preserve"> </w:t>
      </w:r>
      <w:hyperlink r:id="rId280" w:anchor="/document/99/420329239/ZAP2TUQ3LQ/" w:tooltip="г). в графе 8 &quot;Некассовые операции&quot; Отчета ф.0503737 отражаются операции по исполнению расчетов по доходам (расходам) без движения средств учреждения..." w:history="1">
        <w:r>
          <w:rPr>
            <w:rStyle w:val="a4"/>
          </w:rPr>
          <w:t>подпункте «г»</w:t>
        </w:r>
      </w:hyperlink>
      <w:r>
        <w:t xml:space="preserve"> пункта 4.4 письма от 30.12.2015 Минфина № 02-07-07/77754 и Федерального казначейства № 07-04-05/02-919,</w:t>
      </w:r>
      <w:r>
        <w:t xml:space="preserve"> </w:t>
      </w:r>
      <w:hyperlink r:id="rId281" w:anchor="/document/99/902378051/" w:history="1">
        <w:r>
          <w:rPr>
            <w:rStyle w:val="a4"/>
          </w:rPr>
          <w:t>письме Минфина от 18.09.2012 № 02-06-10/3788</w:t>
        </w:r>
      </w:hyperlink>
      <w:r>
        <w:t>,</w:t>
      </w:r>
      <w:r>
        <w:t xml:space="preserve"> </w:t>
      </w:r>
      <w:hyperlink r:id="rId282" w:anchor="/document/99/499026103/ZAP2IM43IN/" w:tooltip="При этом операции, указанные в абз.4, 6, 7 п.2 настоящего письма, подлежат отражению в бухгалтерской отчетности бюджетного учреждения согласно приказу Министерства финансов Российской Федерации от 25.03.2011 N 33н Об утверждени..." w:history="1">
        <w:r>
          <w:rPr>
            <w:rStyle w:val="a4"/>
          </w:rPr>
          <w:t>пункте 2</w:t>
        </w:r>
      </w:hyperlink>
      <w:r>
        <w:t xml:space="preserve"> письма Минфина от 18.10.2012 № 02-06-10/4354</w:t>
      </w:r>
      <w:r>
        <w:t>.</w:t>
      </w:r>
    </w:p>
    <w:p w:rsidR="00000000" w:rsidRDefault="00F92C33">
      <w:pPr>
        <w:pStyle w:val="a3"/>
        <w:divId w:val="298076162"/>
      </w:pPr>
      <w:hyperlink r:id="rId283" w:anchor="/document/117/38618/vr4/" w:history="1">
        <w:r>
          <w:rPr>
            <w:rStyle w:val="a4"/>
            <w:vertAlign w:val="superscript"/>
          </w:rPr>
          <w:t>4</w:t>
        </w:r>
      </w:hyperlink>
      <w:r>
        <w:t xml:space="preserve"> Показатели по строке 500 в графах 4–9 должны быть равны показателям, отраженным по строке 450 в графах 4–9 раздела «Расходы» с противоположным знаком </w:t>
      </w:r>
      <w:r>
        <w:t>(</w:t>
      </w:r>
      <w:hyperlink r:id="rId284" w:anchor="/document/99/902271090/XA00M3S2MH/" w:tooltip="41. По строке 500 отчета отражается сумма строк 520, 620 700, 730, 820, 830 соответственно в графах 4, 5, 6, 7, 8, 9." w:history="1">
        <w:r>
          <w:rPr>
            <w:rStyle w:val="a4"/>
          </w:rPr>
          <w:t>п. 41</w:t>
        </w:r>
      </w:hyperlink>
      <w:r>
        <w:t xml:space="preserve"> Инструкции, утвержденной</w:t>
      </w:r>
      <w:r>
        <w:t xml:space="preserve"> </w:t>
      </w:r>
      <w:hyperlink r:id="rId285" w:anchor="/document/99/902271090/" w:history="1">
        <w:r>
          <w:rPr>
            <w:rStyle w:val="a4"/>
          </w:rPr>
          <w:t>приказом Минфина от 25.03.2011 № 33н</w:t>
        </w:r>
      </w:hyperlink>
      <w:r>
        <w:t>)</w:t>
      </w:r>
      <w:r>
        <w:t>.</w:t>
      </w:r>
    </w:p>
    <w:p w:rsidR="00000000" w:rsidRDefault="00F92C33">
      <w:pPr>
        <w:pStyle w:val="a3"/>
        <w:divId w:val="298076162"/>
      </w:pPr>
      <w:hyperlink r:id="rId286" w:anchor="/document/117/38618/vr5/" w:history="1">
        <w:r>
          <w:rPr>
            <w:rStyle w:val="a4"/>
            <w:vertAlign w:val="superscript"/>
          </w:rPr>
          <w:t>5</w:t>
        </w:r>
      </w:hyperlink>
      <w:r>
        <w:t xml:space="preserve"> Показатели по поступлению денежных средств и положительная переоценка средств в инвалюте отражаются в положительном значении. Показатели по выбытию и отрицательная переоценка инвалюты – со знаком минус (п.</w:t>
      </w:r>
      <w:r>
        <w:t> </w:t>
      </w:r>
      <w:hyperlink r:id="rId287" w:anchor="/document/99/902271090/XA00MBK2NE/" w:tooltip="38. В графе 4 Отчета (ф.0503737) отражаются соответственно по разделам отчета - Доходы учреждения Расходы учреждения , Источники финансирования дефицита средств учреждения , суммы запланированных на текущий (отчетный) финансовы..." w:history="1">
        <w:r>
          <w:rPr>
            <w:rStyle w:val="a4"/>
          </w:rPr>
          <w:t>38</w:t>
        </w:r>
      </w:hyperlink>
      <w:r>
        <w:t>,</w:t>
      </w:r>
      <w:r>
        <w:t xml:space="preserve"> </w:t>
      </w:r>
      <w:hyperlink r:id="rId288" w:anchor="/document/99/902271090/XA00MA02N0/" w:tooltip="44. В разделе Источники финансирования дефицита средств учреждения отражаются:" w:history="1">
        <w:r>
          <w:rPr>
            <w:rStyle w:val="a4"/>
          </w:rPr>
          <w:t>44</w:t>
        </w:r>
      </w:hyperlink>
      <w:r>
        <w:t xml:space="preserve"> Инструкции, утвержденной</w:t>
      </w:r>
      <w:r>
        <w:t xml:space="preserve"> </w:t>
      </w:r>
      <w:hyperlink r:id="rId289" w:anchor="/document/99/902271090/" w:history="1">
        <w:r>
          <w:rPr>
            <w:rStyle w:val="a4"/>
          </w:rPr>
          <w:t>приказом Минфина от 25.03.2011 № 33н</w:t>
        </w:r>
      </w:hyperlink>
      <w:r>
        <w:t>)</w:t>
      </w:r>
      <w:r>
        <w:t>.</w:t>
      </w:r>
    </w:p>
    <w:p w:rsidR="00F92C33" w:rsidRDefault="00F92C33">
      <w:pPr>
        <w:divId w:val="1083336052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из Справочной системы «Госфинансы»</w:t>
      </w:r>
      <w:r>
        <w:rPr>
          <w:rFonts w:ascii="Arial" w:eastAsia="Times New Roman" w:hAnsi="Arial" w:cs="Arial"/>
          <w:sz w:val="20"/>
          <w:szCs w:val="20"/>
        </w:rPr>
        <w:br/>
        <w:t>vip.gosfinansy.ru</w:t>
      </w:r>
      <w:r>
        <w:rPr>
          <w:rFonts w:ascii="Arial" w:eastAsia="Times New Roman" w:hAnsi="Arial" w:cs="Arial"/>
          <w:sz w:val="20"/>
          <w:szCs w:val="20"/>
        </w:rPr>
        <w:br/>
        <w:t>Дата копирования: 02.02.2018</w:t>
      </w:r>
    </w:p>
    <w:sectPr w:rsidR="00F92C33" w:rsidSect="008414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96FDE"/>
    <w:multiLevelType w:val="multilevel"/>
    <w:tmpl w:val="C89C8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4E7A57"/>
    <w:multiLevelType w:val="multilevel"/>
    <w:tmpl w:val="43184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EE5F49"/>
    <w:multiLevelType w:val="multilevel"/>
    <w:tmpl w:val="5BF07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A040C1"/>
    <w:multiLevelType w:val="multilevel"/>
    <w:tmpl w:val="C006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730EAC"/>
    <w:multiLevelType w:val="multilevel"/>
    <w:tmpl w:val="3AC4E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414A8"/>
    <w:rsid w:val="008414A8"/>
    <w:rsid w:val="00F9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incut">
    <w:name w:val="incut"/>
    <w:basedOn w:val="a"/>
    <w:pPr>
      <w:spacing w:before="100" w:beforeAutospacing="1" w:after="100" w:afterAutospacing="1"/>
      <w:ind w:left="709"/>
    </w:pPr>
  </w:style>
  <w:style w:type="paragraph" w:customStyle="1" w:styleId="incut-attention">
    <w:name w:val="incut-attention"/>
    <w:basedOn w:val="a"/>
    <w:pPr>
      <w:spacing w:before="100" w:beforeAutospacing="1" w:after="100" w:afterAutospacing="1"/>
      <w:ind w:left="709"/>
    </w:pPr>
  </w:style>
  <w:style w:type="paragraph" w:customStyle="1" w:styleId="incut-example">
    <w:name w:val="incut-example"/>
    <w:basedOn w:val="a"/>
    <w:pPr>
      <w:spacing w:before="100" w:beforeAutospacing="1" w:after="100" w:afterAutospacing="1"/>
      <w:ind w:left="709"/>
    </w:pPr>
  </w:style>
  <w:style w:type="paragraph" w:customStyle="1" w:styleId="incut-examplemag">
    <w:name w:val="incut-examplemag"/>
    <w:basedOn w:val="a"/>
    <w:pPr>
      <w:spacing w:before="100" w:beforeAutospacing="1" w:after="100" w:afterAutospacing="1"/>
      <w:ind w:left="709"/>
    </w:pPr>
  </w:style>
  <w:style w:type="paragraph" w:customStyle="1" w:styleId="example-practice">
    <w:name w:val="example-practice"/>
    <w:basedOn w:val="a"/>
    <w:pPr>
      <w:spacing w:before="100" w:beforeAutospacing="1" w:after="100" w:afterAutospacing="1"/>
      <w:ind w:left="709"/>
    </w:pPr>
  </w:style>
  <w:style w:type="paragraph" w:customStyle="1" w:styleId="incut-comment">
    <w:name w:val="incut-comment"/>
    <w:basedOn w:val="a"/>
    <w:pPr>
      <w:spacing w:before="100" w:beforeAutospacing="1" w:after="100" w:afterAutospacing="1"/>
      <w:ind w:left="709"/>
    </w:pPr>
  </w:style>
  <w:style w:type="paragraph" w:customStyle="1" w:styleId="incut-advise">
    <w:name w:val="incut-advise"/>
    <w:basedOn w:val="a"/>
    <w:pPr>
      <w:spacing w:before="100" w:beforeAutospacing="1" w:after="100" w:afterAutospacing="1"/>
      <w:ind w:left="709"/>
    </w:pPr>
  </w:style>
  <w:style w:type="paragraph" w:customStyle="1" w:styleId="incut-glavbuch">
    <w:name w:val="incut-glavbuch"/>
    <w:basedOn w:val="a"/>
    <w:pPr>
      <w:spacing w:before="100" w:beforeAutospacing="1" w:after="100" w:afterAutospacing="1"/>
      <w:ind w:left="709"/>
    </w:pPr>
  </w:style>
  <w:style w:type="paragraph" w:customStyle="1" w:styleId="incut-commerce">
    <w:name w:val="incut-commerce"/>
    <w:basedOn w:val="a"/>
    <w:pPr>
      <w:spacing w:before="100" w:beforeAutospacing="1" w:after="100" w:afterAutospacing="1"/>
      <w:ind w:left="709"/>
    </w:pPr>
  </w:style>
  <w:style w:type="paragraph" w:customStyle="1" w:styleId="incut-municipality">
    <w:name w:val="incut-municipality"/>
    <w:basedOn w:val="a"/>
    <w:pPr>
      <w:spacing w:before="100" w:beforeAutospacing="1" w:after="100" w:afterAutospacing="1"/>
      <w:ind w:left="709"/>
    </w:pPr>
  </w:style>
  <w:style w:type="paragraph" w:customStyle="1" w:styleId="incut-budget">
    <w:name w:val="incut-budget"/>
    <w:basedOn w:val="a"/>
    <w:pPr>
      <w:spacing w:before="100" w:beforeAutospacing="1" w:after="100" w:afterAutospacing="1"/>
      <w:ind w:left="709"/>
    </w:pPr>
  </w:style>
  <w:style w:type="paragraph" w:customStyle="1" w:styleId="incut-autonomous">
    <w:name w:val="incut-autonomous"/>
    <w:basedOn w:val="a"/>
    <w:pPr>
      <w:spacing w:before="100" w:beforeAutospacing="1" w:after="100" w:afterAutospacing="1"/>
      <w:ind w:left="709"/>
    </w:pPr>
  </w:style>
  <w:style w:type="paragraph" w:customStyle="1" w:styleId="incut-government">
    <w:name w:val="incut-government"/>
    <w:basedOn w:val="a"/>
    <w:pPr>
      <w:spacing w:before="100" w:beforeAutospacing="1" w:after="100" w:afterAutospacing="1"/>
      <w:ind w:left="709"/>
    </w:pPr>
  </w:style>
  <w:style w:type="paragraph" w:customStyle="1" w:styleId="vreznpddocschange">
    <w:name w:val="vreznpddocschange"/>
    <w:basedOn w:val="a"/>
    <w:pPr>
      <w:spacing w:before="100" w:beforeAutospacing="1" w:after="100" w:afterAutospacing="1"/>
      <w:ind w:left="709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printredaction-line">
    <w:name w:val="print_redaction-line"/>
    <w:basedOn w:val="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fill">
    <w:name w:val="fill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incut">
    <w:name w:val="incut"/>
    <w:basedOn w:val="a"/>
    <w:pPr>
      <w:spacing w:before="100" w:beforeAutospacing="1" w:after="100" w:afterAutospacing="1"/>
      <w:ind w:left="709"/>
    </w:pPr>
  </w:style>
  <w:style w:type="paragraph" w:customStyle="1" w:styleId="incut-attention">
    <w:name w:val="incut-attention"/>
    <w:basedOn w:val="a"/>
    <w:pPr>
      <w:spacing w:before="100" w:beforeAutospacing="1" w:after="100" w:afterAutospacing="1"/>
      <w:ind w:left="709"/>
    </w:pPr>
  </w:style>
  <w:style w:type="paragraph" w:customStyle="1" w:styleId="incut-example">
    <w:name w:val="incut-example"/>
    <w:basedOn w:val="a"/>
    <w:pPr>
      <w:spacing w:before="100" w:beforeAutospacing="1" w:after="100" w:afterAutospacing="1"/>
      <w:ind w:left="709"/>
    </w:pPr>
  </w:style>
  <w:style w:type="paragraph" w:customStyle="1" w:styleId="incut-examplemag">
    <w:name w:val="incut-examplemag"/>
    <w:basedOn w:val="a"/>
    <w:pPr>
      <w:spacing w:before="100" w:beforeAutospacing="1" w:after="100" w:afterAutospacing="1"/>
      <w:ind w:left="709"/>
    </w:pPr>
  </w:style>
  <w:style w:type="paragraph" w:customStyle="1" w:styleId="example-practice">
    <w:name w:val="example-practice"/>
    <w:basedOn w:val="a"/>
    <w:pPr>
      <w:spacing w:before="100" w:beforeAutospacing="1" w:after="100" w:afterAutospacing="1"/>
      <w:ind w:left="709"/>
    </w:pPr>
  </w:style>
  <w:style w:type="paragraph" w:customStyle="1" w:styleId="incut-comment">
    <w:name w:val="incut-comment"/>
    <w:basedOn w:val="a"/>
    <w:pPr>
      <w:spacing w:before="100" w:beforeAutospacing="1" w:after="100" w:afterAutospacing="1"/>
      <w:ind w:left="709"/>
    </w:pPr>
  </w:style>
  <w:style w:type="paragraph" w:customStyle="1" w:styleId="incut-advise">
    <w:name w:val="incut-advise"/>
    <w:basedOn w:val="a"/>
    <w:pPr>
      <w:spacing w:before="100" w:beforeAutospacing="1" w:after="100" w:afterAutospacing="1"/>
      <w:ind w:left="709"/>
    </w:pPr>
  </w:style>
  <w:style w:type="paragraph" w:customStyle="1" w:styleId="incut-glavbuch">
    <w:name w:val="incut-glavbuch"/>
    <w:basedOn w:val="a"/>
    <w:pPr>
      <w:spacing w:before="100" w:beforeAutospacing="1" w:after="100" w:afterAutospacing="1"/>
      <w:ind w:left="709"/>
    </w:pPr>
  </w:style>
  <w:style w:type="paragraph" w:customStyle="1" w:styleId="incut-commerce">
    <w:name w:val="incut-commerce"/>
    <w:basedOn w:val="a"/>
    <w:pPr>
      <w:spacing w:before="100" w:beforeAutospacing="1" w:after="100" w:afterAutospacing="1"/>
      <w:ind w:left="709"/>
    </w:pPr>
  </w:style>
  <w:style w:type="paragraph" w:customStyle="1" w:styleId="incut-municipality">
    <w:name w:val="incut-municipality"/>
    <w:basedOn w:val="a"/>
    <w:pPr>
      <w:spacing w:before="100" w:beforeAutospacing="1" w:after="100" w:afterAutospacing="1"/>
      <w:ind w:left="709"/>
    </w:pPr>
  </w:style>
  <w:style w:type="paragraph" w:customStyle="1" w:styleId="incut-budget">
    <w:name w:val="incut-budget"/>
    <w:basedOn w:val="a"/>
    <w:pPr>
      <w:spacing w:before="100" w:beforeAutospacing="1" w:after="100" w:afterAutospacing="1"/>
      <w:ind w:left="709"/>
    </w:pPr>
  </w:style>
  <w:style w:type="paragraph" w:customStyle="1" w:styleId="incut-autonomous">
    <w:name w:val="incut-autonomous"/>
    <w:basedOn w:val="a"/>
    <w:pPr>
      <w:spacing w:before="100" w:beforeAutospacing="1" w:after="100" w:afterAutospacing="1"/>
      <w:ind w:left="709"/>
    </w:pPr>
  </w:style>
  <w:style w:type="paragraph" w:customStyle="1" w:styleId="incut-government">
    <w:name w:val="incut-government"/>
    <w:basedOn w:val="a"/>
    <w:pPr>
      <w:spacing w:before="100" w:beforeAutospacing="1" w:after="100" w:afterAutospacing="1"/>
      <w:ind w:left="709"/>
    </w:pPr>
  </w:style>
  <w:style w:type="paragraph" w:customStyle="1" w:styleId="vreznpddocschange">
    <w:name w:val="vreznpddocschange"/>
    <w:basedOn w:val="a"/>
    <w:pPr>
      <w:spacing w:before="100" w:beforeAutospacing="1" w:after="100" w:afterAutospacing="1"/>
      <w:ind w:left="709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printredaction-line">
    <w:name w:val="print_redaction-line"/>
    <w:basedOn w:val="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fill">
    <w:name w:val="fill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87309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6162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79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05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8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9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79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92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14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8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7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3336052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vip.gosfinansy.ru/" TargetMode="External"/><Relationship Id="rId21" Type="http://schemas.openxmlformats.org/officeDocument/2006/relationships/hyperlink" Target="http://vip.gosfinansy.ru/" TargetMode="External"/><Relationship Id="rId42" Type="http://schemas.openxmlformats.org/officeDocument/2006/relationships/hyperlink" Target="http://vip.gosfinansy.ru/" TargetMode="External"/><Relationship Id="rId63" Type="http://schemas.openxmlformats.org/officeDocument/2006/relationships/hyperlink" Target="http://vip.gosfinansy.ru/" TargetMode="External"/><Relationship Id="rId84" Type="http://schemas.openxmlformats.org/officeDocument/2006/relationships/hyperlink" Target="http://vip.gosfinansy.ru/" TargetMode="External"/><Relationship Id="rId138" Type="http://schemas.openxmlformats.org/officeDocument/2006/relationships/hyperlink" Target="http://vip.gosfinansy.ru/" TargetMode="External"/><Relationship Id="rId159" Type="http://schemas.openxmlformats.org/officeDocument/2006/relationships/hyperlink" Target="http://vip.gosfinansy.ru/" TargetMode="External"/><Relationship Id="rId170" Type="http://schemas.openxmlformats.org/officeDocument/2006/relationships/hyperlink" Target="http://vip.gosfinansy.ru/" TargetMode="External"/><Relationship Id="rId191" Type="http://schemas.openxmlformats.org/officeDocument/2006/relationships/hyperlink" Target="http://vip.gosfinansy.ru/" TargetMode="External"/><Relationship Id="rId205" Type="http://schemas.openxmlformats.org/officeDocument/2006/relationships/hyperlink" Target="http://vip.gosfinansy.ru/" TargetMode="External"/><Relationship Id="rId226" Type="http://schemas.openxmlformats.org/officeDocument/2006/relationships/hyperlink" Target="http://vip.gosfinansy.ru/" TargetMode="External"/><Relationship Id="rId247" Type="http://schemas.openxmlformats.org/officeDocument/2006/relationships/hyperlink" Target="http://vip.gosfinansy.ru/" TargetMode="External"/><Relationship Id="rId107" Type="http://schemas.openxmlformats.org/officeDocument/2006/relationships/hyperlink" Target="file:///C:\" TargetMode="External"/><Relationship Id="rId268" Type="http://schemas.openxmlformats.org/officeDocument/2006/relationships/hyperlink" Target="http://vip.gosfinansy.ru/" TargetMode="External"/><Relationship Id="rId289" Type="http://schemas.openxmlformats.org/officeDocument/2006/relationships/hyperlink" Target="http://vip.gosfinansy.ru/" TargetMode="External"/><Relationship Id="rId11" Type="http://schemas.openxmlformats.org/officeDocument/2006/relationships/hyperlink" Target="http://vip.gosfinansy.ru/" TargetMode="External"/><Relationship Id="rId32" Type="http://schemas.openxmlformats.org/officeDocument/2006/relationships/hyperlink" Target="http://vip.gosfinansy.ru/" TargetMode="External"/><Relationship Id="rId53" Type="http://schemas.openxmlformats.org/officeDocument/2006/relationships/hyperlink" Target="http://vip.gosfinansy.ru/" TargetMode="External"/><Relationship Id="rId74" Type="http://schemas.openxmlformats.org/officeDocument/2006/relationships/hyperlink" Target="http://vip.gosfinansy.ru/" TargetMode="External"/><Relationship Id="rId128" Type="http://schemas.openxmlformats.org/officeDocument/2006/relationships/hyperlink" Target="http://vip.gosfinansy.ru/" TargetMode="External"/><Relationship Id="rId149" Type="http://schemas.openxmlformats.org/officeDocument/2006/relationships/hyperlink" Target="http://vip.gosfinansy.ru/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://vip.gosfinansy.ru/" TargetMode="External"/><Relationship Id="rId160" Type="http://schemas.openxmlformats.org/officeDocument/2006/relationships/hyperlink" Target="http://vip.gosfinansy.ru/" TargetMode="External"/><Relationship Id="rId181" Type="http://schemas.openxmlformats.org/officeDocument/2006/relationships/hyperlink" Target="http://vip.gosfinansy.ru/" TargetMode="External"/><Relationship Id="rId216" Type="http://schemas.openxmlformats.org/officeDocument/2006/relationships/hyperlink" Target="http://vip.gosfinansy.ru/" TargetMode="External"/><Relationship Id="rId237" Type="http://schemas.openxmlformats.org/officeDocument/2006/relationships/hyperlink" Target="http://vip.gosfinansy.ru/" TargetMode="External"/><Relationship Id="rId258" Type="http://schemas.openxmlformats.org/officeDocument/2006/relationships/hyperlink" Target="http://vip.gosfinansy.ru/" TargetMode="External"/><Relationship Id="rId279" Type="http://schemas.openxmlformats.org/officeDocument/2006/relationships/hyperlink" Target="http://vip.gosfinansy.ru/" TargetMode="External"/><Relationship Id="rId22" Type="http://schemas.openxmlformats.org/officeDocument/2006/relationships/hyperlink" Target="http://vip.gosfinansy.ru/" TargetMode="External"/><Relationship Id="rId43" Type="http://schemas.openxmlformats.org/officeDocument/2006/relationships/hyperlink" Target="http://vip.gosfinansy.ru/" TargetMode="External"/><Relationship Id="rId64" Type="http://schemas.openxmlformats.org/officeDocument/2006/relationships/hyperlink" Target="http://vip.gosfinansy.ru/" TargetMode="External"/><Relationship Id="rId118" Type="http://schemas.openxmlformats.org/officeDocument/2006/relationships/hyperlink" Target="http://vip.gosfinansy.ru/" TargetMode="External"/><Relationship Id="rId139" Type="http://schemas.openxmlformats.org/officeDocument/2006/relationships/hyperlink" Target="http://vip.gosfinansy.ru/" TargetMode="External"/><Relationship Id="rId290" Type="http://schemas.openxmlformats.org/officeDocument/2006/relationships/fontTable" Target="fontTable.xml"/><Relationship Id="rId85" Type="http://schemas.openxmlformats.org/officeDocument/2006/relationships/hyperlink" Target="http://vip.gosfinansy.ru/" TargetMode="External"/><Relationship Id="rId150" Type="http://schemas.openxmlformats.org/officeDocument/2006/relationships/hyperlink" Target="http://vip.gosfinansy.ru/" TargetMode="External"/><Relationship Id="rId171" Type="http://schemas.openxmlformats.org/officeDocument/2006/relationships/hyperlink" Target="file:///C:\" TargetMode="External"/><Relationship Id="rId192" Type="http://schemas.openxmlformats.org/officeDocument/2006/relationships/hyperlink" Target="http://vip.gosfinansy.ru/" TargetMode="External"/><Relationship Id="rId206" Type="http://schemas.openxmlformats.org/officeDocument/2006/relationships/hyperlink" Target="http://vip.gosfinansy.ru/" TargetMode="External"/><Relationship Id="rId227" Type="http://schemas.openxmlformats.org/officeDocument/2006/relationships/hyperlink" Target="http://vip.gosfinansy.ru/" TargetMode="External"/><Relationship Id="rId248" Type="http://schemas.openxmlformats.org/officeDocument/2006/relationships/hyperlink" Target="http://vip.gosfinansy.ru/" TargetMode="External"/><Relationship Id="rId269" Type="http://schemas.openxmlformats.org/officeDocument/2006/relationships/hyperlink" Target="http://vip.gosfinansy.ru/" TargetMode="External"/><Relationship Id="rId12" Type="http://schemas.openxmlformats.org/officeDocument/2006/relationships/hyperlink" Target="http://vip.gosfinansy.ru/" TargetMode="External"/><Relationship Id="rId33" Type="http://schemas.openxmlformats.org/officeDocument/2006/relationships/hyperlink" Target="http://vip.gosfinansy.ru/" TargetMode="External"/><Relationship Id="rId108" Type="http://schemas.openxmlformats.org/officeDocument/2006/relationships/hyperlink" Target="http://vip.gosfinansy.ru/" TargetMode="External"/><Relationship Id="rId129" Type="http://schemas.openxmlformats.org/officeDocument/2006/relationships/hyperlink" Target="http://vip.gosfinansy.ru/" TargetMode="External"/><Relationship Id="rId280" Type="http://schemas.openxmlformats.org/officeDocument/2006/relationships/hyperlink" Target="http://vip.gosfinansy.ru/" TargetMode="External"/><Relationship Id="rId54" Type="http://schemas.openxmlformats.org/officeDocument/2006/relationships/hyperlink" Target="http://vip.gosfinansy.ru/" TargetMode="External"/><Relationship Id="rId75" Type="http://schemas.openxmlformats.org/officeDocument/2006/relationships/hyperlink" Target="http://vip.gosfinansy.ru/" TargetMode="External"/><Relationship Id="rId96" Type="http://schemas.openxmlformats.org/officeDocument/2006/relationships/hyperlink" Target="http://vip.gosfinansy.ru/" TargetMode="External"/><Relationship Id="rId140" Type="http://schemas.openxmlformats.org/officeDocument/2006/relationships/hyperlink" Target="http://vip.gosfinansy.ru/" TargetMode="External"/><Relationship Id="rId161" Type="http://schemas.openxmlformats.org/officeDocument/2006/relationships/hyperlink" Target="http://vip.gosfinansy.ru/" TargetMode="External"/><Relationship Id="rId182" Type="http://schemas.openxmlformats.org/officeDocument/2006/relationships/hyperlink" Target="file:///C:\" TargetMode="External"/><Relationship Id="rId217" Type="http://schemas.openxmlformats.org/officeDocument/2006/relationships/hyperlink" Target="http://vip.gosfinansy.ru/" TargetMode="External"/><Relationship Id="rId6" Type="http://schemas.openxmlformats.org/officeDocument/2006/relationships/hyperlink" Target="http://vip.gosfinansy.ru/" TargetMode="External"/><Relationship Id="rId238" Type="http://schemas.openxmlformats.org/officeDocument/2006/relationships/hyperlink" Target="file:///C:\" TargetMode="External"/><Relationship Id="rId259" Type="http://schemas.openxmlformats.org/officeDocument/2006/relationships/hyperlink" Target="http://vip.gosfinansy.ru/" TargetMode="External"/><Relationship Id="rId23" Type="http://schemas.openxmlformats.org/officeDocument/2006/relationships/hyperlink" Target="http://vip.gosfinansy.ru/" TargetMode="External"/><Relationship Id="rId119" Type="http://schemas.openxmlformats.org/officeDocument/2006/relationships/hyperlink" Target="http://vip.gosfinansy.ru/" TargetMode="External"/><Relationship Id="rId270" Type="http://schemas.openxmlformats.org/officeDocument/2006/relationships/hyperlink" Target="http://vip.gosfinansy.ru/" TargetMode="External"/><Relationship Id="rId291" Type="http://schemas.openxmlformats.org/officeDocument/2006/relationships/theme" Target="theme/theme1.xml"/><Relationship Id="rId44" Type="http://schemas.openxmlformats.org/officeDocument/2006/relationships/hyperlink" Target="http://vip.gosfinansy.ru/" TargetMode="External"/><Relationship Id="rId65" Type="http://schemas.openxmlformats.org/officeDocument/2006/relationships/hyperlink" Target="http://vip.gosfinansy.ru/" TargetMode="External"/><Relationship Id="rId86" Type="http://schemas.openxmlformats.org/officeDocument/2006/relationships/hyperlink" Target="file:///C:\" TargetMode="External"/><Relationship Id="rId130" Type="http://schemas.openxmlformats.org/officeDocument/2006/relationships/hyperlink" Target="http://vip.gosfinansy.ru/" TargetMode="External"/><Relationship Id="rId151" Type="http://schemas.openxmlformats.org/officeDocument/2006/relationships/hyperlink" Target="http://vip.gosfinansy.ru/" TargetMode="External"/><Relationship Id="rId172" Type="http://schemas.openxmlformats.org/officeDocument/2006/relationships/hyperlink" Target="file:///C:\" TargetMode="External"/><Relationship Id="rId193" Type="http://schemas.openxmlformats.org/officeDocument/2006/relationships/hyperlink" Target="http://vip.gosfinansy.ru/" TargetMode="External"/><Relationship Id="rId207" Type="http://schemas.openxmlformats.org/officeDocument/2006/relationships/hyperlink" Target="http://vip.gosfinansy.ru/" TargetMode="External"/><Relationship Id="rId228" Type="http://schemas.openxmlformats.org/officeDocument/2006/relationships/hyperlink" Target="http://vip.gosfinansy.ru/" TargetMode="External"/><Relationship Id="rId249" Type="http://schemas.openxmlformats.org/officeDocument/2006/relationships/hyperlink" Target="http://vip.gosfinansy.ru/" TargetMode="External"/><Relationship Id="rId13" Type="http://schemas.openxmlformats.org/officeDocument/2006/relationships/hyperlink" Target="http://vip.gosfinansy.ru/" TargetMode="External"/><Relationship Id="rId109" Type="http://schemas.openxmlformats.org/officeDocument/2006/relationships/hyperlink" Target="http://vip.gosfinansy.ru/" TargetMode="External"/><Relationship Id="rId260" Type="http://schemas.openxmlformats.org/officeDocument/2006/relationships/hyperlink" Target="http://vip.gosfinansy.ru/" TargetMode="External"/><Relationship Id="rId281" Type="http://schemas.openxmlformats.org/officeDocument/2006/relationships/hyperlink" Target="http://vip.gosfinansy.ru/" TargetMode="External"/><Relationship Id="rId34" Type="http://schemas.openxmlformats.org/officeDocument/2006/relationships/hyperlink" Target="file:///C:\" TargetMode="External"/><Relationship Id="rId50" Type="http://schemas.openxmlformats.org/officeDocument/2006/relationships/hyperlink" Target="http://vip.gosfinansy.ru/" TargetMode="External"/><Relationship Id="rId55" Type="http://schemas.openxmlformats.org/officeDocument/2006/relationships/hyperlink" Target="http://vip.gosfinansy.ru/" TargetMode="External"/><Relationship Id="rId76" Type="http://schemas.openxmlformats.org/officeDocument/2006/relationships/hyperlink" Target="http://vip.gosfinansy.ru/" TargetMode="External"/><Relationship Id="rId97" Type="http://schemas.openxmlformats.org/officeDocument/2006/relationships/hyperlink" Target="http://vip.gosfinansy.ru/" TargetMode="External"/><Relationship Id="rId104" Type="http://schemas.openxmlformats.org/officeDocument/2006/relationships/hyperlink" Target="http://vip.gosfinansy.ru/" TargetMode="External"/><Relationship Id="rId120" Type="http://schemas.openxmlformats.org/officeDocument/2006/relationships/hyperlink" Target="http://vip.gosfinansy.ru/" TargetMode="External"/><Relationship Id="rId125" Type="http://schemas.openxmlformats.org/officeDocument/2006/relationships/hyperlink" Target="file:///C:\" TargetMode="External"/><Relationship Id="rId141" Type="http://schemas.openxmlformats.org/officeDocument/2006/relationships/hyperlink" Target="http://vip.gosfinansy.ru/" TargetMode="External"/><Relationship Id="rId146" Type="http://schemas.openxmlformats.org/officeDocument/2006/relationships/hyperlink" Target="http://vip.gosfinansy.ru/" TargetMode="External"/><Relationship Id="rId167" Type="http://schemas.openxmlformats.org/officeDocument/2006/relationships/hyperlink" Target="http://vip.gosfinansy.ru/" TargetMode="External"/><Relationship Id="rId188" Type="http://schemas.openxmlformats.org/officeDocument/2006/relationships/hyperlink" Target="http://vip.gosfinansy.ru/" TargetMode="External"/><Relationship Id="rId7" Type="http://schemas.openxmlformats.org/officeDocument/2006/relationships/hyperlink" Target="http://vip.gosfinansy.ru/" TargetMode="External"/><Relationship Id="rId71" Type="http://schemas.openxmlformats.org/officeDocument/2006/relationships/hyperlink" Target="http://vip.gosfinansy.ru/" TargetMode="External"/><Relationship Id="rId92" Type="http://schemas.openxmlformats.org/officeDocument/2006/relationships/hyperlink" Target="http://vip.gosfinansy.ru/" TargetMode="External"/><Relationship Id="rId162" Type="http://schemas.openxmlformats.org/officeDocument/2006/relationships/hyperlink" Target="http://vip.gosfinansy.ru/" TargetMode="External"/><Relationship Id="rId183" Type="http://schemas.openxmlformats.org/officeDocument/2006/relationships/hyperlink" Target="http://vip.gosfinansy.ru/" TargetMode="External"/><Relationship Id="rId213" Type="http://schemas.openxmlformats.org/officeDocument/2006/relationships/hyperlink" Target="file:///C:\" TargetMode="External"/><Relationship Id="rId218" Type="http://schemas.openxmlformats.org/officeDocument/2006/relationships/hyperlink" Target="http://vip.gosfinansy.ru/" TargetMode="External"/><Relationship Id="rId234" Type="http://schemas.openxmlformats.org/officeDocument/2006/relationships/hyperlink" Target="http://vip.gosfinansy.ru/" TargetMode="External"/><Relationship Id="rId239" Type="http://schemas.openxmlformats.org/officeDocument/2006/relationships/hyperlink" Target="http://vip.gosfinansy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vip.gosfinansy.ru/" TargetMode="External"/><Relationship Id="rId250" Type="http://schemas.openxmlformats.org/officeDocument/2006/relationships/hyperlink" Target="http://vip.gosfinansy.ru/" TargetMode="External"/><Relationship Id="rId255" Type="http://schemas.openxmlformats.org/officeDocument/2006/relationships/hyperlink" Target="http://vip.gosfinansy.ru/" TargetMode="External"/><Relationship Id="rId271" Type="http://schemas.openxmlformats.org/officeDocument/2006/relationships/hyperlink" Target="http://vip.gosfinansy.ru/" TargetMode="External"/><Relationship Id="rId276" Type="http://schemas.openxmlformats.org/officeDocument/2006/relationships/hyperlink" Target="http://vip.gosfinansy.ru/" TargetMode="External"/><Relationship Id="rId24" Type="http://schemas.openxmlformats.org/officeDocument/2006/relationships/hyperlink" Target="file:///C:\" TargetMode="External"/><Relationship Id="rId40" Type="http://schemas.openxmlformats.org/officeDocument/2006/relationships/hyperlink" Target="http://vip.gosfinansy.ru/" TargetMode="External"/><Relationship Id="rId45" Type="http://schemas.openxmlformats.org/officeDocument/2006/relationships/hyperlink" Target="http://vip.gosfinansy.ru/" TargetMode="External"/><Relationship Id="rId66" Type="http://schemas.openxmlformats.org/officeDocument/2006/relationships/hyperlink" Target="http://vip.gosfinansy.ru/" TargetMode="External"/><Relationship Id="rId87" Type="http://schemas.openxmlformats.org/officeDocument/2006/relationships/hyperlink" Target="http://vip.gosfinansy.ru/" TargetMode="External"/><Relationship Id="rId110" Type="http://schemas.openxmlformats.org/officeDocument/2006/relationships/hyperlink" Target="http://vip.gosfinansy.ru/" TargetMode="External"/><Relationship Id="rId115" Type="http://schemas.openxmlformats.org/officeDocument/2006/relationships/hyperlink" Target="http://vip.gosfinansy.ru/" TargetMode="External"/><Relationship Id="rId131" Type="http://schemas.openxmlformats.org/officeDocument/2006/relationships/hyperlink" Target="http://vip.gosfinansy.ru/" TargetMode="External"/><Relationship Id="rId136" Type="http://schemas.openxmlformats.org/officeDocument/2006/relationships/hyperlink" Target="http://vip.gosfinansy.ru/" TargetMode="External"/><Relationship Id="rId157" Type="http://schemas.openxmlformats.org/officeDocument/2006/relationships/hyperlink" Target="http://vip.gosfinansy.ru/" TargetMode="External"/><Relationship Id="rId178" Type="http://schemas.openxmlformats.org/officeDocument/2006/relationships/hyperlink" Target="http://vip.gosfinansy.ru/" TargetMode="External"/><Relationship Id="rId61" Type="http://schemas.openxmlformats.org/officeDocument/2006/relationships/hyperlink" Target="http://vip.gosfinansy.ru/" TargetMode="External"/><Relationship Id="rId82" Type="http://schemas.openxmlformats.org/officeDocument/2006/relationships/hyperlink" Target="http://vip.gosfinansy.ru/" TargetMode="External"/><Relationship Id="rId152" Type="http://schemas.openxmlformats.org/officeDocument/2006/relationships/hyperlink" Target="http://vip.gosfinansy.ru/" TargetMode="External"/><Relationship Id="rId173" Type="http://schemas.openxmlformats.org/officeDocument/2006/relationships/hyperlink" Target="http://vip.gosfinansy.ru/" TargetMode="External"/><Relationship Id="rId194" Type="http://schemas.openxmlformats.org/officeDocument/2006/relationships/hyperlink" Target="http://vip.gosfinansy.ru/" TargetMode="External"/><Relationship Id="rId199" Type="http://schemas.openxmlformats.org/officeDocument/2006/relationships/hyperlink" Target="http://vip.gosfinansy.ru/" TargetMode="External"/><Relationship Id="rId203" Type="http://schemas.openxmlformats.org/officeDocument/2006/relationships/hyperlink" Target="http://vip.gosfinansy.ru/" TargetMode="External"/><Relationship Id="rId208" Type="http://schemas.openxmlformats.org/officeDocument/2006/relationships/hyperlink" Target="http://vip.gosfinansy.ru/" TargetMode="External"/><Relationship Id="rId229" Type="http://schemas.openxmlformats.org/officeDocument/2006/relationships/hyperlink" Target="file:///C:\" TargetMode="External"/><Relationship Id="rId19" Type="http://schemas.openxmlformats.org/officeDocument/2006/relationships/hyperlink" Target="http://vip.gosfinansy.ru/" TargetMode="External"/><Relationship Id="rId224" Type="http://schemas.openxmlformats.org/officeDocument/2006/relationships/hyperlink" Target="http://vip.gosfinansy.ru/" TargetMode="External"/><Relationship Id="rId240" Type="http://schemas.openxmlformats.org/officeDocument/2006/relationships/hyperlink" Target="http://vip.gosfinansy.ru/" TargetMode="External"/><Relationship Id="rId245" Type="http://schemas.openxmlformats.org/officeDocument/2006/relationships/hyperlink" Target="http://vip.gosfinansy.ru/" TargetMode="External"/><Relationship Id="rId261" Type="http://schemas.openxmlformats.org/officeDocument/2006/relationships/hyperlink" Target="http://vip.gosfinansy.ru/" TargetMode="External"/><Relationship Id="rId266" Type="http://schemas.openxmlformats.org/officeDocument/2006/relationships/hyperlink" Target="http://vip.gosfinansy.ru/" TargetMode="External"/><Relationship Id="rId287" Type="http://schemas.openxmlformats.org/officeDocument/2006/relationships/hyperlink" Target="http://vip.gosfinansy.ru/" TargetMode="External"/><Relationship Id="rId14" Type="http://schemas.openxmlformats.org/officeDocument/2006/relationships/hyperlink" Target="http://vip.gosfinansy.ru/" TargetMode="External"/><Relationship Id="rId30" Type="http://schemas.openxmlformats.org/officeDocument/2006/relationships/hyperlink" Target="http://vip.gosfinansy.ru/" TargetMode="External"/><Relationship Id="rId35" Type="http://schemas.openxmlformats.org/officeDocument/2006/relationships/hyperlink" Target="file:///C:\" TargetMode="External"/><Relationship Id="rId56" Type="http://schemas.openxmlformats.org/officeDocument/2006/relationships/hyperlink" Target="http://vip.gosfinansy.ru/" TargetMode="External"/><Relationship Id="rId77" Type="http://schemas.openxmlformats.org/officeDocument/2006/relationships/hyperlink" Target="http://vip.gosfinansy.ru/" TargetMode="External"/><Relationship Id="rId100" Type="http://schemas.openxmlformats.org/officeDocument/2006/relationships/hyperlink" Target="http://vip.gosfinansy.ru/" TargetMode="External"/><Relationship Id="rId105" Type="http://schemas.openxmlformats.org/officeDocument/2006/relationships/hyperlink" Target="http://vip.gosfinansy.ru/" TargetMode="External"/><Relationship Id="rId126" Type="http://schemas.openxmlformats.org/officeDocument/2006/relationships/hyperlink" Target="http://vip.gosfinansy.ru/" TargetMode="External"/><Relationship Id="rId147" Type="http://schemas.openxmlformats.org/officeDocument/2006/relationships/hyperlink" Target="http://vip.gosfinansy.ru/" TargetMode="External"/><Relationship Id="rId168" Type="http://schemas.openxmlformats.org/officeDocument/2006/relationships/hyperlink" Target="http://vip.gosfinansy.ru/" TargetMode="External"/><Relationship Id="rId282" Type="http://schemas.openxmlformats.org/officeDocument/2006/relationships/hyperlink" Target="http://vip.gosfinansy.ru/" TargetMode="External"/><Relationship Id="rId8" Type="http://schemas.openxmlformats.org/officeDocument/2006/relationships/hyperlink" Target="http://vip.gosfinansy.ru/" TargetMode="External"/><Relationship Id="rId51" Type="http://schemas.openxmlformats.org/officeDocument/2006/relationships/hyperlink" Target="http://vip.gosfinansy.ru/" TargetMode="External"/><Relationship Id="rId72" Type="http://schemas.openxmlformats.org/officeDocument/2006/relationships/hyperlink" Target="http://vip.gosfinansy.ru/" TargetMode="External"/><Relationship Id="rId93" Type="http://schemas.openxmlformats.org/officeDocument/2006/relationships/hyperlink" Target="http://vip.gosfinansy.ru/" TargetMode="External"/><Relationship Id="rId98" Type="http://schemas.openxmlformats.org/officeDocument/2006/relationships/hyperlink" Target="http://vip.gosfinansy.ru/" TargetMode="External"/><Relationship Id="rId121" Type="http://schemas.openxmlformats.org/officeDocument/2006/relationships/hyperlink" Target="http://vip.gosfinansy.ru/" TargetMode="External"/><Relationship Id="rId142" Type="http://schemas.openxmlformats.org/officeDocument/2006/relationships/hyperlink" Target="http://vip.gosfinansy.ru/" TargetMode="External"/><Relationship Id="rId163" Type="http://schemas.openxmlformats.org/officeDocument/2006/relationships/hyperlink" Target="http://vip.gosfinansy.ru/" TargetMode="External"/><Relationship Id="rId184" Type="http://schemas.openxmlformats.org/officeDocument/2006/relationships/hyperlink" Target="http://vip.gosfinansy.ru/" TargetMode="External"/><Relationship Id="rId189" Type="http://schemas.openxmlformats.org/officeDocument/2006/relationships/hyperlink" Target="http://vip.gosfinansy.ru/" TargetMode="External"/><Relationship Id="rId219" Type="http://schemas.openxmlformats.org/officeDocument/2006/relationships/hyperlink" Target="http://vip.gosfinansy.ru/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://vip.gosfinansy.ru/" TargetMode="External"/><Relationship Id="rId230" Type="http://schemas.openxmlformats.org/officeDocument/2006/relationships/hyperlink" Target="http://vip.gosfinansy.ru/" TargetMode="External"/><Relationship Id="rId235" Type="http://schemas.openxmlformats.org/officeDocument/2006/relationships/hyperlink" Target="http://vip.gosfinansy.ru/" TargetMode="External"/><Relationship Id="rId251" Type="http://schemas.openxmlformats.org/officeDocument/2006/relationships/hyperlink" Target="http://vip.gosfinansy.ru/" TargetMode="External"/><Relationship Id="rId256" Type="http://schemas.openxmlformats.org/officeDocument/2006/relationships/hyperlink" Target="http://vip.gosfinansy.ru/" TargetMode="External"/><Relationship Id="rId277" Type="http://schemas.openxmlformats.org/officeDocument/2006/relationships/hyperlink" Target="file:///C:\" TargetMode="External"/><Relationship Id="rId25" Type="http://schemas.openxmlformats.org/officeDocument/2006/relationships/hyperlink" Target="http://vip.gosfinansy.ru/" TargetMode="External"/><Relationship Id="rId46" Type="http://schemas.openxmlformats.org/officeDocument/2006/relationships/hyperlink" Target="http://vip.gosfinansy.ru/" TargetMode="External"/><Relationship Id="rId67" Type="http://schemas.openxmlformats.org/officeDocument/2006/relationships/hyperlink" Target="file:///C:\" TargetMode="External"/><Relationship Id="rId116" Type="http://schemas.openxmlformats.org/officeDocument/2006/relationships/hyperlink" Target="http://vip.gosfinansy.ru/" TargetMode="External"/><Relationship Id="rId137" Type="http://schemas.openxmlformats.org/officeDocument/2006/relationships/hyperlink" Target="http://vip.gosfinansy.ru/" TargetMode="External"/><Relationship Id="rId158" Type="http://schemas.openxmlformats.org/officeDocument/2006/relationships/hyperlink" Target="http://vip.gosfinansy.ru/" TargetMode="External"/><Relationship Id="rId272" Type="http://schemas.openxmlformats.org/officeDocument/2006/relationships/hyperlink" Target="file:///C:\" TargetMode="External"/><Relationship Id="rId20" Type="http://schemas.openxmlformats.org/officeDocument/2006/relationships/hyperlink" Target="http://vip.gosfinansy.ru/" TargetMode="External"/><Relationship Id="rId41" Type="http://schemas.openxmlformats.org/officeDocument/2006/relationships/hyperlink" Target="http://vip.gosfinansy.ru/" TargetMode="External"/><Relationship Id="rId62" Type="http://schemas.openxmlformats.org/officeDocument/2006/relationships/hyperlink" Target="http://vip.gosfinansy.ru/" TargetMode="External"/><Relationship Id="rId83" Type="http://schemas.openxmlformats.org/officeDocument/2006/relationships/hyperlink" Target="file:///C:\" TargetMode="External"/><Relationship Id="rId88" Type="http://schemas.openxmlformats.org/officeDocument/2006/relationships/hyperlink" Target="http://vip.gosfinansy.ru/" TargetMode="External"/><Relationship Id="rId111" Type="http://schemas.openxmlformats.org/officeDocument/2006/relationships/hyperlink" Target="file:///C:\" TargetMode="External"/><Relationship Id="rId132" Type="http://schemas.openxmlformats.org/officeDocument/2006/relationships/hyperlink" Target="http://vip.gosfinansy.ru/" TargetMode="External"/><Relationship Id="rId153" Type="http://schemas.openxmlformats.org/officeDocument/2006/relationships/hyperlink" Target="http://vip.gosfinansy.ru/" TargetMode="External"/><Relationship Id="rId174" Type="http://schemas.openxmlformats.org/officeDocument/2006/relationships/hyperlink" Target="http://vip.gosfinansy.ru/" TargetMode="External"/><Relationship Id="rId179" Type="http://schemas.openxmlformats.org/officeDocument/2006/relationships/hyperlink" Target="http://vip.gosfinansy.ru/" TargetMode="External"/><Relationship Id="rId195" Type="http://schemas.openxmlformats.org/officeDocument/2006/relationships/hyperlink" Target="file:///C:\" TargetMode="External"/><Relationship Id="rId209" Type="http://schemas.openxmlformats.org/officeDocument/2006/relationships/hyperlink" Target="http://vip.gosfinansy.ru/" TargetMode="External"/><Relationship Id="rId190" Type="http://schemas.openxmlformats.org/officeDocument/2006/relationships/hyperlink" Target="http://vip.gosfinansy.ru/" TargetMode="External"/><Relationship Id="rId204" Type="http://schemas.openxmlformats.org/officeDocument/2006/relationships/hyperlink" Target="http://vip.gosfinansy.ru/" TargetMode="External"/><Relationship Id="rId220" Type="http://schemas.openxmlformats.org/officeDocument/2006/relationships/hyperlink" Target="http://vip.gosfinansy.ru/" TargetMode="External"/><Relationship Id="rId225" Type="http://schemas.openxmlformats.org/officeDocument/2006/relationships/hyperlink" Target="http://vip.gosfinansy.ru/" TargetMode="External"/><Relationship Id="rId241" Type="http://schemas.openxmlformats.org/officeDocument/2006/relationships/hyperlink" Target="http://vip.gosfinansy.ru/" TargetMode="External"/><Relationship Id="rId246" Type="http://schemas.openxmlformats.org/officeDocument/2006/relationships/hyperlink" Target="http://vip.gosfinansy.ru/" TargetMode="External"/><Relationship Id="rId267" Type="http://schemas.openxmlformats.org/officeDocument/2006/relationships/hyperlink" Target="file:///C:\" TargetMode="External"/><Relationship Id="rId288" Type="http://schemas.openxmlformats.org/officeDocument/2006/relationships/hyperlink" Target="http://vip.gosfinansy.ru/" TargetMode="External"/><Relationship Id="rId15" Type="http://schemas.openxmlformats.org/officeDocument/2006/relationships/hyperlink" Target="http://vip.gosfinansy.ru/" TargetMode="External"/><Relationship Id="rId36" Type="http://schemas.openxmlformats.org/officeDocument/2006/relationships/hyperlink" Target="http://vip.gosfinansy.ru/" TargetMode="External"/><Relationship Id="rId57" Type="http://schemas.openxmlformats.org/officeDocument/2006/relationships/hyperlink" Target="http://vip.gosfinansy.ru/" TargetMode="External"/><Relationship Id="rId106" Type="http://schemas.openxmlformats.org/officeDocument/2006/relationships/hyperlink" Target="http://vip.gosfinansy.ru/" TargetMode="External"/><Relationship Id="rId127" Type="http://schemas.openxmlformats.org/officeDocument/2006/relationships/hyperlink" Target="http://vip.gosfinansy.ru/" TargetMode="External"/><Relationship Id="rId262" Type="http://schemas.openxmlformats.org/officeDocument/2006/relationships/hyperlink" Target="http://vip.gosfinansy.ru/" TargetMode="External"/><Relationship Id="rId283" Type="http://schemas.openxmlformats.org/officeDocument/2006/relationships/hyperlink" Target="file:///C:\" TargetMode="External"/><Relationship Id="rId10" Type="http://schemas.openxmlformats.org/officeDocument/2006/relationships/hyperlink" Target="http://vip.gosfinansy.ru/" TargetMode="External"/><Relationship Id="rId31" Type="http://schemas.openxmlformats.org/officeDocument/2006/relationships/hyperlink" Target="http://vip.gosfinansy.ru/" TargetMode="External"/><Relationship Id="rId52" Type="http://schemas.openxmlformats.org/officeDocument/2006/relationships/hyperlink" Target="file:///C:\" TargetMode="External"/><Relationship Id="rId73" Type="http://schemas.openxmlformats.org/officeDocument/2006/relationships/hyperlink" Target="http://vip.gosfinansy.ru/" TargetMode="External"/><Relationship Id="rId78" Type="http://schemas.openxmlformats.org/officeDocument/2006/relationships/hyperlink" Target="file:///C:\" TargetMode="External"/><Relationship Id="rId94" Type="http://schemas.openxmlformats.org/officeDocument/2006/relationships/hyperlink" Target="http://vip.gosfinansy.ru/" TargetMode="External"/><Relationship Id="rId99" Type="http://schemas.openxmlformats.org/officeDocument/2006/relationships/hyperlink" Target="http://vip.gosfinansy.ru/" TargetMode="External"/><Relationship Id="rId101" Type="http://schemas.openxmlformats.org/officeDocument/2006/relationships/hyperlink" Target="http://vip.gosfinansy.ru/" TargetMode="External"/><Relationship Id="rId122" Type="http://schemas.openxmlformats.org/officeDocument/2006/relationships/hyperlink" Target="http://vip.gosfinansy.ru/" TargetMode="External"/><Relationship Id="rId143" Type="http://schemas.openxmlformats.org/officeDocument/2006/relationships/hyperlink" Target="http://vip.gosfinansy.ru/" TargetMode="External"/><Relationship Id="rId148" Type="http://schemas.openxmlformats.org/officeDocument/2006/relationships/hyperlink" Target="http://vip.gosfinansy.ru/" TargetMode="External"/><Relationship Id="rId164" Type="http://schemas.openxmlformats.org/officeDocument/2006/relationships/hyperlink" Target="http://vip.gosfinansy.ru/" TargetMode="External"/><Relationship Id="rId169" Type="http://schemas.openxmlformats.org/officeDocument/2006/relationships/hyperlink" Target="http://vip.gosfinansy.ru/" TargetMode="External"/><Relationship Id="rId185" Type="http://schemas.openxmlformats.org/officeDocument/2006/relationships/hyperlink" Target="http://vip.gosfinansy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ip.gosfinansy.ru/" TargetMode="External"/><Relationship Id="rId180" Type="http://schemas.openxmlformats.org/officeDocument/2006/relationships/hyperlink" Target="http://vip.gosfinansy.ru/" TargetMode="External"/><Relationship Id="rId210" Type="http://schemas.openxmlformats.org/officeDocument/2006/relationships/hyperlink" Target="http://vip.gosfinansy.ru/" TargetMode="External"/><Relationship Id="rId215" Type="http://schemas.openxmlformats.org/officeDocument/2006/relationships/hyperlink" Target="http://vip.gosfinansy.ru/" TargetMode="External"/><Relationship Id="rId236" Type="http://schemas.openxmlformats.org/officeDocument/2006/relationships/hyperlink" Target="http://vip.gosfinansy.ru/" TargetMode="External"/><Relationship Id="rId257" Type="http://schemas.openxmlformats.org/officeDocument/2006/relationships/hyperlink" Target="http://vip.gosfinansy.ru/" TargetMode="External"/><Relationship Id="rId278" Type="http://schemas.openxmlformats.org/officeDocument/2006/relationships/hyperlink" Target="http://vip.gosfinansy.ru/" TargetMode="External"/><Relationship Id="rId26" Type="http://schemas.openxmlformats.org/officeDocument/2006/relationships/hyperlink" Target="http://vip.gosfinansy.ru/" TargetMode="External"/><Relationship Id="rId231" Type="http://schemas.openxmlformats.org/officeDocument/2006/relationships/hyperlink" Target="http://vip.gosfinansy.ru/" TargetMode="External"/><Relationship Id="rId252" Type="http://schemas.openxmlformats.org/officeDocument/2006/relationships/hyperlink" Target="http://vip.gosfinansy.ru/" TargetMode="External"/><Relationship Id="rId273" Type="http://schemas.openxmlformats.org/officeDocument/2006/relationships/hyperlink" Target="http://vip.gosfinansy.ru/" TargetMode="External"/><Relationship Id="rId47" Type="http://schemas.openxmlformats.org/officeDocument/2006/relationships/hyperlink" Target="http://vip.gosfinansy.ru/" TargetMode="External"/><Relationship Id="rId68" Type="http://schemas.openxmlformats.org/officeDocument/2006/relationships/hyperlink" Target="http://vip.gosfinansy.ru/" TargetMode="External"/><Relationship Id="rId89" Type="http://schemas.openxmlformats.org/officeDocument/2006/relationships/hyperlink" Target="http://vip.gosfinansy.ru/" TargetMode="External"/><Relationship Id="rId112" Type="http://schemas.openxmlformats.org/officeDocument/2006/relationships/hyperlink" Target="http://vip.gosfinansy.ru/" TargetMode="External"/><Relationship Id="rId133" Type="http://schemas.openxmlformats.org/officeDocument/2006/relationships/hyperlink" Target="http://vip.gosfinansy.ru/" TargetMode="External"/><Relationship Id="rId154" Type="http://schemas.openxmlformats.org/officeDocument/2006/relationships/hyperlink" Target="http://vip.gosfinansy.ru/" TargetMode="External"/><Relationship Id="rId175" Type="http://schemas.openxmlformats.org/officeDocument/2006/relationships/hyperlink" Target="http://vip.gosfinansy.ru/" TargetMode="External"/><Relationship Id="rId196" Type="http://schemas.openxmlformats.org/officeDocument/2006/relationships/hyperlink" Target="http://vip.gosfinansy.ru/" TargetMode="External"/><Relationship Id="rId200" Type="http://schemas.openxmlformats.org/officeDocument/2006/relationships/hyperlink" Target="http://vip.gosfinansy.ru/" TargetMode="External"/><Relationship Id="rId16" Type="http://schemas.openxmlformats.org/officeDocument/2006/relationships/hyperlink" Target="http://vip.gosfinansy.ru/" TargetMode="External"/><Relationship Id="rId221" Type="http://schemas.openxmlformats.org/officeDocument/2006/relationships/hyperlink" Target="http://vip.gosfinansy.ru/" TargetMode="External"/><Relationship Id="rId242" Type="http://schemas.openxmlformats.org/officeDocument/2006/relationships/hyperlink" Target="http://vip.gosfinansy.ru/" TargetMode="External"/><Relationship Id="rId263" Type="http://schemas.openxmlformats.org/officeDocument/2006/relationships/hyperlink" Target="http://vip.gosfinansy.ru/" TargetMode="External"/><Relationship Id="rId284" Type="http://schemas.openxmlformats.org/officeDocument/2006/relationships/hyperlink" Target="http://vip.gosfinansy.ru/" TargetMode="External"/><Relationship Id="rId37" Type="http://schemas.openxmlformats.org/officeDocument/2006/relationships/hyperlink" Target="http://vip.gosfinansy.ru/" TargetMode="External"/><Relationship Id="rId58" Type="http://schemas.openxmlformats.org/officeDocument/2006/relationships/hyperlink" Target="http://vip.gosfinansy.ru/" TargetMode="External"/><Relationship Id="rId79" Type="http://schemas.openxmlformats.org/officeDocument/2006/relationships/hyperlink" Target="http://vip.gosfinansy.ru/" TargetMode="External"/><Relationship Id="rId102" Type="http://schemas.openxmlformats.org/officeDocument/2006/relationships/hyperlink" Target="http://vip.gosfinansy.ru/" TargetMode="External"/><Relationship Id="rId123" Type="http://schemas.openxmlformats.org/officeDocument/2006/relationships/hyperlink" Target="http://vip.gosfinansy.ru/" TargetMode="External"/><Relationship Id="rId144" Type="http://schemas.openxmlformats.org/officeDocument/2006/relationships/hyperlink" Target="http://vip.gosfinansy.ru/" TargetMode="External"/><Relationship Id="rId90" Type="http://schemas.openxmlformats.org/officeDocument/2006/relationships/hyperlink" Target="file:///C:\" TargetMode="External"/><Relationship Id="rId165" Type="http://schemas.openxmlformats.org/officeDocument/2006/relationships/hyperlink" Target="http://vip.gosfinansy.ru/" TargetMode="External"/><Relationship Id="rId186" Type="http://schemas.openxmlformats.org/officeDocument/2006/relationships/hyperlink" Target="http://vip.gosfinansy.ru/" TargetMode="External"/><Relationship Id="rId211" Type="http://schemas.openxmlformats.org/officeDocument/2006/relationships/hyperlink" Target="http://vip.gosfinansy.ru/" TargetMode="External"/><Relationship Id="rId232" Type="http://schemas.openxmlformats.org/officeDocument/2006/relationships/hyperlink" Target="http://vip.gosfinansy.ru/" TargetMode="External"/><Relationship Id="rId253" Type="http://schemas.openxmlformats.org/officeDocument/2006/relationships/hyperlink" Target="http://vip.gosfinansy.ru/" TargetMode="External"/><Relationship Id="rId274" Type="http://schemas.openxmlformats.org/officeDocument/2006/relationships/hyperlink" Target="http://vip.gosfinansy.ru/" TargetMode="External"/><Relationship Id="rId27" Type="http://schemas.openxmlformats.org/officeDocument/2006/relationships/hyperlink" Target="http://vip.gosfinansy.ru/" TargetMode="External"/><Relationship Id="rId48" Type="http://schemas.openxmlformats.org/officeDocument/2006/relationships/hyperlink" Target="http://vip.gosfinansy.ru/" TargetMode="External"/><Relationship Id="rId69" Type="http://schemas.openxmlformats.org/officeDocument/2006/relationships/hyperlink" Target="http://vip.gosfinansy.ru/" TargetMode="External"/><Relationship Id="rId113" Type="http://schemas.openxmlformats.org/officeDocument/2006/relationships/hyperlink" Target="http://vip.gosfinansy.ru/" TargetMode="External"/><Relationship Id="rId134" Type="http://schemas.openxmlformats.org/officeDocument/2006/relationships/hyperlink" Target="http://vip.gosfinansy.ru/" TargetMode="External"/><Relationship Id="rId80" Type="http://schemas.openxmlformats.org/officeDocument/2006/relationships/hyperlink" Target="http://vip.gosfinansy.ru/" TargetMode="External"/><Relationship Id="rId155" Type="http://schemas.openxmlformats.org/officeDocument/2006/relationships/hyperlink" Target="http://vip.gosfinansy.ru/" TargetMode="External"/><Relationship Id="rId176" Type="http://schemas.openxmlformats.org/officeDocument/2006/relationships/hyperlink" Target="http://vip.gosfinansy.ru/" TargetMode="External"/><Relationship Id="rId197" Type="http://schemas.openxmlformats.org/officeDocument/2006/relationships/hyperlink" Target="http://vip.gosfinansy.ru/" TargetMode="External"/><Relationship Id="rId201" Type="http://schemas.openxmlformats.org/officeDocument/2006/relationships/hyperlink" Target="http://vip.gosfinansy.ru/" TargetMode="External"/><Relationship Id="rId222" Type="http://schemas.openxmlformats.org/officeDocument/2006/relationships/hyperlink" Target="file:///C:\" TargetMode="External"/><Relationship Id="rId243" Type="http://schemas.openxmlformats.org/officeDocument/2006/relationships/hyperlink" Target="http://vip.gosfinansy.ru/" TargetMode="External"/><Relationship Id="rId264" Type="http://schemas.openxmlformats.org/officeDocument/2006/relationships/hyperlink" Target="http://vip.gosfinansy.ru/" TargetMode="External"/><Relationship Id="rId285" Type="http://schemas.openxmlformats.org/officeDocument/2006/relationships/hyperlink" Target="http://vip.gosfinansy.ru/" TargetMode="External"/><Relationship Id="rId17" Type="http://schemas.openxmlformats.org/officeDocument/2006/relationships/hyperlink" Target="file:///C:\" TargetMode="External"/><Relationship Id="rId38" Type="http://schemas.openxmlformats.org/officeDocument/2006/relationships/hyperlink" Target="http://vip.gosfinansy.ru/" TargetMode="External"/><Relationship Id="rId59" Type="http://schemas.openxmlformats.org/officeDocument/2006/relationships/hyperlink" Target="http://vip.gosfinansy.ru/" TargetMode="External"/><Relationship Id="rId103" Type="http://schemas.openxmlformats.org/officeDocument/2006/relationships/hyperlink" Target="http://vip.gosfinansy.ru/" TargetMode="External"/><Relationship Id="rId124" Type="http://schemas.openxmlformats.org/officeDocument/2006/relationships/hyperlink" Target="file:///C:\" TargetMode="External"/><Relationship Id="rId70" Type="http://schemas.openxmlformats.org/officeDocument/2006/relationships/hyperlink" Target="http://vip.gosfinansy.ru/" TargetMode="External"/><Relationship Id="rId91" Type="http://schemas.openxmlformats.org/officeDocument/2006/relationships/hyperlink" Target="http://vip.gosfinansy.ru/" TargetMode="External"/><Relationship Id="rId145" Type="http://schemas.openxmlformats.org/officeDocument/2006/relationships/hyperlink" Target="http://vip.gosfinansy.ru/" TargetMode="External"/><Relationship Id="rId166" Type="http://schemas.openxmlformats.org/officeDocument/2006/relationships/hyperlink" Target="http://vip.gosfinansy.ru/" TargetMode="External"/><Relationship Id="rId187" Type="http://schemas.openxmlformats.org/officeDocument/2006/relationships/hyperlink" Target="http://vip.gosfinansy.ru/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://vip.gosfinansy.ru/" TargetMode="External"/><Relationship Id="rId233" Type="http://schemas.openxmlformats.org/officeDocument/2006/relationships/hyperlink" Target="http://vip.gosfinansy.ru/" TargetMode="External"/><Relationship Id="rId254" Type="http://schemas.openxmlformats.org/officeDocument/2006/relationships/hyperlink" Target="http://vip.gosfinansy.ru/" TargetMode="External"/><Relationship Id="rId28" Type="http://schemas.openxmlformats.org/officeDocument/2006/relationships/hyperlink" Target="http://vip.gosfinansy.ru/" TargetMode="External"/><Relationship Id="rId49" Type="http://schemas.openxmlformats.org/officeDocument/2006/relationships/hyperlink" Target="http://vip.gosfinansy.ru/" TargetMode="External"/><Relationship Id="rId114" Type="http://schemas.openxmlformats.org/officeDocument/2006/relationships/hyperlink" Target="http://vip.gosfinansy.ru/" TargetMode="External"/><Relationship Id="rId275" Type="http://schemas.openxmlformats.org/officeDocument/2006/relationships/hyperlink" Target="http://vip.gosfinansy.ru/" TargetMode="External"/><Relationship Id="rId60" Type="http://schemas.openxmlformats.org/officeDocument/2006/relationships/hyperlink" Target="http://vip.gosfinansy.ru/" TargetMode="External"/><Relationship Id="rId81" Type="http://schemas.openxmlformats.org/officeDocument/2006/relationships/hyperlink" Target="http://vip.gosfinansy.ru/" TargetMode="External"/><Relationship Id="rId135" Type="http://schemas.openxmlformats.org/officeDocument/2006/relationships/hyperlink" Target="http://vip.gosfinansy.ru/" TargetMode="External"/><Relationship Id="rId156" Type="http://schemas.openxmlformats.org/officeDocument/2006/relationships/hyperlink" Target="http://vip.gosfinansy.ru/" TargetMode="External"/><Relationship Id="rId177" Type="http://schemas.openxmlformats.org/officeDocument/2006/relationships/hyperlink" Target="http://vip.gosfinansy.ru/" TargetMode="External"/><Relationship Id="rId198" Type="http://schemas.openxmlformats.org/officeDocument/2006/relationships/hyperlink" Target="http://vip.gosfinansy.ru/" TargetMode="External"/><Relationship Id="rId202" Type="http://schemas.openxmlformats.org/officeDocument/2006/relationships/hyperlink" Target="http://vip.gosfinansy.ru/" TargetMode="External"/><Relationship Id="rId223" Type="http://schemas.openxmlformats.org/officeDocument/2006/relationships/hyperlink" Target="http://vip.gosfinansy.ru/" TargetMode="External"/><Relationship Id="rId244" Type="http://schemas.openxmlformats.org/officeDocument/2006/relationships/hyperlink" Target="http://vip.gosfinansy.ru/" TargetMode="External"/><Relationship Id="rId18" Type="http://schemas.openxmlformats.org/officeDocument/2006/relationships/hyperlink" Target="http://vip.gosfinansy.ru/" TargetMode="External"/><Relationship Id="rId39" Type="http://schemas.openxmlformats.org/officeDocument/2006/relationships/hyperlink" Target="http://vip.gosfinansy.ru/" TargetMode="External"/><Relationship Id="rId265" Type="http://schemas.openxmlformats.org/officeDocument/2006/relationships/hyperlink" Target="http://vip.gosfinansy.ru/" TargetMode="External"/><Relationship Id="rId286" Type="http://schemas.openxmlformats.org/officeDocument/2006/relationships/hyperlink" Target="file:///C:\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10216</Words>
  <Characters>58233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2018-02-02T11:23:00Z</dcterms:created>
  <dcterms:modified xsi:type="dcterms:W3CDTF">2018-02-02T11:23:00Z</dcterms:modified>
</cp:coreProperties>
</file>