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AC1" w:rsidRDefault="00392AC1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392AC1" w:rsidRDefault="00392AC1">
      <w:pPr>
        <w:pStyle w:val="ConsPlusNormal"/>
        <w:ind w:firstLine="540"/>
        <w:jc w:val="both"/>
        <w:outlineLvl w:val="0"/>
      </w:pPr>
    </w:p>
    <w:p w:rsidR="00392AC1" w:rsidRDefault="00392AC1">
      <w:pPr>
        <w:pStyle w:val="ConsPlusNormal"/>
        <w:jc w:val="right"/>
      </w:pPr>
      <w:r>
        <w:t>"Актуальные вопросы бухгалтерского учета и налогообложения", 2016, N 10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Title"/>
        <w:jc w:val="center"/>
      </w:pPr>
      <w:r>
        <w:t>НАЧИСЛЕНИЕ ОТПУСКНЫХ: ПРАВИЛА И ПРИМЕРЫ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ind w:firstLine="540"/>
        <w:jc w:val="both"/>
      </w:pPr>
      <w:r>
        <w:t>Начисление отпускных (как, впрочем, любых других выплат в пользу работников - физических лиц) требует от бухгалтера особого внимания. И это понятно. Ведь интерес к подобным выплатам, помимо самих работников, проявляют трудовые инспекции (в части соблюдения норм трудового законодательства), ревизоры внебюджетных фондов (в части контроля за начислением и уплатой страховых взносов, выплатой социальных пособий), налоговики (в части уплаты НДФЛ и признания сумм отпускных в расходах). Поэтому вопросы, связанные с расчетом отпускных, признанием их в целях налогообложения прибыли, а также удержанием НДФЛ и начислением страховых взносов, никогда не утрачивают своей актуальности. В статье, анализируя обозначенные вопросы, мы будем исходить из содержания законодательных норм, а также разъяснений официальных органов, посвященных отпускным.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jc w:val="center"/>
        <w:outlineLvl w:val="0"/>
      </w:pPr>
      <w:r>
        <w:t>Формула расчета отпускных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ind w:firstLine="540"/>
        <w:jc w:val="both"/>
      </w:pPr>
      <w:r>
        <w:t xml:space="preserve">Отпускные </w:t>
      </w:r>
      <w:proofErr w:type="gramStart"/>
      <w:r>
        <w:t>- это</w:t>
      </w:r>
      <w:proofErr w:type="gramEnd"/>
      <w:r>
        <w:t xml:space="preserve"> прежде всего средний заработок сотрудника, сохраненный за ним на период ежегодного отпуска. Правила его предоставления определены положениями </w:t>
      </w:r>
      <w:hyperlink r:id="rId5" w:history="1">
        <w:r>
          <w:rPr>
            <w:color w:val="0000FF"/>
          </w:rPr>
          <w:t>гл. 19</w:t>
        </w:r>
      </w:hyperlink>
      <w:r>
        <w:t xml:space="preserve"> ТК РФ. Расчет среднего заработка (исходя из которого выплачиваются отпускные) производится в соответствии с </w:t>
      </w:r>
      <w:hyperlink r:id="rId6" w:history="1">
        <w:r>
          <w:rPr>
            <w:color w:val="0000FF"/>
          </w:rPr>
          <w:t>Положением</w:t>
        </w:r>
      </w:hyperlink>
      <w:r>
        <w:t>, установленным Постановлением Правительства РФ от 24.12.2007 N 922.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Отпускные рассчитываются по следующей формуле: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nformat"/>
        <w:jc w:val="both"/>
      </w:pPr>
      <w:r>
        <w:t xml:space="preserve">    ┌─────────────┐   ┌───────────────────────┐   ┌───────────────────────┐</w:t>
      </w:r>
    </w:p>
    <w:p w:rsidR="00392AC1" w:rsidRDefault="00392AC1">
      <w:pPr>
        <w:pStyle w:val="ConsPlusNonformat"/>
        <w:jc w:val="both"/>
      </w:pPr>
      <w:r>
        <w:t xml:space="preserve">    </w:t>
      </w:r>
      <w:proofErr w:type="gramStart"/>
      <w:r>
        <w:t>│  Отпускные</w:t>
      </w:r>
      <w:proofErr w:type="gramEnd"/>
      <w:r>
        <w:t xml:space="preserve">  │ = │Среднедневной заработок│ x │Количество дней отпуска│</w:t>
      </w:r>
    </w:p>
    <w:p w:rsidR="00392AC1" w:rsidRDefault="00392AC1">
      <w:pPr>
        <w:pStyle w:val="ConsPlusNonformat"/>
        <w:jc w:val="both"/>
      </w:pPr>
      <w:r>
        <w:t xml:space="preserve">    └─────────────┘   └───────────────────────┘   └───────────────────────┘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ind w:firstLine="540"/>
        <w:jc w:val="both"/>
      </w:pPr>
      <w:r>
        <w:t>Иными словами, сумма отпускных зависит от количества дней отпуска и среднедневного заработка. Последний показатель, в свою очередь, зависит от расчетного периода, количества отработанных дней за этот период и суммы вознаграждений, начисленных работнику за этот период. Как правило, наибольшие сложности у бухгалтеров вызывает порядок расчета именно среднедневного заработка. На нем мы остановимся подробнее.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jc w:val="center"/>
        <w:outlineLvl w:val="0"/>
      </w:pPr>
      <w:r>
        <w:t>Среднедневной заработок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ind w:firstLine="540"/>
        <w:jc w:val="both"/>
      </w:pPr>
      <w:r>
        <w:t xml:space="preserve">Формулы для расчета среднедневного заработка приведены в </w:t>
      </w:r>
      <w:hyperlink r:id="rId7" w:history="1">
        <w:r>
          <w:rPr>
            <w:color w:val="0000FF"/>
          </w:rPr>
          <w:t>п. 10</w:t>
        </w:r>
      </w:hyperlink>
      <w:r>
        <w:t xml:space="preserve"> Положения.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 xml:space="preserve">Если расчетный период </w:t>
      </w:r>
      <w:r>
        <w:rPr>
          <w:b/>
        </w:rPr>
        <w:t>отработан</w:t>
      </w:r>
      <w:r>
        <w:t xml:space="preserve"> сотрудником </w:t>
      </w:r>
      <w:r>
        <w:rPr>
          <w:b/>
        </w:rPr>
        <w:t>полностью</w:t>
      </w:r>
      <w:r>
        <w:t xml:space="preserve">, среднедневной заработок определяется по следующей формуле </w:t>
      </w:r>
      <w:hyperlink r:id="rId8" w:history="1">
        <w:r>
          <w:rPr>
            <w:color w:val="0000FF"/>
          </w:rPr>
          <w:t>(абз. 1)</w:t>
        </w:r>
      </w:hyperlink>
      <w:r>
        <w:t>: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nformat"/>
        <w:jc w:val="both"/>
      </w:pPr>
      <w:r>
        <w:t xml:space="preserve">    ┌─────────────────────┐   ┌─────────────────────┐   ┌──────┐   ┌──────┐</w:t>
      </w:r>
    </w:p>
    <w:p w:rsidR="00392AC1" w:rsidRDefault="00392AC1">
      <w:pPr>
        <w:pStyle w:val="ConsPlusNonformat"/>
        <w:jc w:val="both"/>
      </w:pPr>
      <w:r>
        <w:t xml:space="preserve">    │    Среднедневной    │ = │   База для </w:t>
      </w:r>
      <w:proofErr w:type="gramStart"/>
      <w:r>
        <w:t>расчета  │</w:t>
      </w:r>
      <w:proofErr w:type="gramEnd"/>
      <w:r>
        <w:t xml:space="preserve"> / │  12  │ / │ 29,3 │</w:t>
      </w:r>
    </w:p>
    <w:p w:rsidR="00392AC1" w:rsidRDefault="00392AC1">
      <w:pPr>
        <w:pStyle w:val="ConsPlusNonformat"/>
        <w:jc w:val="both"/>
      </w:pPr>
      <w:r>
        <w:t xml:space="preserve">    │      заработок      │   │       отпускных     │   │      │   │      │</w:t>
      </w:r>
    </w:p>
    <w:p w:rsidR="00392AC1" w:rsidRDefault="00392AC1">
      <w:pPr>
        <w:pStyle w:val="ConsPlusNonformat"/>
        <w:jc w:val="both"/>
      </w:pPr>
      <w:r>
        <w:t xml:space="preserve">    └─────────────────────┘   └─────────────────────┘   └──────┘   └──────┘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ind w:firstLine="540"/>
        <w:jc w:val="both"/>
      </w:pPr>
      <w:r>
        <w:t xml:space="preserve">Если расчетный период </w:t>
      </w:r>
      <w:r>
        <w:rPr>
          <w:b/>
        </w:rPr>
        <w:t>отработан не полностью</w:t>
      </w:r>
      <w:r>
        <w:t xml:space="preserve"> (или есть </w:t>
      </w:r>
      <w:r>
        <w:rPr>
          <w:b/>
        </w:rPr>
        <w:t>исключаемые из расчета периоды</w:t>
      </w:r>
      <w:r>
        <w:t xml:space="preserve">), то среднедневной заработок исчисляется по формуле </w:t>
      </w:r>
      <w:hyperlink r:id="rId9" w:history="1">
        <w:r>
          <w:rPr>
            <w:color w:val="0000FF"/>
          </w:rPr>
          <w:t>(абз. 2)</w:t>
        </w:r>
      </w:hyperlink>
      <w:r>
        <w:t>, в которой используем следующие сокращения: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 xml:space="preserve">- КМ </w:t>
      </w:r>
      <w:proofErr w:type="gramStart"/>
      <w:r>
        <w:t>- это</w:t>
      </w:r>
      <w:proofErr w:type="gramEnd"/>
      <w:r>
        <w:t xml:space="preserve"> количество </w:t>
      </w:r>
      <w:r>
        <w:rPr>
          <w:b/>
        </w:rPr>
        <w:t>полностью отработанных</w:t>
      </w:r>
      <w:r>
        <w:t xml:space="preserve"> календарных месяцев расчетного периода;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 xml:space="preserve">- КД </w:t>
      </w:r>
      <w:proofErr w:type="gramStart"/>
      <w:r>
        <w:t>- это</w:t>
      </w:r>
      <w:proofErr w:type="gramEnd"/>
      <w:r>
        <w:t xml:space="preserve"> количество календарных дней в не полностью отработанных календарных месяцах </w:t>
      </w:r>
      <w:r>
        <w:lastRenderedPageBreak/>
        <w:t>(календарном месяце).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nformat"/>
        <w:jc w:val="both"/>
      </w:pPr>
      <w:r>
        <w:t xml:space="preserve">    ┌─────────────────────┐   ┌─────────────────────┐   ┌─────────────────┐</w:t>
      </w:r>
    </w:p>
    <w:p w:rsidR="00392AC1" w:rsidRDefault="00392AC1">
      <w:pPr>
        <w:pStyle w:val="ConsPlusNonformat"/>
        <w:jc w:val="both"/>
      </w:pPr>
      <w:r>
        <w:t xml:space="preserve">    │    Среднедневной    │ = │   База для </w:t>
      </w:r>
      <w:proofErr w:type="gramStart"/>
      <w:r>
        <w:t>расчета  │</w:t>
      </w:r>
      <w:proofErr w:type="gramEnd"/>
      <w:r>
        <w:t xml:space="preserve"> / │ (29,3 x КМ + КД)│</w:t>
      </w:r>
    </w:p>
    <w:p w:rsidR="00392AC1" w:rsidRDefault="00392AC1">
      <w:pPr>
        <w:pStyle w:val="ConsPlusNonformat"/>
        <w:jc w:val="both"/>
      </w:pPr>
      <w:r>
        <w:t xml:space="preserve">    │      заработок      │   │       отпускных     │   │                 │</w:t>
      </w:r>
    </w:p>
    <w:p w:rsidR="00392AC1" w:rsidRDefault="00392AC1">
      <w:pPr>
        <w:pStyle w:val="ConsPlusNonformat"/>
        <w:jc w:val="both"/>
      </w:pPr>
      <w:r>
        <w:t xml:space="preserve">    └─────────────────────┘   └─────────────────────┘   └─────────────────┘</w:t>
      </w:r>
    </w:p>
    <w:p w:rsidR="00392AC1" w:rsidRDefault="00392AC1">
      <w:pPr>
        <w:pStyle w:val="ConsPlusNormal"/>
        <w:jc w:val="both"/>
      </w:pPr>
    </w:p>
    <w:p w:rsidR="00392AC1" w:rsidRDefault="00392AC1">
      <w:pPr>
        <w:pStyle w:val="ConsPlusNormal"/>
        <w:ind w:firstLine="540"/>
        <w:jc w:val="both"/>
      </w:pPr>
      <w:r>
        <w:t xml:space="preserve">Показатель КД также является расчетным. Для его исчисления используется следующая формула </w:t>
      </w:r>
      <w:hyperlink r:id="rId10" w:history="1">
        <w:r>
          <w:rPr>
            <w:color w:val="0000FF"/>
          </w:rPr>
          <w:t>(абз. 3)</w:t>
        </w:r>
      </w:hyperlink>
      <w:r>
        <w:t>: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nformat"/>
        <w:jc w:val="both"/>
      </w:pPr>
      <w:r>
        <w:t xml:space="preserve">    ┌──┐   ┌────┐   ┌────────────────┐   ┌────────────────────────────────┐</w:t>
      </w:r>
    </w:p>
    <w:p w:rsidR="00392AC1" w:rsidRDefault="00392AC1">
      <w:pPr>
        <w:pStyle w:val="ConsPlusNonformat"/>
        <w:jc w:val="both"/>
      </w:pPr>
      <w:r>
        <w:t xml:space="preserve">    </w:t>
      </w:r>
      <w:proofErr w:type="gramStart"/>
      <w:r>
        <w:t>│  │</w:t>
      </w:r>
      <w:proofErr w:type="gramEnd"/>
      <w:r>
        <w:t xml:space="preserve">   │    │   │   Количество   │   │  Количество календарных дней,  │</w:t>
      </w:r>
    </w:p>
    <w:p w:rsidR="00392AC1" w:rsidRDefault="00392AC1">
      <w:pPr>
        <w:pStyle w:val="ConsPlusNonformat"/>
        <w:jc w:val="both"/>
      </w:pPr>
      <w:r>
        <w:t xml:space="preserve">    │КД│ = │29,3│ / │календарных дней│ x │     приходящихся на </w:t>
      </w:r>
      <w:proofErr w:type="gramStart"/>
      <w:r>
        <w:t xml:space="preserve">время,   </w:t>
      </w:r>
      <w:proofErr w:type="gramEnd"/>
      <w:r>
        <w:t xml:space="preserve">  │</w:t>
      </w:r>
    </w:p>
    <w:p w:rsidR="00392AC1" w:rsidRDefault="00392AC1">
      <w:pPr>
        <w:pStyle w:val="ConsPlusNonformat"/>
        <w:jc w:val="both"/>
      </w:pPr>
      <w:r>
        <w:t xml:space="preserve">    </w:t>
      </w:r>
      <w:proofErr w:type="gramStart"/>
      <w:r>
        <w:t>│  │</w:t>
      </w:r>
      <w:proofErr w:type="gramEnd"/>
      <w:r>
        <w:t xml:space="preserve">   │    │   │     месяца     │   │  отработанное в данном месяце  │</w:t>
      </w:r>
    </w:p>
    <w:p w:rsidR="00392AC1" w:rsidRDefault="00392AC1">
      <w:pPr>
        <w:pStyle w:val="ConsPlusNonformat"/>
        <w:jc w:val="both"/>
      </w:pPr>
      <w:r>
        <w:t xml:space="preserve">    └──┘   └────┘   └────────────────┘   └────────────────────────────────┘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ind w:firstLine="540"/>
        <w:jc w:val="both"/>
      </w:pPr>
      <w:r>
        <w:t>Обратите внимание! Отработанными днями считаются все календарные дни (рабочие, выходные, праздничные), когда работник состоял в штате организации. Не считаются отработанными (исключаются из расчета) дни, когда (</w:t>
      </w:r>
      <w:hyperlink r:id="rId11" w:history="1">
        <w:r>
          <w:rPr>
            <w:color w:val="0000FF"/>
          </w:rPr>
          <w:t>п. 5</w:t>
        </w:r>
      </w:hyperlink>
      <w:r>
        <w:t xml:space="preserve"> Положения, </w:t>
      </w:r>
      <w:hyperlink r:id="rId12" w:history="1">
        <w:r>
          <w:rPr>
            <w:color w:val="0000FF"/>
          </w:rPr>
          <w:t>Письмо</w:t>
        </w:r>
      </w:hyperlink>
      <w:r>
        <w:t xml:space="preserve"> Минтруда России от 15.04.2016 N 14-1/В-351):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- за сотрудником сохранялся средний заработок (отпуска, командировки);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- сотрудник получал пособие по временной нетрудоспособности или по беременности и родам;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- сотрудник не работал в связи с простоем по вине работодателя (по причинам, не зависящим от работодателя и работника) или в связи с забастовкой;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- сотрудник по другим причинам был освобожден от работы с сохранением среднего заработка (например, ему предоставлялись дополнительные выходные дни по уходу за ребенком-инвалидом).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jc w:val="center"/>
        <w:outlineLvl w:val="0"/>
      </w:pPr>
      <w:r>
        <w:t>База для расчета отпускных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ind w:firstLine="540"/>
        <w:jc w:val="both"/>
      </w:pPr>
      <w:r>
        <w:t xml:space="preserve">В </w:t>
      </w:r>
      <w:r>
        <w:rPr>
          <w:b/>
        </w:rPr>
        <w:t>базе для расчета отпускных</w:t>
      </w:r>
      <w:r>
        <w:t xml:space="preserve"> помимо непосредственно самой заработной платы, начисленной за расчетный период, </w:t>
      </w:r>
      <w:r>
        <w:rPr>
          <w:b/>
        </w:rPr>
        <w:t>необходимо</w:t>
      </w:r>
      <w:r>
        <w:t xml:space="preserve"> также </w:t>
      </w:r>
      <w:r>
        <w:rPr>
          <w:b/>
        </w:rPr>
        <w:t>учесть</w:t>
      </w:r>
      <w:r>
        <w:t xml:space="preserve"> следующие виды выплат: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- надбавки (в том числе стимулирующие и за качество выполняемой работы);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- надбавки, связанные с классом работника;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- доплаты за выслугу и сложность выполняемой работы и т.д.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 xml:space="preserve">Компенсационные выплаты, произведенные из расчета среднего заработка (например, больничные, командировочные), из расчета среднедневного заработка </w:t>
      </w:r>
      <w:r>
        <w:rPr>
          <w:b/>
        </w:rPr>
        <w:t>следует исключить</w:t>
      </w:r>
      <w:r>
        <w:t xml:space="preserve"> (</w:t>
      </w:r>
      <w:hyperlink r:id="rId13" w:history="1">
        <w:r>
          <w:rPr>
            <w:color w:val="0000FF"/>
          </w:rPr>
          <w:t>п. 5</w:t>
        </w:r>
      </w:hyperlink>
      <w:r>
        <w:t xml:space="preserve"> Положения).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ind w:firstLine="540"/>
        <w:jc w:val="both"/>
      </w:pPr>
      <w:r>
        <w:t xml:space="preserve">Обратите внимание! Согласно </w:t>
      </w:r>
      <w:hyperlink r:id="rId14" w:history="1">
        <w:r>
          <w:rPr>
            <w:color w:val="0000FF"/>
          </w:rPr>
          <w:t>п. 3</w:t>
        </w:r>
      </w:hyperlink>
      <w:r>
        <w:t xml:space="preserve"> Положения для расчета среднего заработка не учитываются выплаты социального характера и иные выплаты, не относящиеся к оплате труда (материальная помощь, оплата стоимости питания, проезда, обучения, коммунальных услуг, отдыха и др.), то есть выплаты, которые не соответствуют понятию "заработная плата" в смысле </w:t>
      </w:r>
      <w:hyperlink r:id="rId15" w:history="1">
        <w:r>
          <w:rPr>
            <w:color w:val="0000FF"/>
          </w:rPr>
          <w:t>ст. 129</w:t>
        </w:r>
      </w:hyperlink>
      <w:r>
        <w:t xml:space="preserve"> ТК РФ.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 xml:space="preserve">Минтруд считает, что доплаты между средней заработной платой и пособием по временной нетрудоспособности являются выплатами социального характера, предусматривающими возмещение утраченного заработка во время нетрудоспособности работника. Следовательно, </w:t>
      </w:r>
      <w:r>
        <w:lastRenderedPageBreak/>
        <w:t xml:space="preserve">такие доплаты не могут быть включены в расчет среднего заработка (см. </w:t>
      </w:r>
      <w:hyperlink r:id="rId16" w:history="1">
        <w:r>
          <w:rPr>
            <w:color w:val="0000FF"/>
          </w:rPr>
          <w:t>Письмо</w:t>
        </w:r>
      </w:hyperlink>
      <w:r>
        <w:t xml:space="preserve"> от 03.08.2016 N 14-1/ООГ-7105).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ind w:firstLine="540"/>
        <w:jc w:val="both"/>
      </w:pPr>
      <w:r>
        <w:t xml:space="preserve">Премии при расчете среднедневного заработка учитываются по-особому - так, как установлено в </w:t>
      </w:r>
      <w:hyperlink r:id="rId17" w:history="1">
        <w:r>
          <w:rPr>
            <w:color w:val="0000FF"/>
          </w:rPr>
          <w:t>п. 15</w:t>
        </w:r>
      </w:hyperlink>
      <w:r>
        <w:t xml:space="preserve"> Положения.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jc w:val="center"/>
        <w:outlineLvl w:val="0"/>
      </w:pPr>
      <w:r>
        <w:t>Порядок учета премий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ind w:firstLine="540"/>
        <w:jc w:val="both"/>
      </w:pPr>
      <w:r>
        <w:t xml:space="preserve">В </w:t>
      </w:r>
      <w:hyperlink r:id="rId18" w:history="1">
        <w:r>
          <w:rPr>
            <w:color w:val="0000FF"/>
          </w:rPr>
          <w:t>п. 15</w:t>
        </w:r>
      </w:hyperlink>
      <w:r>
        <w:t xml:space="preserve"> Положения выделены три вида премий: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 xml:space="preserve">- </w:t>
      </w:r>
      <w:r>
        <w:rPr>
          <w:b/>
        </w:rPr>
        <w:t>ежемесячная</w:t>
      </w:r>
      <w:r>
        <w:t>;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 xml:space="preserve">- </w:t>
      </w:r>
      <w:r>
        <w:rPr>
          <w:b/>
        </w:rPr>
        <w:t>квартальная, полугодовая</w:t>
      </w:r>
      <w:r>
        <w:t>;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 xml:space="preserve">- </w:t>
      </w:r>
      <w:r>
        <w:rPr>
          <w:b/>
        </w:rPr>
        <w:t>по итогам года</w:t>
      </w:r>
      <w:r>
        <w:t xml:space="preserve"> (начисленная за предшествующий год).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 xml:space="preserve">Если расчетный период </w:t>
      </w:r>
      <w:r>
        <w:rPr>
          <w:b/>
        </w:rPr>
        <w:t>отработан не полностью</w:t>
      </w:r>
      <w:r>
        <w:t xml:space="preserve"> и </w:t>
      </w:r>
      <w:r>
        <w:rPr>
          <w:b/>
        </w:rPr>
        <w:t>период, за который начислена премия, не совпадает с расчетным</w:t>
      </w:r>
      <w:r>
        <w:t>, то премию учитывают пропорционально отработанному времени (</w:t>
      </w:r>
      <w:hyperlink r:id="rId19" w:history="1">
        <w:r>
          <w:rPr>
            <w:color w:val="0000FF"/>
          </w:rPr>
          <w:t>Письмо</w:t>
        </w:r>
      </w:hyperlink>
      <w:r>
        <w:t xml:space="preserve"> Минтруда России от 15.10.2015 N 14-1/В-847). Сумма премии, включаемая в базу для начисления отпускных, рассчитывается так: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nformat"/>
        <w:jc w:val="both"/>
      </w:pPr>
      <w:r>
        <w:t xml:space="preserve">    ┌────────────────┐   ┌─────────────┐   ┌─────────────┐   ┌────────────┐</w:t>
      </w:r>
    </w:p>
    <w:p w:rsidR="00392AC1" w:rsidRDefault="00392AC1">
      <w:pPr>
        <w:pStyle w:val="ConsPlusNonformat"/>
        <w:jc w:val="both"/>
      </w:pPr>
      <w:r>
        <w:t xml:space="preserve">    </w:t>
      </w:r>
      <w:proofErr w:type="gramStart"/>
      <w:r>
        <w:t>│  Сумма</w:t>
      </w:r>
      <w:proofErr w:type="gramEnd"/>
      <w:r>
        <w:t xml:space="preserve"> премии, │   │             │   │  Количество │   │ Количество │</w:t>
      </w:r>
    </w:p>
    <w:p w:rsidR="00392AC1" w:rsidRDefault="00392AC1">
      <w:pPr>
        <w:pStyle w:val="ConsPlusNonformat"/>
        <w:jc w:val="both"/>
      </w:pPr>
      <w:r>
        <w:t xml:space="preserve">    │   </w:t>
      </w:r>
      <w:proofErr w:type="gramStart"/>
      <w:r>
        <w:t>учитываемая  │</w:t>
      </w:r>
      <w:proofErr w:type="gramEnd"/>
      <w:r>
        <w:t xml:space="preserve"> = │ Начисленная │ / │ рабочих дней│ x │отработанных│</w:t>
      </w:r>
    </w:p>
    <w:p w:rsidR="00392AC1" w:rsidRDefault="00392AC1">
      <w:pPr>
        <w:pStyle w:val="ConsPlusNonformat"/>
        <w:jc w:val="both"/>
      </w:pPr>
      <w:r>
        <w:t xml:space="preserve">    │   при </w:t>
      </w:r>
      <w:proofErr w:type="gramStart"/>
      <w:r>
        <w:t>расчете  │</w:t>
      </w:r>
      <w:proofErr w:type="gramEnd"/>
      <w:r>
        <w:t xml:space="preserve">   │ сумма премии│   │ в расчетном │   │ в расчетном│</w:t>
      </w:r>
    </w:p>
    <w:p w:rsidR="00392AC1" w:rsidRDefault="00392AC1">
      <w:pPr>
        <w:pStyle w:val="ConsPlusNonformat"/>
        <w:jc w:val="both"/>
      </w:pPr>
      <w:r>
        <w:t xml:space="preserve">    │    отпускных   │   │             │   │   периоде   │   │периоде дней│</w:t>
      </w:r>
    </w:p>
    <w:p w:rsidR="00392AC1" w:rsidRDefault="00392AC1">
      <w:pPr>
        <w:pStyle w:val="ConsPlusNonformat"/>
        <w:jc w:val="both"/>
      </w:pPr>
      <w:r>
        <w:t xml:space="preserve">    └────────────────┘   └─────────────┘   └─────────────┘   └────────────┘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ind w:firstLine="540"/>
        <w:jc w:val="both"/>
      </w:pPr>
      <w:r>
        <w:t>Порядок учета вышеназванных премий показан в таблице.</w:t>
      </w:r>
    </w:p>
    <w:p w:rsidR="00392AC1" w:rsidRDefault="00392AC1">
      <w:pPr>
        <w:pStyle w:val="ConsPlusNormal"/>
        <w:ind w:firstLine="540"/>
        <w:jc w:val="both"/>
      </w:pPr>
    </w:p>
    <w:tbl>
      <w:tblPr>
        <w:tblW w:w="0" w:type="auto"/>
        <w:tblInd w:w="-1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38"/>
        <w:gridCol w:w="4932"/>
      </w:tblGrid>
      <w:tr w:rsidR="00392AC1">
        <w:tc>
          <w:tcPr>
            <w:tcW w:w="1701" w:type="dxa"/>
            <w:tcBorders>
              <w:left w:val="nil"/>
            </w:tcBorders>
          </w:tcPr>
          <w:p w:rsidR="00392AC1" w:rsidRDefault="00392AC1">
            <w:pPr>
              <w:pStyle w:val="ConsPlusNormal"/>
              <w:jc w:val="center"/>
            </w:pPr>
            <w:r>
              <w:t>Вид премий</w:t>
            </w:r>
          </w:p>
        </w:tc>
        <w:tc>
          <w:tcPr>
            <w:tcW w:w="2438" w:type="dxa"/>
          </w:tcPr>
          <w:p w:rsidR="00392AC1" w:rsidRDefault="00392AC1">
            <w:pPr>
              <w:pStyle w:val="ConsPlusNormal"/>
              <w:jc w:val="center"/>
            </w:pPr>
            <w:r>
              <w:t>Порядок учета</w:t>
            </w:r>
          </w:p>
        </w:tc>
        <w:tc>
          <w:tcPr>
            <w:tcW w:w="4932" w:type="dxa"/>
            <w:tcBorders>
              <w:right w:val="nil"/>
            </w:tcBorders>
          </w:tcPr>
          <w:p w:rsidR="00392AC1" w:rsidRDefault="00392AC1">
            <w:pPr>
              <w:pStyle w:val="ConsPlusNormal"/>
              <w:jc w:val="center"/>
            </w:pPr>
            <w:r>
              <w:t>Пример</w:t>
            </w:r>
          </w:p>
        </w:tc>
      </w:tr>
      <w:tr w:rsidR="00392AC1">
        <w:tc>
          <w:tcPr>
            <w:tcW w:w="1701" w:type="dxa"/>
            <w:tcBorders>
              <w:left w:val="nil"/>
            </w:tcBorders>
          </w:tcPr>
          <w:p w:rsidR="00392AC1" w:rsidRDefault="00392AC1">
            <w:pPr>
              <w:pStyle w:val="ConsPlusNormal"/>
            </w:pPr>
            <w:r>
              <w:t>Ежемесячные</w:t>
            </w:r>
          </w:p>
        </w:tc>
        <w:tc>
          <w:tcPr>
            <w:tcW w:w="2438" w:type="dxa"/>
          </w:tcPr>
          <w:p w:rsidR="00392AC1" w:rsidRDefault="00392AC1">
            <w:pPr>
              <w:pStyle w:val="ConsPlusNormal"/>
            </w:pPr>
            <w:r>
              <w:t>Учитывают все фактически начисленные в расчетном периоде премии, но не более одной выплаты за каждый показатель каждого месяца расчетного периода</w:t>
            </w:r>
          </w:p>
        </w:tc>
        <w:tc>
          <w:tcPr>
            <w:tcW w:w="4932" w:type="dxa"/>
            <w:tcBorders>
              <w:right w:val="nil"/>
            </w:tcBorders>
          </w:tcPr>
          <w:p w:rsidR="00392AC1" w:rsidRDefault="00392AC1">
            <w:pPr>
              <w:pStyle w:val="ConsPlusNormal"/>
            </w:pPr>
            <w:r>
              <w:t>Петрову К.Н. предоставлен очередной отпуск (14 дней) с 8 по 21 августа 2016 г. Ежемесячно ему начислялась премия за выполнение плана продаж. Расчетный период - с 1 августа 2015 г. по 31 июля 2016 г.</w:t>
            </w:r>
          </w:p>
          <w:p w:rsidR="00392AC1" w:rsidRDefault="00392AC1">
            <w:pPr>
              <w:pStyle w:val="ConsPlusNormal"/>
            </w:pPr>
            <w:r>
              <w:t>При расчете отпускных ежемесячные премии должны быть учтены в полном объеме, если расчетный период Петровым отработан полностью</w:t>
            </w:r>
          </w:p>
        </w:tc>
      </w:tr>
      <w:tr w:rsidR="00392AC1">
        <w:tc>
          <w:tcPr>
            <w:tcW w:w="1701" w:type="dxa"/>
            <w:tcBorders>
              <w:left w:val="nil"/>
            </w:tcBorders>
          </w:tcPr>
          <w:p w:rsidR="00392AC1" w:rsidRDefault="00392AC1">
            <w:pPr>
              <w:pStyle w:val="ConsPlusNormal"/>
            </w:pPr>
            <w:r>
              <w:t>Квартальные, полугодовые</w:t>
            </w:r>
          </w:p>
        </w:tc>
        <w:tc>
          <w:tcPr>
            <w:tcW w:w="2438" w:type="dxa"/>
          </w:tcPr>
          <w:p w:rsidR="00392AC1" w:rsidRDefault="00392AC1">
            <w:pPr>
              <w:pStyle w:val="ConsPlusNormal"/>
            </w:pPr>
            <w:r>
              <w:t xml:space="preserve">Учитывают все фактически начисленные в расчетном периоде премии за каждый показатель. Если продолжительность периода, за который они начислены, превышает продолжительность расчетного периода, то их учитывают в размере </w:t>
            </w:r>
            <w:r>
              <w:lastRenderedPageBreak/>
              <w:t>месячной части за каждый месяц расчетного периода</w:t>
            </w:r>
          </w:p>
        </w:tc>
        <w:tc>
          <w:tcPr>
            <w:tcW w:w="4932" w:type="dxa"/>
            <w:tcBorders>
              <w:right w:val="nil"/>
            </w:tcBorders>
          </w:tcPr>
          <w:p w:rsidR="00392AC1" w:rsidRDefault="00392AC1">
            <w:pPr>
              <w:pStyle w:val="ConsPlusNormal"/>
            </w:pPr>
            <w:r>
              <w:lastRenderedPageBreak/>
              <w:t>Всем работникам организации в июле выплачена премия по показателям эффективности деятельности за I полугодие 2016 г. Иванов С.А. принят на работу в марте и отработал полностью рабочее время по июнь включительно.</w:t>
            </w:r>
          </w:p>
          <w:p w:rsidR="00392AC1" w:rsidRDefault="00392AC1">
            <w:pPr>
              <w:pStyle w:val="ConsPlusNormal"/>
            </w:pPr>
            <w:r>
              <w:t xml:space="preserve">Если премия выплачена </w:t>
            </w:r>
            <w:r>
              <w:rPr>
                <w:b/>
              </w:rPr>
              <w:t>без учета отработанного</w:t>
            </w:r>
            <w:r>
              <w:t xml:space="preserve"> за полугодие времени, то ее размер при исчислении среднедневного заработка Иванова учитывается пропорционально отработанному в первом полугодии времени.</w:t>
            </w:r>
          </w:p>
          <w:p w:rsidR="00392AC1" w:rsidRDefault="00392AC1">
            <w:pPr>
              <w:pStyle w:val="ConsPlusNormal"/>
            </w:pPr>
            <w:r>
              <w:t xml:space="preserve">Если премирование произведено </w:t>
            </w:r>
            <w:r>
              <w:rPr>
                <w:b/>
              </w:rPr>
              <w:t>с учетом</w:t>
            </w:r>
            <w:r>
              <w:t xml:space="preserve"> того, что Иванов отработал полугодие </w:t>
            </w:r>
            <w:r>
              <w:rPr>
                <w:b/>
              </w:rPr>
              <w:t>не полностью</w:t>
            </w:r>
            <w:r>
              <w:t xml:space="preserve">, то при исчислении среднедневного заработка </w:t>
            </w:r>
            <w:r>
              <w:lastRenderedPageBreak/>
              <w:t>размер данной премии учитывается полностью</w:t>
            </w:r>
          </w:p>
        </w:tc>
      </w:tr>
      <w:tr w:rsidR="00392AC1">
        <w:tc>
          <w:tcPr>
            <w:tcW w:w="1701" w:type="dxa"/>
            <w:tcBorders>
              <w:left w:val="nil"/>
            </w:tcBorders>
          </w:tcPr>
          <w:p w:rsidR="00392AC1" w:rsidRDefault="00392AC1">
            <w:pPr>
              <w:pStyle w:val="ConsPlusNormal"/>
            </w:pPr>
            <w:r>
              <w:lastRenderedPageBreak/>
              <w:t>По итогам года</w:t>
            </w:r>
          </w:p>
        </w:tc>
        <w:tc>
          <w:tcPr>
            <w:tcW w:w="2438" w:type="dxa"/>
          </w:tcPr>
          <w:p w:rsidR="00392AC1" w:rsidRDefault="00392AC1">
            <w:pPr>
              <w:pStyle w:val="ConsPlusNormal"/>
            </w:pPr>
            <w:r>
              <w:t>Учитывают вне зависимости от времени начисления вознаграждения</w:t>
            </w:r>
          </w:p>
        </w:tc>
        <w:tc>
          <w:tcPr>
            <w:tcW w:w="4932" w:type="dxa"/>
            <w:tcBorders>
              <w:right w:val="nil"/>
            </w:tcBorders>
          </w:tcPr>
          <w:p w:rsidR="00392AC1" w:rsidRDefault="00392AC1">
            <w:pPr>
              <w:pStyle w:val="ConsPlusNormal"/>
            </w:pPr>
            <w:r>
              <w:t>Сидорову П.Г. предоставлен отпуск продолжительностью 14 дней с 14 марта 2016 г. Расчетный период - с 1 марта 2015 г. по 29 февраля 2016 г. В марте Сидорову П.Г. была начислена премия за 2015 г.</w:t>
            </w:r>
          </w:p>
          <w:p w:rsidR="00392AC1" w:rsidRDefault="00392AC1">
            <w:pPr>
              <w:pStyle w:val="ConsPlusNormal"/>
            </w:pPr>
            <w:r>
              <w:t xml:space="preserve">Несмотря на </w:t>
            </w:r>
            <w:proofErr w:type="gramStart"/>
            <w:r>
              <w:t>то</w:t>
            </w:r>
            <w:proofErr w:type="gramEnd"/>
            <w:r>
              <w:t xml:space="preserve"> что в расчетный период годовая премия не попадает, ее следует учесть при расчете отпускных</w:t>
            </w:r>
          </w:p>
        </w:tc>
      </w:tr>
    </w:tbl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ind w:firstLine="540"/>
        <w:jc w:val="both"/>
      </w:pPr>
      <w:r>
        <w:t>Пример 1. Ложкиной А.П. с 1 августа 2016 г. предоставлен отпуск на 14 дней. Расчетный период (с 1 августа 2015 г. по 31 июля 2016 г.) отработан полностью. В этом периоде: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- она была в очередном отпуске - с 1 по 28 сентября 2015 г.;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- ей выплачены премии: за 2015 г. - 50 000 руб., за III и IV кварталы 2015 г. 20 000 руб., за I и II кварталы 2016 г. - 30 000 руб.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Премии начислены без учета отработанного времени.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Весь расчетный период Ложкина А.П. отработала полностью. Исключаемый период - период ежегодного оплачиваемого отпуска.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Для учета премий в среднедневном заработке нужно скорректировать сумму премий в зависимости от количества отработанных дней в расчетном периоде (</w:t>
      </w:r>
      <w:hyperlink r:id="rId20" w:history="1">
        <w:r>
          <w:rPr>
            <w:color w:val="0000FF"/>
          </w:rPr>
          <w:t>абз. 2 п. 15</w:t>
        </w:r>
      </w:hyperlink>
      <w:r>
        <w:t xml:space="preserve"> Положения).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Коэффициент для проведения обозначенной корректировки составит 0,9187 (226 дн. / 246 дн.).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Соответственно, сумма премиальных выплат, учитываемых при расчете среднедневного заработка, составит 137 805 руб. ((20 000 руб. x 2 + 30 000 руб. x 2 + 50 000 руб.) x 0,9187).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ind w:firstLine="540"/>
        <w:jc w:val="both"/>
      </w:pPr>
      <w:r>
        <w:t>Пример 2. Кожин С.Н. ушел в отпуск с 5 сентября 2016 г. Расчетный период - с 1 сентября 2015 г. по 31 августа 2016 г. Отпускные перечислены 2 сентября. В расчет отпускных был включен только оклад за август 2016 г. Решение о выплате премии за август данному работнику принято 6 сентября. Нужно ли осуществить перерасчет отпускных и, соответственно, произвести доплату работнику?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 xml:space="preserve">В описанной ситуации необходим перерасчет отпускных, ведь в </w:t>
      </w:r>
      <w:hyperlink r:id="rId21" w:history="1">
        <w:r>
          <w:rPr>
            <w:color w:val="0000FF"/>
          </w:rPr>
          <w:t>абз. 2 п. 15</w:t>
        </w:r>
      </w:hyperlink>
      <w:r>
        <w:t xml:space="preserve"> Положения сказано, что при расчете среднедневного заработка должны быть учтены фактически начисленные в расчетном периоде ежемесячные премии и вознаграждения.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ind w:firstLine="540"/>
        <w:jc w:val="both"/>
      </w:pPr>
      <w:r>
        <w:t xml:space="preserve">Годовая премия, начисленная после расчетного периода и после выплаты отпускных, также учитывается при расчете среднедневного заработка. В этом случае необходимо </w:t>
      </w:r>
      <w:r>
        <w:rPr>
          <w:b/>
        </w:rPr>
        <w:t>пересчитать</w:t>
      </w:r>
      <w:r>
        <w:t xml:space="preserve"> сумму отпускных и доплатить работнику разницу.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ind w:firstLine="540"/>
        <w:jc w:val="both"/>
      </w:pPr>
      <w:bookmarkStart w:id="0" w:name="P112"/>
      <w:bookmarkEnd w:id="0"/>
      <w:r>
        <w:t>Пример 3. Васильев К.Д. ушел в отпуск (на 28 дней) с 8 февраля 2016 г. Расчетный период (с 1 февраля 2015 г. по 31 января 2016 г.) им отработан полностью. В этом периоде были исключаемые периоды: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- отпуск с 6 июля по 2 августа 2015 г. (28 дн.);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- больничный с 16 по 20 ноября 2015 г. (5 дн.).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lastRenderedPageBreak/>
        <w:t>В расчетном периоде начислены следующие выплаты: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- 422 604,5 руб. - заработная плата за фактически отработанное время;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- 21 883,05 руб. - отпускные;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- 3520,45 руб. - пособие по временной нетрудоспособности.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15 февраля Васильеву К.Д. была начислена премия по итогам 2015 г. в размере 35 000 руб. (без учета отработанного времени).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Первоначальная сумма отпускных рассчитывается только исходя из заработной платы (так как годовая премия еще не была начислена). То есть база для расчета отпускных - 422 604,5 руб.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В расчетном периоде полностью отработаны девять месяцев, то есть КМ = 9.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КД июля = 4,73 дн. (29,3 / 31 x 5).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КД августа = 27,41 дн. (29,3 / 31 x 29).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КД ноября = 24,42 дн. (29,3 / 30 x 25).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Общее количество дней для исчисления среднедневного заработка составило 320,26 дн. (29,3 x 9 + 4,73 + 27,41 + 24,42).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Среднедневной заработок - 1319,57 руб. (422 604,5 руб. / 320,26 дн.).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Сумма отпускных (по первоначальному расчету) - 36 947,96 руб. (1319,57 руб. x 28 дн.). Васильеву К.Д. перечислено, соответственно, 32 144,72 руб. (36 947,96 руб. - 36 947,96 руб. x 13%).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После начисления премии сумма отпускных должна быть скорректирована, поскольку в базу должна быть включена сумма годовой премии. Однако ее сумма должна быть скорректирована с учетом фактически отработанного времени (так как период премирования не совпадает с расчетным периодом).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Коэффициент для корректировки составил 0,8097 (200 дн. / 247 дн.).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Соответственно, база для расчета отпускных равна 450 944 руб. (422 604,5 руб. + 0,8097 x 35 000 руб.).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Среднедневной заработок - 1408,06 руб. (450 944 руб. / 320,26 дн.), а сумма отпускных - 39 425,68 руб. (1408,06 руб. x 28 дн.). К выплате - 34 300,34 руб. (39 425,68 руб. - 39 425,68 руб. x 13%).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Таким образом, сумма отпускных к доплате Васильеву К.Д. составила 2477,72 руб. (39 425,68 - 36 947,96), а перечислена - 2155,62 руб. (34 300,34 - 32 144,72).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jc w:val="center"/>
        <w:outlineLvl w:val="0"/>
      </w:pPr>
      <w:r>
        <w:t xml:space="preserve">Отражение отпускных в </w:t>
      </w:r>
      <w:hyperlink r:id="rId22" w:history="1">
        <w:r>
          <w:rPr>
            <w:color w:val="0000FF"/>
          </w:rPr>
          <w:t>форме 6-НДФЛ</w:t>
        </w:r>
      </w:hyperlink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ind w:firstLine="540"/>
        <w:jc w:val="both"/>
      </w:pPr>
      <w:r>
        <w:t>Датой фактического получения дохода в виде оплаты отпуска является день соответствующей выплаты, в том числе перечисления дохода на счета налогоплательщика в банках либо по его поручению на счета третьих лиц (</w:t>
      </w:r>
      <w:hyperlink r:id="rId23" w:history="1">
        <w:r>
          <w:rPr>
            <w:color w:val="0000FF"/>
          </w:rPr>
          <w:t>пп. 1 п. 1 ст. 223</w:t>
        </w:r>
      </w:hyperlink>
      <w:r>
        <w:t xml:space="preserve"> НК РФ). При этом сами отпускные должны быть выплачены </w:t>
      </w:r>
      <w:r>
        <w:rPr>
          <w:b/>
        </w:rPr>
        <w:t>за три дня до начала</w:t>
      </w:r>
      <w:r>
        <w:t xml:space="preserve"> отпуска (</w:t>
      </w:r>
      <w:hyperlink r:id="rId24" w:history="1">
        <w:r>
          <w:rPr>
            <w:color w:val="0000FF"/>
          </w:rPr>
          <w:t>ст. 136</w:t>
        </w:r>
      </w:hyperlink>
      <w:r>
        <w:t xml:space="preserve"> ТК РФ).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 xml:space="preserve">Словом, при заполнении </w:t>
      </w:r>
      <w:hyperlink r:id="rId25" w:history="1">
        <w:r>
          <w:rPr>
            <w:color w:val="0000FF"/>
          </w:rPr>
          <w:t>разд. 2</w:t>
        </w:r>
      </w:hyperlink>
      <w:r>
        <w:t xml:space="preserve"> формы 6-НДФЛ нужно руководствоваться несколькими правилами. Датой фактического получения дохода </w:t>
      </w:r>
      <w:hyperlink r:id="rId26" w:history="1">
        <w:r>
          <w:rPr>
            <w:color w:val="0000FF"/>
          </w:rPr>
          <w:t>(строка 100)</w:t>
        </w:r>
      </w:hyperlink>
      <w:r>
        <w:t xml:space="preserve"> и датой удержания налога </w:t>
      </w:r>
      <w:hyperlink r:id="rId27" w:history="1">
        <w:r>
          <w:rPr>
            <w:color w:val="0000FF"/>
          </w:rPr>
          <w:t>(строка 110)</w:t>
        </w:r>
      </w:hyperlink>
      <w:r>
        <w:t xml:space="preserve"> является день выплаты отпускных. Перечисление НДФЛ, удержанного с отпускных, производится в последний день месяца (</w:t>
      </w:r>
      <w:hyperlink r:id="rId28" w:history="1">
        <w:r>
          <w:rPr>
            <w:color w:val="0000FF"/>
          </w:rPr>
          <w:t>п. 2 ст. 223</w:t>
        </w:r>
      </w:hyperlink>
      <w:r>
        <w:t xml:space="preserve"> НК РФ), значит, эта дата и должна быть отражена </w:t>
      </w:r>
      <w:r>
        <w:lastRenderedPageBreak/>
        <w:t xml:space="preserve">в </w:t>
      </w:r>
      <w:hyperlink r:id="rId29" w:history="1">
        <w:r>
          <w:rPr>
            <w:color w:val="0000FF"/>
          </w:rPr>
          <w:t>строке 120</w:t>
        </w:r>
      </w:hyperlink>
      <w:r>
        <w:t xml:space="preserve"> "Срок перечисления налога".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 xml:space="preserve">В случае когда организация (налоговый агент) </w:t>
      </w:r>
      <w:r>
        <w:rPr>
          <w:b/>
        </w:rPr>
        <w:t>производит перерасчет</w:t>
      </w:r>
      <w:r>
        <w:t xml:space="preserve"> суммы отпускных и, соответственно, суммы НДФЛ, то в </w:t>
      </w:r>
      <w:hyperlink r:id="rId30" w:history="1">
        <w:r>
          <w:rPr>
            <w:color w:val="0000FF"/>
          </w:rPr>
          <w:t>разд. 1</w:t>
        </w:r>
      </w:hyperlink>
      <w:r>
        <w:t xml:space="preserve"> формы 6-НДФЛ отражаются итоговые суммы с учетом произведенного перерасчета (см. </w:t>
      </w:r>
      <w:hyperlink r:id="rId31" w:history="1">
        <w:r>
          <w:rPr>
            <w:color w:val="0000FF"/>
          </w:rPr>
          <w:t>Письмо</w:t>
        </w:r>
      </w:hyperlink>
      <w:r>
        <w:t xml:space="preserve"> ФНС России от 24.05.2016 N БС-4-11/9248).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ind w:firstLine="540"/>
        <w:jc w:val="both"/>
      </w:pPr>
      <w:r>
        <w:t xml:space="preserve">Пример 4. Воспользуемся данными из </w:t>
      </w:r>
      <w:hyperlink w:anchor="P112" w:history="1">
        <w:r>
          <w:rPr>
            <w:color w:val="0000FF"/>
          </w:rPr>
          <w:t>примера 3</w:t>
        </w:r>
      </w:hyperlink>
      <w:r>
        <w:t>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Отпускные (по первоначальному расчету) Васильеву К.Д. были перечислены на банковскую карточку 4 февраля 2016 г. Доплата по перерасчету - 2 марта 2016 г.</w:t>
      </w:r>
    </w:p>
    <w:p w:rsidR="00392AC1" w:rsidRDefault="00392AC1">
      <w:pPr>
        <w:pStyle w:val="ConsPlusNormal"/>
        <w:spacing w:before="220"/>
        <w:ind w:firstLine="540"/>
        <w:jc w:val="both"/>
      </w:pPr>
      <w:hyperlink r:id="rId32" w:history="1">
        <w:r>
          <w:rPr>
            <w:color w:val="0000FF"/>
          </w:rPr>
          <w:t>Форму 6-НДФЛ</w:t>
        </w:r>
      </w:hyperlink>
      <w:r>
        <w:t xml:space="preserve"> за I квартал 2016 г. в части отпускных Васильева К.Д. организация заполнила так.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В разд. 1 в строках: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 xml:space="preserve">- </w:t>
      </w:r>
      <w:hyperlink r:id="rId33" w:history="1">
        <w:r>
          <w:rPr>
            <w:color w:val="0000FF"/>
          </w:rPr>
          <w:t>020</w:t>
        </w:r>
      </w:hyperlink>
      <w:r>
        <w:t xml:space="preserve"> "Сумма начисленного дохода" - 39 425,68 руб.;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 xml:space="preserve">- </w:t>
      </w:r>
      <w:hyperlink r:id="rId34" w:history="1">
        <w:r>
          <w:rPr>
            <w:color w:val="0000FF"/>
          </w:rPr>
          <w:t>040</w:t>
        </w:r>
      </w:hyperlink>
      <w:r>
        <w:t xml:space="preserve"> "Сумма исчисленного налога" - 5125 руб. (39 425,68 руб. x 13%);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 xml:space="preserve">- </w:t>
      </w:r>
      <w:hyperlink r:id="rId35" w:history="1">
        <w:r>
          <w:rPr>
            <w:color w:val="0000FF"/>
          </w:rPr>
          <w:t>070</w:t>
        </w:r>
      </w:hyperlink>
      <w:r>
        <w:t xml:space="preserve"> "Сумма удержанного налога" - 5125 руб.</w:t>
      </w:r>
    </w:p>
    <w:p w:rsidR="00392AC1" w:rsidRDefault="00392AC1">
      <w:pPr>
        <w:pStyle w:val="ConsPlusNormal"/>
        <w:spacing w:before="220"/>
        <w:ind w:firstLine="540"/>
        <w:jc w:val="both"/>
      </w:pPr>
      <w:hyperlink r:id="rId36" w:history="1">
        <w:r>
          <w:rPr>
            <w:color w:val="0000FF"/>
          </w:rPr>
          <w:t>Раздел 2</w:t>
        </w:r>
      </w:hyperlink>
      <w:r>
        <w:t xml:space="preserve"> указанной формы (в части отпускных Васильева К.Д.) выглядит так: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nformat"/>
        <w:jc w:val="both"/>
      </w:pPr>
      <w:r>
        <w:t xml:space="preserve">    Дата фактического получения дохода/        Сумма фактически полученного</w:t>
      </w:r>
    </w:p>
    <w:p w:rsidR="00392AC1" w:rsidRDefault="00392AC1">
      <w:pPr>
        <w:pStyle w:val="ConsPlusNonformat"/>
        <w:jc w:val="both"/>
      </w:pPr>
      <w:r>
        <w:t xml:space="preserve">    Дата удержания налога/                     дохода/</w:t>
      </w:r>
    </w:p>
    <w:p w:rsidR="00392AC1" w:rsidRDefault="00392AC1">
      <w:pPr>
        <w:pStyle w:val="ConsPlusNonformat"/>
        <w:jc w:val="both"/>
      </w:pPr>
      <w:r>
        <w:t xml:space="preserve">    Срок перечисления налога                   Сумма удержанного налога</w:t>
      </w:r>
    </w:p>
    <w:p w:rsidR="00392AC1" w:rsidRDefault="00392AC1">
      <w:pPr>
        <w:pStyle w:val="ConsPlusNonformat"/>
        <w:jc w:val="both"/>
      </w:pPr>
      <w:r>
        <w:t xml:space="preserve">    Строка 100 - 04.02.2016                    Строка 130 - 36 947,96</w:t>
      </w:r>
    </w:p>
    <w:p w:rsidR="00392AC1" w:rsidRDefault="00392AC1">
      <w:pPr>
        <w:pStyle w:val="ConsPlusNonformat"/>
        <w:jc w:val="both"/>
      </w:pPr>
      <w:r>
        <w:t xml:space="preserve">    Строка 110 - 04.02.2016                    Строка 140 - 4803</w:t>
      </w:r>
    </w:p>
    <w:p w:rsidR="00392AC1" w:rsidRDefault="00392AC1">
      <w:pPr>
        <w:pStyle w:val="ConsPlusNonformat"/>
        <w:jc w:val="both"/>
      </w:pPr>
      <w:r>
        <w:t xml:space="preserve">    Строка 120 - 29.02.2016</w:t>
      </w:r>
    </w:p>
    <w:p w:rsidR="00392AC1" w:rsidRDefault="00392AC1">
      <w:pPr>
        <w:pStyle w:val="ConsPlusNonformat"/>
        <w:jc w:val="both"/>
      </w:pPr>
      <w:r>
        <w:t xml:space="preserve">    Строка 100 - 02.03.2016                    Строка 130 - 2477,72</w:t>
      </w:r>
    </w:p>
    <w:p w:rsidR="00392AC1" w:rsidRDefault="00392AC1">
      <w:pPr>
        <w:pStyle w:val="ConsPlusNonformat"/>
        <w:jc w:val="both"/>
      </w:pPr>
      <w:r>
        <w:t xml:space="preserve">    Строка 110 - 02.03.2016                    Строка 140 - 322</w:t>
      </w:r>
    </w:p>
    <w:p w:rsidR="00392AC1" w:rsidRDefault="00392AC1">
      <w:pPr>
        <w:pStyle w:val="ConsPlusNonformat"/>
        <w:jc w:val="both"/>
      </w:pPr>
      <w:r>
        <w:t xml:space="preserve">    Строка 120 - 31.03.2016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jc w:val="center"/>
        <w:outlineLvl w:val="0"/>
      </w:pPr>
      <w:r>
        <w:t>Расчет отпускных в случае индексации зарплаты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ind w:firstLine="540"/>
        <w:jc w:val="both"/>
      </w:pPr>
      <w:r>
        <w:t xml:space="preserve">В связи с повышением заработной платы отпускные пересчитываются только в том случае, если зарплата была повышен </w:t>
      </w:r>
      <w:r>
        <w:rPr>
          <w:b/>
        </w:rPr>
        <w:t>всем</w:t>
      </w:r>
      <w:r>
        <w:t xml:space="preserve"> (!) работникам организации (филиала, структурного подразделения). При единичных случаях повышения зарплаты (отдельным работникам) перерасчет отпускных не производится. Также он не производится, если в организации понижены оклады (тарифные ставки). Это следует из </w:t>
      </w:r>
      <w:hyperlink r:id="rId37" w:history="1">
        <w:r>
          <w:rPr>
            <w:color w:val="0000FF"/>
          </w:rPr>
          <w:t>п. 16</w:t>
        </w:r>
      </w:hyperlink>
      <w:r>
        <w:t xml:space="preserve"> Положения, а также разъяснений уполномоченного органа (см. </w:t>
      </w:r>
      <w:hyperlink r:id="rId38" w:history="1">
        <w:r>
          <w:rPr>
            <w:color w:val="0000FF"/>
          </w:rPr>
          <w:t>Письмо</w:t>
        </w:r>
      </w:hyperlink>
      <w:r>
        <w:t xml:space="preserve"> Минтруда России от 12.05.2016 N 14-1/В-447).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 xml:space="preserve">Порядок перерасчета отпускных зависит от периода, когда повышение произошло. В </w:t>
      </w:r>
      <w:hyperlink r:id="rId39" w:history="1">
        <w:r>
          <w:rPr>
            <w:color w:val="0000FF"/>
          </w:rPr>
          <w:t>п. 16</w:t>
        </w:r>
      </w:hyperlink>
      <w:r>
        <w:t xml:space="preserve"> Положения даны рекомендации по определению суммы отпускных в этих ситуациях - см. таблицу далее.</w:t>
      </w:r>
    </w:p>
    <w:p w:rsidR="00392AC1" w:rsidRDefault="00392AC1">
      <w:pPr>
        <w:pStyle w:val="ConsPlusNormal"/>
        <w:ind w:firstLine="540"/>
        <w:jc w:val="both"/>
      </w:pPr>
    </w:p>
    <w:tbl>
      <w:tblPr>
        <w:tblW w:w="0" w:type="auto"/>
        <w:tblInd w:w="-1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14"/>
        <w:gridCol w:w="3345"/>
        <w:gridCol w:w="3912"/>
      </w:tblGrid>
      <w:tr w:rsidR="00392AC1">
        <w:tc>
          <w:tcPr>
            <w:tcW w:w="1814" w:type="dxa"/>
            <w:tcBorders>
              <w:left w:val="nil"/>
            </w:tcBorders>
            <w:vAlign w:val="center"/>
          </w:tcPr>
          <w:p w:rsidR="00392AC1" w:rsidRDefault="00392AC1">
            <w:pPr>
              <w:pStyle w:val="ConsPlusNormal"/>
              <w:jc w:val="center"/>
            </w:pPr>
            <w:r>
              <w:t>Период, когда произошло повышение зарплаты</w:t>
            </w:r>
          </w:p>
        </w:tc>
        <w:tc>
          <w:tcPr>
            <w:tcW w:w="3345" w:type="dxa"/>
            <w:vAlign w:val="center"/>
          </w:tcPr>
          <w:p w:rsidR="00392AC1" w:rsidRDefault="00392AC1">
            <w:pPr>
              <w:pStyle w:val="ConsPlusNormal"/>
              <w:jc w:val="center"/>
            </w:pPr>
            <w:r>
              <w:t>Какие выплаты индексируются?</w:t>
            </w:r>
          </w:p>
        </w:tc>
        <w:tc>
          <w:tcPr>
            <w:tcW w:w="3912" w:type="dxa"/>
            <w:tcBorders>
              <w:right w:val="nil"/>
            </w:tcBorders>
            <w:vAlign w:val="center"/>
          </w:tcPr>
          <w:p w:rsidR="00392AC1" w:rsidRDefault="00392AC1">
            <w:pPr>
              <w:pStyle w:val="ConsPlusNormal"/>
              <w:jc w:val="center"/>
            </w:pPr>
            <w:r>
              <w:t>Порядок перерасчета отпускных</w:t>
            </w:r>
          </w:p>
        </w:tc>
      </w:tr>
      <w:tr w:rsidR="00392AC1">
        <w:tc>
          <w:tcPr>
            <w:tcW w:w="1814" w:type="dxa"/>
            <w:tcBorders>
              <w:left w:val="nil"/>
            </w:tcBorders>
          </w:tcPr>
          <w:p w:rsidR="00392AC1" w:rsidRDefault="00392AC1">
            <w:pPr>
              <w:pStyle w:val="ConsPlusNormal"/>
            </w:pPr>
            <w:r>
              <w:t>В расчетный период</w:t>
            </w:r>
          </w:p>
        </w:tc>
        <w:tc>
          <w:tcPr>
            <w:tcW w:w="3345" w:type="dxa"/>
          </w:tcPr>
          <w:p w:rsidR="00392AC1" w:rsidRDefault="00392AC1">
            <w:pPr>
              <w:pStyle w:val="ConsPlusNormal"/>
            </w:pPr>
            <w:r>
              <w:t>Начисленные в расчетном периоде за период, предшествующий повышению</w:t>
            </w:r>
          </w:p>
        </w:tc>
        <w:tc>
          <w:tcPr>
            <w:tcW w:w="3912" w:type="dxa"/>
            <w:tcBorders>
              <w:right w:val="nil"/>
            </w:tcBorders>
          </w:tcPr>
          <w:p w:rsidR="00392AC1" w:rsidRDefault="00392AC1">
            <w:pPr>
              <w:pStyle w:val="ConsPlusNormal"/>
            </w:pPr>
            <w:r>
              <w:t xml:space="preserve">Определяется сумма зарплаты, которая начислена за отчетный период до повышения. Затем эта сумма умножается на коэффициент </w:t>
            </w:r>
            <w:r>
              <w:lastRenderedPageBreak/>
              <w:t>повышения (новый оклад / старый оклад). После этого определяется среднедневной заработок и, соответственно, сумма отпускных</w:t>
            </w:r>
          </w:p>
        </w:tc>
      </w:tr>
      <w:tr w:rsidR="00392AC1">
        <w:tc>
          <w:tcPr>
            <w:tcW w:w="1814" w:type="dxa"/>
            <w:tcBorders>
              <w:left w:val="nil"/>
            </w:tcBorders>
          </w:tcPr>
          <w:p w:rsidR="00392AC1" w:rsidRDefault="00392AC1">
            <w:pPr>
              <w:pStyle w:val="ConsPlusNormal"/>
            </w:pPr>
            <w:r>
              <w:lastRenderedPageBreak/>
              <w:t>По завершении расчетного периода, но до наступления отпуска</w:t>
            </w:r>
          </w:p>
        </w:tc>
        <w:tc>
          <w:tcPr>
            <w:tcW w:w="3345" w:type="dxa"/>
          </w:tcPr>
          <w:p w:rsidR="00392AC1" w:rsidRDefault="00392AC1">
            <w:pPr>
              <w:pStyle w:val="ConsPlusNormal"/>
            </w:pPr>
            <w:r>
              <w:t>Начисленные за весь расчетный период</w:t>
            </w:r>
          </w:p>
        </w:tc>
        <w:tc>
          <w:tcPr>
            <w:tcW w:w="3912" w:type="dxa"/>
            <w:tcBorders>
              <w:right w:val="nil"/>
            </w:tcBorders>
          </w:tcPr>
          <w:p w:rsidR="00392AC1" w:rsidRDefault="00392AC1">
            <w:pPr>
              <w:pStyle w:val="ConsPlusNormal"/>
            </w:pPr>
            <w:r>
              <w:t>Исчисляется среднедневной заработок. Затем он умножается на коэффициент повышения и на количество дней отпуска</w:t>
            </w:r>
          </w:p>
        </w:tc>
      </w:tr>
      <w:tr w:rsidR="00392AC1">
        <w:tc>
          <w:tcPr>
            <w:tcW w:w="1814" w:type="dxa"/>
            <w:tcBorders>
              <w:left w:val="nil"/>
            </w:tcBorders>
          </w:tcPr>
          <w:p w:rsidR="00392AC1" w:rsidRDefault="00392AC1">
            <w:pPr>
              <w:pStyle w:val="ConsPlusNormal"/>
            </w:pPr>
            <w:r>
              <w:t>Во время отпуска</w:t>
            </w:r>
          </w:p>
        </w:tc>
        <w:tc>
          <w:tcPr>
            <w:tcW w:w="3345" w:type="dxa"/>
          </w:tcPr>
          <w:p w:rsidR="00392AC1" w:rsidRDefault="00392AC1">
            <w:pPr>
              <w:pStyle w:val="ConsPlusNormal"/>
            </w:pPr>
            <w:r>
              <w:t>Начисленные за весь расчетный период. Индексируется оплата дней отпуска с даты повышения зарплаты до окончания отпуска</w:t>
            </w:r>
          </w:p>
        </w:tc>
        <w:tc>
          <w:tcPr>
            <w:tcW w:w="3912" w:type="dxa"/>
            <w:tcBorders>
              <w:right w:val="nil"/>
            </w:tcBorders>
          </w:tcPr>
          <w:p w:rsidR="00392AC1" w:rsidRDefault="00392AC1">
            <w:pPr>
              <w:pStyle w:val="ConsPlusNormal"/>
            </w:pPr>
            <w:r>
              <w:t>Исчисляется среднедневной заработок. Затем он умножается на коэффициент повышения и на количество дней отпуска с момента увеличения и до окончания отпуска</w:t>
            </w:r>
          </w:p>
        </w:tc>
      </w:tr>
    </w:tbl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ind w:firstLine="540"/>
        <w:jc w:val="both"/>
      </w:pPr>
      <w:r>
        <w:t>Пример 5. Семенов С.П. ушел в отпуск (28 дней) с 29 августа 2016 г. Период расчета (с 1 августа 2015 г. по 31 июля 2016 г.) не содержит дней для исключения. Должностной оклад - 25 000 руб. в месяц, соответственно, база для расчета отпускных - 300 000 руб. С 1 сентября 2016 г. в организации была проиндексирована заработная плата. Новый оклад Семенова С.П. - 32 000 руб.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Среднедневной заработок для расчета отпускных составил 853,24 руб. (300 000 руб. / 12 мес. / 29,3).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Коэффициент индексации равен 1,28 (32 000 руб. / 25 000 руб.).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Считаем сумму отпускных, учитывая повышение: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- с 29 по 31 августа - за 3 дня - получается 2559,72 руб. (853,24 руб. x 3 дн.);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- с 1 сентября по 25 сентября - за 25 дней - получается 27 303,68 руб. (853,24 руб. x 1,28 x 25 дн.).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Таким образом, общая сумма отпускных Семенова С.П. (с учетом повышения) составила 29 863,34 руб. (27 303,68 + 2559,72).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ind w:firstLine="540"/>
        <w:jc w:val="both"/>
      </w:pPr>
      <w:r>
        <w:t xml:space="preserve">Обратите внимание! Существует ряд выплат, которые </w:t>
      </w:r>
      <w:r>
        <w:rPr>
          <w:b/>
        </w:rPr>
        <w:t>не подлежат</w:t>
      </w:r>
      <w:r>
        <w:t xml:space="preserve"> индексированию. Это выплаты, размер которых установлен в диапазоне значений (так называемые плавающие надбавки), например, в размере от 10 до 50% должностного оклада до 100% оклада или до двух окладов.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 xml:space="preserve">Выплаты, установленные не по отношению к тарифным ставкам, окладам (должностным окладам), денежному вознаграждению (к примеру, "5% от суммы продаж"), также не подлежат корректировке при повышении в организации (филиале, структурном подразделении) в расчетном периоде заработной платы (см. </w:t>
      </w:r>
      <w:hyperlink r:id="rId40" w:history="1">
        <w:r>
          <w:rPr>
            <w:color w:val="0000FF"/>
          </w:rPr>
          <w:t>Письмо</w:t>
        </w:r>
      </w:hyperlink>
      <w:r>
        <w:t xml:space="preserve"> Минтруда России от 18.08.2015 N 14-1/В-623).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jc w:val="center"/>
        <w:outlineLvl w:val="0"/>
      </w:pPr>
      <w:r>
        <w:t>Учет отпускных для целей налогообложения прибыли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ind w:firstLine="540"/>
        <w:jc w:val="both"/>
      </w:pPr>
      <w:r>
        <w:t xml:space="preserve">Возможность признания суммы отпускных при расчете налога на прибыль предусмотрена </w:t>
      </w:r>
      <w:hyperlink r:id="rId41" w:history="1">
        <w:r>
          <w:rPr>
            <w:color w:val="0000FF"/>
          </w:rPr>
          <w:t>п. 7 ст. 255</w:t>
        </w:r>
      </w:hyperlink>
      <w:r>
        <w:t xml:space="preserve"> НК РФ.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 xml:space="preserve">Учесть при налогообложении обозначенные суммы организация может двумя способами: включить в состав расходов для целей налогообложения прибыли в порядке, предусмотренном </w:t>
      </w:r>
      <w:hyperlink r:id="rId42" w:history="1">
        <w:r>
          <w:rPr>
            <w:color w:val="0000FF"/>
          </w:rPr>
          <w:t>п. 4 ст. 272</w:t>
        </w:r>
      </w:hyperlink>
      <w:r>
        <w:t xml:space="preserve"> НК РФ, либо списать за счет резерва предстоящих расходов на оплату отпусков в порядке, </w:t>
      </w:r>
      <w:r>
        <w:lastRenderedPageBreak/>
        <w:t xml:space="preserve">установленном </w:t>
      </w:r>
      <w:hyperlink r:id="rId43" w:history="1">
        <w:r>
          <w:rPr>
            <w:color w:val="0000FF"/>
          </w:rPr>
          <w:t>ст. 324.1</w:t>
        </w:r>
      </w:hyperlink>
      <w:r>
        <w:t xml:space="preserve"> НК РФ (см. </w:t>
      </w:r>
      <w:hyperlink r:id="rId44" w:history="1">
        <w:r>
          <w:rPr>
            <w:color w:val="0000FF"/>
          </w:rPr>
          <w:t>Письмо</w:t>
        </w:r>
      </w:hyperlink>
      <w:r>
        <w:t xml:space="preserve"> Минфина России от 07.04.2016 N 03-03-06/2/19828).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nformat"/>
        <w:jc w:val="both"/>
      </w:pPr>
      <w:r>
        <w:t xml:space="preserve">  ┌───────────────────────────────────────────────────────────────────────┐</w:t>
      </w:r>
    </w:p>
    <w:p w:rsidR="00392AC1" w:rsidRDefault="00392AC1">
      <w:pPr>
        <w:pStyle w:val="ConsPlusNonformat"/>
        <w:jc w:val="both"/>
      </w:pPr>
      <w:r>
        <w:t>┌─┤     Способы признания сумм отпускных при налогообложении прибыли      │</w:t>
      </w:r>
    </w:p>
    <w:p w:rsidR="00392AC1" w:rsidRDefault="00392AC1">
      <w:pPr>
        <w:pStyle w:val="ConsPlusNonformat"/>
        <w:jc w:val="both"/>
      </w:pPr>
      <w:r>
        <w:t>│ └───────────────────────────────────────────────────────────────────────┘</w:t>
      </w:r>
    </w:p>
    <w:p w:rsidR="00392AC1" w:rsidRDefault="00392AC1">
      <w:pPr>
        <w:pStyle w:val="ConsPlusNonformat"/>
        <w:jc w:val="both"/>
      </w:pPr>
      <w:r>
        <w:t>│                ┌────────────────────────────────────────────────────────┐</w:t>
      </w:r>
    </w:p>
    <w:p w:rsidR="00392AC1" w:rsidRDefault="00392AC1">
      <w:pPr>
        <w:pStyle w:val="ConsPlusNonformat"/>
        <w:jc w:val="both"/>
      </w:pPr>
      <w:r>
        <w:t xml:space="preserve">│┌─────────────┐ </w:t>
      </w:r>
      <w:proofErr w:type="gramStart"/>
      <w:r>
        <w:t>│  Расходы</w:t>
      </w:r>
      <w:proofErr w:type="gramEnd"/>
      <w:r>
        <w:t xml:space="preserve"> в виде отпускных признаются ежемесячно исходя │</w:t>
      </w:r>
    </w:p>
    <w:p w:rsidR="00392AC1" w:rsidRDefault="00392AC1">
      <w:pPr>
        <w:pStyle w:val="ConsPlusNonformat"/>
        <w:jc w:val="both"/>
      </w:pPr>
      <w:r>
        <w:t>││  Способ 1:  │ │   из начисленных сумм (</w:t>
      </w:r>
      <w:hyperlink r:id="rId45" w:history="1">
        <w:r>
          <w:rPr>
            <w:color w:val="0000FF"/>
          </w:rPr>
          <w:t>п. 4 ст. 272</w:t>
        </w:r>
      </w:hyperlink>
      <w:r>
        <w:t xml:space="preserve"> НК РФ). В состав   │</w:t>
      </w:r>
    </w:p>
    <w:p w:rsidR="00392AC1" w:rsidRDefault="00392AC1">
      <w:pPr>
        <w:pStyle w:val="ConsPlusNonformat"/>
        <w:jc w:val="both"/>
      </w:pPr>
      <w:r>
        <w:t>├</w:t>
      </w:r>
      <w:proofErr w:type="gramStart"/>
      <w:r>
        <w:t>┤  признать</w:t>
      </w:r>
      <w:proofErr w:type="gramEnd"/>
      <w:r>
        <w:t xml:space="preserve">   ├&gt;│     расходов сумма начисленных отпускных включается    │</w:t>
      </w:r>
    </w:p>
    <w:p w:rsidR="00392AC1" w:rsidRDefault="00392AC1">
      <w:pPr>
        <w:pStyle w:val="ConsPlusNonformat"/>
        <w:jc w:val="both"/>
      </w:pPr>
      <w:r>
        <w:t xml:space="preserve">││единовременно│ </w:t>
      </w:r>
      <w:proofErr w:type="gramStart"/>
      <w:r>
        <w:t>│  пропорционально</w:t>
      </w:r>
      <w:proofErr w:type="gramEnd"/>
      <w:r>
        <w:t xml:space="preserve"> дням отпуска, приходящимся на каждый  │</w:t>
      </w:r>
    </w:p>
    <w:p w:rsidR="00392AC1" w:rsidRDefault="00392AC1">
      <w:pPr>
        <w:pStyle w:val="ConsPlusNonformat"/>
        <w:jc w:val="both"/>
      </w:pPr>
      <w:r>
        <w:t xml:space="preserve">│└─────────────┘ │отчетный период (см. </w:t>
      </w:r>
      <w:hyperlink r:id="rId46" w:history="1">
        <w:r>
          <w:rPr>
            <w:color w:val="0000FF"/>
          </w:rPr>
          <w:t>Письмо</w:t>
        </w:r>
      </w:hyperlink>
      <w:r>
        <w:t xml:space="preserve"> Минфина России от 21.07.2015│</w:t>
      </w:r>
    </w:p>
    <w:p w:rsidR="00392AC1" w:rsidRDefault="00392AC1">
      <w:pPr>
        <w:pStyle w:val="ConsPlusNonformat"/>
        <w:jc w:val="both"/>
      </w:pPr>
      <w:r>
        <w:t>│                │                  N 03-03-06/1/41890)                   │</w:t>
      </w:r>
    </w:p>
    <w:p w:rsidR="00392AC1" w:rsidRDefault="00392AC1">
      <w:pPr>
        <w:pStyle w:val="ConsPlusNonformat"/>
        <w:jc w:val="both"/>
      </w:pPr>
      <w:r>
        <w:t>│                └────────────────────────────────────────────────────────┘</w:t>
      </w:r>
    </w:p>
    <w:p w:rsidR="00392AC1" w:rsidRDefault="00392AC1">
      <w:pPr>
        <w:pStyle w:val="ConsPlusNonformat"/>
        <w:jc w:val="both"/>
      </w:pPr>
      <w:r>
        <w:t>│                ┌────────────────────────────────────────────────────────┐</w:t>
      </w:r>
    </w:p>
    <w:p w:rsidR="00392AC1" w:rsidRDefault="00392AC1">
      <w:pPr>
        <w:pStyle w:val="ConsPlusNonformat"/>
        <w:jc w:val="both"/>
      </w:pPr>
      <w:r>
        <w:t>│┌─────────────┐ │Создается резерв предстоящих расходов на оплату отпусков│</w:t>
      </w:r>
    </w:p>
    <w:p w:rsidR="00392AC1" w:rsidRDefault="00392AC1">
      <w:pPr>
        <w:pStyle w:val="ConsPlusNonformat"/>
        <w:jc w:val="both"/>
      </w:pPr>
      <w:r>
        <w:t xml:space="preserve">││  Способ 2:  │ │  в порядке, установленном </w:t>
      </w:r>
      <w:hyperlink r:id="rId47" w:history="1">
        <w:r>
          <w:rPr>
            <w:color w:val="0000FF"/>
          </w:rPr>
          <w:t>ст. 324.1</w:t>
        </w:r>
      </w:hyperlink>
      <w:r>
        <w:t xml:space="preserve"> НК РФ. В налоговой │</w:t>
      </w:r>
    </w:p>
    <w:p w:rsidR="00392AC1" w:rsidRDefault="00392AC1">
      <w:pPr>
        <w:pStyle w:val="ConsPlusNonformat"/>
        <w:jc w:val="both"/>
      </w:pPr>
      <w:r>
        <w:t xml:space="preserve">└┤   списать   </w:t>
      </w:r>
      <w:proofErr w:type="gramStart"/>
      <w:r>
        <w:t>├&gt;│</w:t>
      </w:r>
      <w:proofErr w:type="gramEnd"/>
      <w:r>
        <w:t xml:space="preserve">  учетной политике прописывается способ резервирования, │</w:t>
      </w:r>
    </w:p>
    <w:p w:rsidR="00392AC1" w:rsidRDefault="00392AC1">
      <w:pPr>
        <w:pStyle w:val="ConsPlusNonformat"/>
        <w:jc w:val="both"/>
      </w:pPr>
      <w:r>
        <w:t xml:space="preserve"> </w:t>
      </w:r>
      <w:proofErr w:type="gramStart"/>
      <w:r>
        <w:t>│  равномерно</w:t>
      </w:r>
      <w:proofErr w:type="gramEnd"/>
      <w:r>
        <w:t xml:space="preserve"> │ │ определяются предельная сумма отчислений и ежемесячный │</w:t>
      </w:r>
    </w:p>
    <w:p w:rsidR="00392AC1" w:rsidRDefault="00392AC1">
      <w:pPr>
        <w:pStyle w:val="ConsPlusNonformat"/>
        <w:jc w:val="both"/>
      </w:pPr>
      <w:r>
        <w:t xml:space="preserve"> └─────────────┘ │    процент отчислений в указанный резерв (см. </w:t>
      </w:r>
      <w:hyperlink r:id="rId48" w:history="1">
        <w:r>
          <w:rPr>
            <w:color w:val="0000FF"/>
          </w:rPr>
          <w:t>Письмо</w:t>
        </w:r>
      </w:hyperlink>
      <w:r>
        <w:t xml:space="preserve">   │</w:t>
      </w:r>
    </w:p>
    <w:p w:rsidR="00392AC1" w:rsidRDefault="00392AC1">
      <w:pPr>
        <w:pStyle w:val="ConsPlusNonformat"/>
        <w:jc w:val="both"/>
      </w:pPr>
      <w:r>
        <w:t xml:space="preserve">                 │    Минфина России от 16.12.2015 N 03-03-06/2/73666)    │</w:t>
      </w:r>
    </w:p>
    <w:p w:rsidR="00392AC1" w:rsidRDefault="00392AC1">
      <w:pPr>
        <w:pStyle w:val="ConsPlusNonformat"/>
        <w:jc w:val="both"/>
      </w:pPr>
      <w:r>
        <w:t xml:space="preserve">                 └────────────────────────────────────────────────────────┘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jc w:val="center"/>
        <w:outlineLvl w:val="0"/>
      </w:pPr>
      <w:r>
        <w:t>О страховых взносах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ind w:firstLine="540"/>
        <w:jc w:val="both"/>
      </w:pPr>
      <w:r>
        <w:t xml:space="preserve">На сумму отпускных работодатель по общему правилу должен начислить страховые взносы. Минтруд России в </w:t>
      </w:r>
      <w:hyperlink r:id="rId49" w:history="1">
        <w:r>
          <w:rPr>
            <w:color w:val="0000FF"/>
          </w:rPr>
          <w:t>Письме</w:t>
        </w:r>
      </w:hyperlink>
      <w:r>
        <w:t xml:space="preserve"> от 30.06.2016 N 17-3/ООГ-994 пояснил: учитывая, что суммы оплаты организацией ежегодного отпуска физическому лицу, состоящему в трудовых отношениях с данной организацией, не поименованы в </w:t>
      </w:r>
      <w:hyperlink r:id="rId50" w:history="1">
        <w:r>
          <w:rPr>
            <w:color w:val="0000FF"/>
          </w:rPr>
          <w:t>ст. 9</w:t>
        </w:r>
      </w:hyperlink>
      <w:r>
        <w:t xml:space="preserve"> Федерального закона N 212-ФЗ </w:t>
      </w:r>
      <w:hyperlink w:anchor="P217" w:history="1">
        <w:r>
          <w:rPr>
            <w:color w:val="0000FF"/>
          </w:rPr>
          <w:t>&lt;1&gt;</w:t>
        </w:r>
      </w:hyperlink>
      <w:r>
        <w:t>, они облагаются страховыми взносами в общеустановленном порядке.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392AC1" w:rsidRDefault="00392AC1">
      <w:pPr>
        <w:pStyle w:val="ConsPlusNormal"/>
        <w:spacing w:before="220"/>
        <w:ind w:firstLine="540"/>
        <w:jc w:val="both"/>
      </w:pPr>
      <w:bookmarkStart w:id="1" w:name="P217"/>
      <w:bookmarkEnd w:id="1"/>
      <w:r>
        <w:t xml:space="preserve">&lt;1&gt; Федеральный </w:t>
      </w:r>
      <w:hyperlink r:id="rId51" w:history="1">
        <w:r>
          <w:rPr>
            <w:color w:val="0000FF"/>
          </w:rPr>
          <w:t>закон</w:t>
        </w:r>
      </w:hyperlink>
      <w:r>
        <w:t xml:space="preserve"> от 24.07.2009 N 212-ФЗ "О страховых взносах в Пенсионный фонд Российской Федерации, Фонд социального страхования Российской Федерации, Федеральный фонд обязательного медицинского страхования".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ind w:firstLine="540"/>
        <w:jc w:val="both"/>
      </w:pPr>
      <w:r>
        <w:t>В то же время существуют отдельные виды отпускных, на которые страховые взносы начислять не нужно: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- оплата дополнительного отпуска "чернобыльцев" (</w:t>
      </w:r>
      <w:hyperlink r:id="rId52" w:history="1">
        <w:r>
          <w:rPr>
            <w:color w:val="0000FF"/>
          </w:rPr>
          <w:t>ч. 1 ст. 7</w:t>
        </w:r>
      </w:hyperlink>
      <w:r>
        <w:t xml:space="preserve">, </w:t>
      </w:r>
      <w:hyperlink r:id="rId53" w:history="1">
        <w:r>
          <w:rPr>
            <w:color w:val="0000FF"/>
          </w:rPr>
          <w:t>пп. "а" п. 2 ч. 1 ст. 9</w:t>
        </w:r>
      </w:hyperlink>
      <w:r>
        <w:t xml:space="preserve"> Федерального закона N 212-ФЗ);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- оплата отпуска для санаторно-курортного лечения при несчастных случаях на производстве и профессиональных заболеваниях (</w:t>
      </w:r>
      <w:hyperlink r:id="rId54" w:history="1">
        <w:r>
          <w:rPr>
            <w:color w:val="0000FF"/>
          </w:rPr>
          <w:t>пп. 3 п. 1 ст. 8</w:t>
        </w:r>
      </w:hyperlink>
      <w:r>
        <w:t xml:space="preserve"> Федерального закона N 125-ФЗ </w:t>
      </w:r>
      <w:hyperlink w:anchor="P223" w:history="1">
        <w:r>
          <w:rPr>
            <w:color w:val="0000FF"/>
          </w:rPr>
          <w:t>&lt;2&gt;</w:t>
        </w:r>
      </w:hyperlink>
      <w:r>
        <w:t>).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392AC1" w:rsidRDefault="00392AC1">
      <w:pPr>
        <w:pStyle w:val="ConsPlusNormal"/>
        <w:spacing w:before="220"/>
        <w:ind w:firstLine="540"/>
        <w:jc w:val="both"/>
      </w:pPr>
      <w:bookmarkStart w:id="2" w:name="P223"/>
      <w:bookmarkEnd w:id="2"/>
      <w:r>
        <w:t xml:space="preserve">&lt;2&gt; Федеральный </w:t>
      </w:r>
      <w:hyperlink r:id="rId55" w:history="1">
        <w:r>
          <w:rPr>
            <w:color w:val="0000FF"/>
          </w:rPr>
          <w:t>закон</w:t>
        </w:r>
      </w:hyperlink>
      <w:r>
        <w:t xml:space="preserve"> от 24.07.1998 N 125-ФЗ "Об обязательном социальном страховании от несчастных случаев на производстве и профессиональных заболеваний".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ind w:firstLine="540"/>
        <w:jc w:val="both"/>
      </w:pPr>
      <w:r>
        <w:t>И еще. Исчисление страховых взносов с сумм оплаты отпусков осуществляется организацией в том периоде, в котором указанные суммы были рассчитаны, то есть вне зависимости от периода: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 xml:space="preserve">- их фактической выплаты работникам (см. </w:t>
      </w:r>
      <w:hyperlink r:id="rId56" w:history="1">
        <w:r>
          <w:rPr>
            <w:color w:val="0000FF"/>
          </w:rPr>
          <w:t>Письма</w:t>
        </w:r>
      </w:hyperlink>
      <w:r>
        <w:t xml:space="preserve"> Минтруда России от 04.09.2015 N N 17-4/Вн-1316, 17-4/В-448);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 xml:space="preserve">- начала отпуска (см. Письма Минтруда России от 12.08.2015 </w:t>
      </w:r>
      <w:hyperlink r:id="rId57" w:history="1">
        <w:r>
          <w:rPr>
            <w:color w:val="0000FF"/>
          </w:rPr>
          <w:t>N 17-4/ООГ-1158</w:t>
        </w:r>
      </w:hyperlink>
      <w:r>
        <w:t xml:space="preserve">, от 17.06.2015 </w:t>
      </w:r>
      <w:hyperlink r:id="rId58" w:history="1">
        <w:r>
          <w:rPr>
            <w:color w:val="0000FF"/>
          </w:rPr>
          <w:t>N 17-4/В-298</w:t>
        </w:r>
      </w:hyperlink>
      <w:r>
        <w:t>).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jc w:val="center"/>
      </w:pPr>
      <w:r>
        <w:t>* * *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ind w:firstLine="540"/>
        <w:jc w:val="both"/>
      </w:pPr>
      <w:r>
        <w:t>Итак, задача бухгалтера - правильно рассчитать отпускные, а при необходимости - своевременно их пересчитать. Ведь именно бухгалтер несет ответственность за достоверность произведенных расчетов. В будущем это избавит работодателя от выплаты компенсаций работникам за неверно выплаченные суммы отпускных. Сотрудник имеет право не только знать, исходя из каких показателей рассчитаны причитающиеся ему выплаты, но и оспорить их размер (в том числе в судебном порядке).</w:t>
      </w:r>
    </w:p>
    <w:p w:rsidR="00392AC1" w:rsidRDefault="00392AC1">
      <w:pPr>
        <w:pStyle w:val="ConsPlusNormal"/>
        <w:spacing w:before="220"/>
        <w:ind w:firstLine="540"/>
        <w:jc w:val="both"/>
      </w:pPr>
      <w:r>
        <w:t>В налоговом учете сумму отпускных организация может признать одним из двух способов: единовременно в полном объеме или равномерно (за счет резерва расходов на оплату отпусков). Что касается страховых взносов, на сумму отпускных они начисляются в общеустановленном порядке (то есть в периоде начисления отпускных).</w:t>
      </w:r>
    </w:p>
    <w:p w:rsidR="00392AC1" w:rsidRDefault="00392AC1">
      <w:pPr>
        <w:pStyle w:val="ConsPlusNormal"/>
        <w:ind w:firstLine="540"/>
        <w:jc w:val="both"/>
      </w:pPr>
    </w:p>
    <w:p w:rsidR="00392AC1" w:rsidRDefault="00392AC1">
      <w:pPr>
        <w:pStyle w:val="ConsPlusNormal"/>
        <w:jc w:val="right"/>
      </w:pPr>
      <w:r>
        <w:t>О.П.Гришина</w:t>
      </w:r>
    </w:p>
    <w:p w:rsidR="00392AC1" w:rsidRDefault="00392AC1">
      <w:pPr>
        <w:pStyle w:val="ConsPlusNormal"/>
        <w:jc w:val="right"/>
      </w:pPr>
      <w:r>
        <w:t>Эксперт журнала</w:t>
      </w:r>
    </w:p>
    <w:p w:rsidR="00392AC1" w:rsidRDefault="00392AC1">
      <w:pPr>
        <w:pStyle w:val="ConsPlusNormal"/>
        <w:jc w:val="right"/>
      </w:pPr>
      <w:r>
        <w:t>"Актуальные вопросы</w:t>
      </w:r>
    </w:p>
    <w:p w:rsidR="00392AC1" w:rsidRDefault="00392AC1">
      <w:pPr>
        <w:pStyle w:val="ConsPlusNormal"/>
        <w:jc w:val="right"/>
      </w:pPr>
      <w:r>
        <w:t>бухгалтерского учета и налогообложения"</w:t>
      </w:r>
    </w:p>
    <w:p w:rsidR="00392AC1" w:rsidRDefault="00392AC1">
      <w:pPr>
        <w:pStyle w:val="ConsPlusNormal"/>
      </w:pPr>
      <w:r>
        <w:t>Подписано в печать</w:t>
      </w:r>
    </w:p>
    <w:p w:rsidR="00392AC1" w:rsidRDefault="00392AC1">
      <w:pPr>
        <w:pStyle w:val="ConsPlusNormal"/>
        <w:spacing w:before="220"/>
      </w:pPr>
      <w:r>
        <w:t>10.10.2016</w:t>
      </w:r>
    </w:p>
    <w:p w:rsidR="00392AC1" w:rsidRDefault="00392AC1">
      <w:pPr>
        <w:pStyle w:val="ConsPlusNormal"/>
      </w:pPr>
    </w:p>
    <w:p w:rsidR="00392AC1" w:rsidRDefault="00392AC1">
      <w:pPr>
        <w:pStyle w:val="ConsPlusNormal"/>
      </w:pPr>
    </w:p>
    <w:p w:rsidR="00392AC1" w:rsidRDefault="00392AC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92AC1" w:rsidRDefault="00392AC1">
      <w:bookmarkStart w:id="3" w:name="_GoBack"/>
      <w:bookmarkEnd w:id="3"/>
    </w:p>
    <w:sectPr w:rsidR="00392AC1" w:rsidSect="006B02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AC1"/>
    <w:rsid w:val="00392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937CD3-5B98-4128-BCD7-6228AA556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92A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92AC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92A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92AC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C25E96B165D04C2C37C3E7826AFC9AFEC7E6322FE4D8A2BE2423BBD062F544AE943DD0FB1F82C52954D427FBFBB459F13AC72F3AA41842874Af85AE" TargetMode="External"/><Relationship Id="rId18" Type="http://schemas.openxmlformats.org/officeDocument/2006/relationships/hyperlink" Target="consultantplus://offline/ref=C25E96B165D04C2C37C3E7826AFC9AFEC7E6322FE4D8A2BE2423BBD062F544AE943DD0FB1F82C52952D027FBFBB459F13AC72F3AA41842874Af85AE" TargetMode="External"/><Relationship Id="rId26" Type="http://schemas.openxmlformats.org/officeDocument/2006/relationships/hyperlink" Target="consultantplus://offline/ref=C25E96B165D04C2C37C3E7826AFC9AFEC7E63C2EE9D3ABBE2423BBD062F544AE943DD0FB1F82C52950DC27FBFBB459F13AC72F3AA41842874Af85AE" TargetMode="External"/><Relationship Id="rId39" Type="http://schemas.openxmlformats.org/officeDocument/2006/relationships/hyperlink" Target="consultantplus://offline/ref=C25E96B165D04C2C37C3E7826AFC9AFEC7E6322FE4D8A2BE2423BBD062F544AE943DD0FB1F82C52951D427FBFBB459F13AC72F3AA41842874Af85AE" TargetMode="External"/><Relationship Id="rId21" Type="http://schemas.openxmlformats.org/officeDocument/2006/relationships/hyperlink" Target="consultantplus://offline/ref=C25E96B165D04C2C37C3E7826AFC9AFEC7E6322FE4D8A2BE2423BBD062F544AE943DD0FB1F82C52952D127FBFBB459F13AC72F3AA41842874Af85AE" TargetMode="External"/><Relationship Id="rId34" Type="http://schemas.openxmlformats.org/officeDocument/2006/relationships/hyperlink" Target="consultantplus://offline/ref=C25E96B165D04C2C37C3E7826AFC9AFEC7E63C2EE9D3ABBE2423BBD062F544AE943DD0FB1F82C52951D227FBFBB459F13AC72F3AA41842874Af85AE" TargetMode="External"/><Relationship Id="rId42" Type="http://schemas.openxmlformats.org/officeDocument/2006/relationships/hyperlink" Target="consultantplus://offline/ref=C25E96B165D04C2C37C3E7826AFC9AFEC7E63D2EE4D4ABBE2423BBD062F544AE943DD0FB1F82C72D51D327FBFBB459F13AC72F3AA41842874Af85AE" TargetMode="External"/><Relationship Id="rId47" Type="http://schemas.openxmlformats.org/officeDocument/2006/relationships/hyperlink" Target="consultantplus://offline/ref=C25E96B165D04C2C37C3E7826AFC9AFEC7E63D2EE4D4ABBE2423BBD062F544AE943DD0FB1F82C62B56D427FBFBB459F13AC72F3AA41842874Af85AE" TargetMode="External"/><Relationship Id="rId50" Type="http://schemas.openxmlformats.org/officeDocument/2006/relationships/hyperlink" Target="consultantplus://offline/ref=C25E96B165D04C2C37C3E7826AFC9AFEC7E53426E4D3A3BE2423BBD062F544AE943DD0FB1F82C5295FD027FBFBB459F13AC72F3AA41842874Af85AE" TargetMode="External"/><Relationship Id="rId55" Type="http://schemas.openxmlformats.org/officeDocument/2006/relationships/hyperlink" Target="consultantplus://offline/ref=C25E96B165D04C2C37C3E7826AFC9AFEC7E63C27EAD2ADBE2423BBD062F544AE942FD0A31380C23756D532ADAAF1f054E" TargetMode="External"/><Relationship Id="rId7" Type="http://schemas.openxmlformats.org/officeDocument/2006/relationships/hyperlink" Target="consultantplus://offline/ref=C25E96B165D04C2C37C3E7826AFC9AFEC7E6322FE4D8A2BE2423BBD062F544AE943DD0FB1F899178138121ADADEE0DFD26C2313AfA5DE" TargetMode="External"/><Relationship Id="rId12" Type="http://schemas.openxmlformats.org/officeDocument/2006/relationships/hyperlink" Target="consultantplus://offline/ref=C25E96B165D04C2C37C3F29E6894CFADCBE23221E8D8A1E32E2BE2DC60F24BF1913AC1FB1C85DB2856CA2EAFABfF58E" TargetMode="External"/><Relationship Id="rId17" Type="http://schemas.openxmlformats.org/officeDocument/2006/relationships/hyperlink" Target="consultantplus://offline/ref=C25E96B165D04C2C37C3E7826AFC9AFEC7E6322FE4D8A2BE2423BBD062F544AE943DD0FB1F82C52952D027FBFBB459F13AC72F3AA41842874Af85AE" TargetMode="External"/><Relationship Id="rId25" Type="http://schemas.openxmlformats.org/officeDocument/2006/relationships/hyperlink" Target="consultantplus://offline/ref=C25E96B165D04C2C37C3E7826AFC9AFEC7E63C2EE9D3ABBE2423BBD062F544AE943DD0FB1F82C52950D027FBFBB459F13AC72F3AA41842874Af85AE" TargetMode="External"/><Relationship Id="rId33" Type="http://schemas.openxmlformats.org/officeDocument/2006/relationships/hyperlink" Target="consultantplus://offline/ref=C25E96B165D04C2C37C3E7826AFC9AFEC7E63C2EE9D3ABBE2423BBD062F544AE943DD0FB1F82C52951D027FBFBB459F13AC72F3AA41842874Af85AE" TargetMode="External"/><Relationship Id="rId38" Type="http://schemas.openxmlformats.org/officeDocument/2006/relationships/hyperlink" Target="consultantplus://offline/ref=C25E96B165D04C2C37C3F29E6894CFADCBE2322EE5D4A1E32E2BE2DC60F24BF1913AC1FB1C85DB2856CA2EAFABfF58E" TargetMode="External"/><Relationship Id="rId46" Type="http://schemas.openxmlformats.org/officeDocument/2006/relationships/hyperlink" Target="consultantplus://offline/ref=C25E96B165D04C2C37C3F29E6894CFADCBE33C2EEFD5A1E32E2BE2DC60F24BF1913AC1FB1C85DB2856CA2EAFABfF58E" TargetMode="External"/><Relationship Id="rId59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C25E96B165D04C2C37C3F29E6894CFADCBE13425E8D4A1E32E2BE2DC60F24BF1913AC1FB1C85DB2856CA2EAFABfF58E" TargetMode="External"/><Relationship Id="rId20" Type="http://schemas.openxmlformats.org/officeDocument/2006/relationships/hyperlink" Target="consultantplus://offline/ref=C25E96B165D04C2C37C3E7826AFC9AFEC7E6322FE4D8A2BE2423BBD062F544AE943DD0FB1F82C52952D127FBFBB459F13AC72F3AA41842874Af85AE" TargetMode="External"/><Relationship Id="rId29" Type="http://schemas.openxmlformats.org/officeDocument/2006/relationships/hyperlink" Target="consultantplus://offline/ref=C25E96B165D04C2C37C3E7826AFC9AFEC7E63C2EE9D3ABBE2423BBD062F544AE943DD0FB1F82C5295FD427FBFBB459F13AC72F3AA41842874Af85AE" TargetMode="External"/><Relationship Id="rId41" Type="http://schemas.openxmlformats.org/officeDocument/2006/relationships/hyperlink" Target="consultantplus://offline/ref=C25E96B165D04C2C37C3E7826AFC9AFEC7E63D2EE4D4ABBE2423BBD062F544AE943DD0FB1F82CC2A5FDF78FEEEA501FE3FDE303ABB044086f453E" TargetMode="External"/><Relationship Id="rId54" Type="http://schemas.openxmlformats.org/officeDocument/2006/relationships/hyperlink" Target="consultantplus://offline/ref=C25E96B165D04C2C37C3E7826AFC9AFEC7E63C27EAD2ADBE2423BBD062F544AE943DD0FB1F82C52A52D127FBFBB459F13AC72F3AA41842874Af85A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25E96B165D04C2C37C3E7826AFC9AFEC7E6322FE4D8A2BE2423BBD062F544AE943DD0FB1F82C52956D427FBFBB459F13AC72F3AA41842874Af85AE" TargetMode="External"/><Relationship Id="rId11" Type="http://schemas.openxmlformats.org/officeDocument/2006/relationships/hyperlink" Target="consultantplus://offline/ref=C25E96B165D04C2C37C3E7826AFC9AFEC7E6322FE4D8A2BE2423BBD062F544AE943DD0FB1F82C52954D427FBFBB459F13AC72F3AA41842874Af85AE" TargetMode="External"/><Relationship Id="rId24" Type="http://schemas.openxmlformats.org/officeDocument/2006/relationships/hyperlink" Target="consultantplus://offline/ref=C25E96B165D04C2C37C3E7826AFC9AFEC7E53426E4D7A3BE2423BBD062F544AE943DD0FB1F82C52054D427FBFBB459F13AC72F3AA41842874Af85AE" TargetMode="External"/><Relationship Id="rId32" Type="http://schemas.openxmlformats.org/officeDocument/2006/relationships/hyperlink" Target="consultantplus://offline/ref=C25E96B165D04C2C37C3E7826AFC9AFEC7E63C2EE9D3ABBE2423BBD062F544AE943DD0FB1F82C52955D427FBFBB459F13AC72F3AA41842874Af85AE" TargetMode="External"/><Relationship Id="rId37" Type="http://schemas.openxmlformats.org/officeDocument/2006/relationships/hyperlink" Target="consultantplus://offline/ref=C25E96B165D04C2C37C3E7826AFC9AFEC7E6322FE4D8A2BE2423BBD062F544AE943DD0FB1F82C52951D427FBFBB459F13AC72F3AA41842874Af85AE" TargetMode="External"/><Relationship Id="rId40" Type="http://schemas.openxmlformats.org/officeDocument/2006/relationships/hyperlink" Target="consultantplus://offline/ref=C25E96B165D04C2C37C3F29E6894CFADCBE23422EBD8A1E32E2BE2DC60F24BF1913AC1FB1C85DB2856CA2EAFABfF58E" TargetMode="External"/><Relationship Id="rId45" Type="http://schemas.openxmlformats.org/officeDocument/2006/relationships/hyperlink" Target="consultantplus://offline/ref=C25E96B165D04C2C37C3E7826AFC9AFEC7E63D2EE4D4ABBE2423BBD062F544AE943DD0FB1F82C72D51D327FBFBB459F13AC72F3AA41842874Af85AE" TargetMode="External"/><Relationship Id="rId53" Type="http://schemas.openxmlformats.org/officeDocument/2006/relationships/hyperlink" Target="consultantplus://offline/ref=C25E96B165D04C2C37C3E7826AFC9AFEC7E53426E4D3A3BE2423BBD062F544AE943DD0FB1F82C5295FDC27FBFBB459F13AC72F3AA41842874Af85AE" TargetMode="External"/><Relationship Id="rId58" Type="http://schemas.openxmlformats.org/officeDocument/2006/relationships/hyperlink" Target="consultantplus://offline/ref=C25E96B165D04C2C37C3F29E6894CFADCBE33320ECD8A1E32E2BE2DC60F24BF1913AC1FB1C85DB2856CA2EAFABfF58E" TargetMode="External"/><Relationship Id="rId5" Type="http://schemas.openxmlformats.org/officeDocument/2006/relationships/hyperlink" Target="consultantplus://offline/ref=C25E96B165D04C2C37C3E7826AFC9AFEC7E53426E4D7A3BE2423BBD062F544AE943DD0FB1F82C52E5EDD27FBFBB459F13AC72F3AA41842874Af85AE" TargetMode="External"/><Relationship Id="rId15" Type="http://schemas.openxmlformats.org/officeDocument/2006/relationships/hyperlink" Target="consultantplus://offline/ref=C25E96B165D04C2C37C3E7826AFC9AFEC7E53426E4D7A3BE2423BBD062F544AE943DD0FB1881C222038568FAA7F20BE239C12F39A507f458E" TargetMode="External"/><Relationship Id="rId23" Type="http://schemas.openxmlformats.org/officeDocument/2006/relationships/hyperlink" Target="consultantplus://offline/ref=C25E96B165D04C2C37C3E7826AFC9AFEC7E63D2EE4D4ABBE2423BBD062F544AE943DD0FB1F82C42D54D327FBFBB459F13AC72F3AA41842874Af85AE" TargetMode="External"/><Relationship Id="rId28" Type="http://schemas.openxmlformats.org/officeDocument/2006/relationships/hyperlink" Target="consultantplus://offline/ref=C25E96B165D04C2C37C3E7826AFC9AFEC7E63D2EE4D4ABBE2423BBD062F544AE943DD0FB1F82C42D53D427FBFBB459F13AC72F3AA41842874Af85AE" TargetMode="External"/><Relationship Id="rId36" Type="http://schemas.openxmlformats.org/officeDocument/2006/relationships/hyperlink" Target="consultantplus://offline/ref=C25E96B165D04C2C37C3E7826AFC9AFEC7E63C2EE9D3ABBE2423BBD062F544AE943DD0FB1F82C52950D027FBFBB459F13AC72F3AA41842874Af85AE" TargetMode="External"/><Relationship Id="rId49" Type="http://schemas.openxmlformats.org/officeDocument/2006/relationships/hyperlink" Target="consultantplus://offline/ref=C25E96B165D04C2C37C3F29E6894CFADCBE13424EAD5A1E32E2BE2DC60F24BF1913AC1FB1C85DB2856CA2EAFABfF58E" TargetMode="External"/><Relationship Id="rId57" Type="http://schemas.openxmlformats.org/officeDocument/2006/relationships/hyperlink" Target="consultantplus://offline/ref=C25E96B165D04C2C37C3F29E6894CFADCBE2342EEED0A1E32E2BE2DC60F24BF1913AC1FB1C85DB2856CA2EAFABfF58E" TargetMode="External"/><Relationship Id="rId10" Type="http://schemas.openxmlformats.org/officeDocument/2006/relationships/hyperlink" Target="consultantplus://offline/ref=C25E96B165D04C2C37C3E7826AFC9AFEC7E6322FE4D8A2BE2423BBD062F544AE943DD0FB1D899178138121ADADEE0DFD26C2313AfA5DE" TargetMode="External"/><Relationship Id="rId19" Type="http://schemas.openxmlformats.org/officeDocument/2006/relationships/hyperlink" Target="consultantplus://offline/ref=C25E96B165D04C2C37C3F29E6894CFADCBE23627E8D7A1E32E2BE2DC60F24BF1913AC1FB1C85DB2856CA2EAFABfF58E" TargetMode="External"/><Relationship Id="rId31" Type="http://schemas.openxmlformats.org/officeDocument/2006/relationships/hyperlink" Target="consultantplus://offline/ref=C25E96B165D04C2C37C3F29E6894CFADCBE23325ECD5A1E32E2BE2DC60F24BF1913AC1FB1C85DB2856CA2EAFABfF58E" TargetMode="External"/><Relationship Id="rId44" Type="http://schemas.openxmlformats.org/officeDocument/2006/relationships/hyperlink" Target="consultantplus://offline/ref=C25E96B165D04C2C37C3F29E6894CFADCBE2312EE9D8A1E32E2BE2DC60F24BF1913AC1FB1C85DB2856CA2EAFABfF58E" TargetMode="External"/><Relationship Id="rId52" Type="http://schemas.openxmlformats.org/officeDocument/2006/relationships/hyperlink" Target="consultantplus://offline/ref=C25E96B165D04C2C37C3E7826AFC9AFEC7E53426E4D3A3BE2423BBD062F544AE943DD0FB1C80C422038568FAA7F20BE239C12F39A507f458E" TargetMode="External"/><Relationship Id="rId60" Type="http://schemas.openxmlformats.org/officeDocument/2006/relationships/theme" Target="theme/theme1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C25E96B165D04C2C37C3E7826AFC9AFEC7E6322FE4D8A2BE2423BBD062F544AE943DD0FB1C899178138121ADADEE0DFD26C2313AfA5DE" TargetMode="External"/><Relationship Id="rId14" Type="http://schemas.openxmlformats.org/officeDocument/2006/relationships/hyperlink" Target="consultantplus://offline/ref=C25E96B165D04C2C37C3E7826AFC9AFEC7E6322FE4D8A2BE2423BBD062F544AE943DD0FB1F82C52955D327FBFBB459F13AC72F3AA41842874Af85AE" TargetMode="External"/><Relationship Id="rId22" Type="http://schemas.openxmlformats.org/officeDocument/2006/relationships/hyperlink" Target="consultantplus://offline/ref=C25E96B165D04C2C37C3E7826AFC9AFEC7E63C2EE9D3ABBE2423BBD062F544AE943DD0FB1F82C52955D427FBFBB459F13AC72F3AA41842874Af85AE" TargetMode="External"/><Relationship Id="rId27" Type="http://schemas.openxmlformats.org/officeDocument/2006/relationships/hyperlink" Target="consultantplus://offline/ref=C25E96B165D04C2C37C3E7826AFC9AFEC7E63C2EE9D3ABBE2423BBD062F544AE943DD0FB1F82C52950DD27FBFBB459F13AC72F3AA41842874Af85AE" TargetMode="External"/><Relationship Id="rId30" Type="http://schemas.openxmlformats.org/officeDocument/2006/relationships/hyperlink" Target="consultantplus://offline/ref=C25E96B165D04C2C37C3E7826AFC9AFEC7E63C2EE9D3ABBE2423BBD062F544AE943DD0FB1F82C52951D427FBFBB459F13AC72F3AA41842874Af85AE" TargetMode="External"/><Relationship Id="rId35" Type="http://schemas.openxmlformats.org/officeDocument/2006/relationships/hyperlink" Target="consultantplus://offline/ref=C25E96B165D04C2C37C3E7826AFC9AFEC7E63C2EE9D3ABBE2423BBD062F544AE943DD0FB1F82C52950D527FBFBB459F13AC72F3AA41842874Af85AE" TargetMode="External"/><Relationship Id="rId43" Type="http://schemas.openxmlformats.org/officeDocument/2006/relationships/hyperlink" Target="consultantplus://offline/ref=C25E96B165D04C2C37C3E7826AFC9AFEC7E63D2EE4D4ABBE2423BBD062F544AE943DD0FB1F82C62B56D427FBFBB459F13AC72F3AA41842874Af85AE" TargetMode="External"/><Relationship Id="rId48" Type="http://schemas.openxmlformats.org/officeDocument/2006/relationships/hyperlink" Target="consultantplus://offline/ref=C25E96B165D04C2C37C3F29E6894CFADCBE23625E8D6A1E32E2BE2DC60F24BF1913AC1FB1C85DB2856CA2EAFABfF58E" TargetMode="External"/><Relationship Id="rId56" Type="http://schemas.openxmlformats.org/officeDocument/2006/relationships/hyperlink" Target="consultantplus://offline/ref=C25E96B165D04C2C37C3F29E6894CFADCBE23526EFD7A1E32E2BE2DC60F24BF1913AC1FB1C85DB2856CA2EAFABfF58E" TargetMode="External"/><Relationship Id="rId8" Type="http://schemas.openxmlformats.org/officeDocument/2006/relationships/hyperlink" Target="consultantplus://offline/ref=C25E96B165D04C2C37C3E7826AFC9AFEC7E6322FE4D8A2BE2423BBD062F544AE943DD0FB1F899178138121ADADEE0DFD26C2313AfA5DE" TargetMode="External"/><Relationship Id="rId51" Type="http://schemas.openxmlformats.org/officeDocument/2006/relationships/hyperlink" Target="consultantplus://offline/ref=C25E96B165D04C2C37C3E7826AFC9AFEC7E53426E4D3A3BE2423BBD062F544AE942FD0A31380C23756D532ADAAF1f054E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4629</Words>
  <Characters>26386</Characters>
  <Application>Microsoft Office Word</Application>
  <DocSecurity>0</DocSecurity>
  <Lines>219</Lines>
  <Paragraphs>61</Paragraphs>
  <ScaleCrop>false</ScaleCrop>
  <Company/>
  <LinksUpToDate>false</LinksUpToDate>
  <CharactersWithSpaces>30954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Бахтина</dc:creator>
  <cp:keywords/>
  <dc:description/>
  <cp:lastModifiedBy>Светлана Бахтина</cp:lastModifiedBy>
  <cp:revision>2</cp:revision>
  <dcterms:created xsi:type="dcterms:W3CDTF">2018-11-27T04:57:00Z</dcterms:created>
  <dcterms:modified xsi:type="dcterms:W3CDTF">2018-11-27T05:04:00Z</dcterms:modified>
</cp:coreProperties>
</file>