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ПОДРЯДА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на ремонт офисных помещений</w:t>
      </w:r>
    </w:p>
    <w:p/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2018 г.</w:t>
            </w:r>
          </w:p>
        </w:tc>
      </w:tr>
    </w:tbl>
    <w:p/>
    <w:p/>
    <w:p/>
    <w:p>
      <w:r>
        <w:rPr>
          <w:color w:val="333333"/>
        </w:rPr>
        <w:t xml:space="preserve"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Заказчик</w:t>
      </w:r>
      <w:r>
        <w:rPr>
          <w:color w:val="333333"/>
        </w:rPr>
        <w:t xml:space="preserve">», с одной стороны, и 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Подрядчик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ПРЕДМЕТ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1.1. Подрядчик обязуется самостоятельно или с привлечением контрагентов из своих материалов, выполнить работы по ремонту офисных помещений: ________________________ по адресу: ________________________________________________, именуемом в дальнейшем Объектом, с соблюдением норм и правил, требований Заказчика согласно технического задания, а Заказчик – принять выполненные работы и оплатить их в соответствии с условиями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1.2. Объем, характер и стоимость работ, предусмотренных в п.1.1 настоящего договора, определяются техническим заданием и сметой, утвержденной Заказчиком и согласованной Подрядчиком.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СРОК ВЫПОЛНЕНИЯ РАБОТ</w:t>
      </w:r>
    </w:p>
    <w:p>
      <w:pPr>
        <w:spacing w:before="0" w:after="150" w:line="290" w:lineRule="auto"/>
      </w:pPr>
      <w:r>
        <w:rPr>
          <w:color w:val="333333"/>
        </w:rPr>
        <w:t xml:space="preserve">2.1. Срок выполнения работ по данному договору составляет ________ рабочих дней с момента заключения настоящего договора и получения авансового платежа.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СРОК ДЕЙСТВИЯ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3.1. Договор вступает в силу с момента подписания и действует до полного исполнения Сторонами своих обязательств.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4. СТОИМОСТЬ РАБОТ И ПОРЯДОК РАСЧЕТА</w:t>
      </w:r>
    </w:p>
    <w:p>
      <w:pPr>
        <w:spacing w:before="0" w:after="150" w:line="290" w:lineRule="auto"/>
      </w:pPr>
      <w:r>
        <w:rPr>
          <w:color w:val="333333"/>
        </w:rPr>
        <w:t xml:space="preserve">4.1. Общая стоимость работ по настоящему договору определяется на основании сметной стоимости работ по Объекту. Стоимость работ составила: ________ рублей, в том числе НДС: ________ рублей. Смета настоящего договора прилагается и является его неотъемлемой частью.</w:t>
      </w:r>
    </w:p>
    <w:p>
      <w:pPr>
        <w:spacing w:before="0" w:after="150" w:line="290" w:lineRule="auto"/>
      </w:pPr>
      <w:r>
        <w:rPr>
          <w:color w:val="333333"/>
        </w:rPr>
        <w:t xml:space="preserve"> 4.2. Подрядчик приступает к выполнению работ после получения от Заказчика авансового платежа в размере: ________ рублей, в том числе НДС: ________ рублей. Окончательный расчет по объекту производится Заказчиком на основании представленных Подрядчиком актов приемки выполненных работ по формам КС-2 и КС-3, составленных на основании сметной стоимости с применением коэффициентов пересчета СМР, действующих на период сдачи-приемки работ.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ПРИЕМКА И СДАЧА РАБОТ</w:t>
      </w:r>
    </w:p>
    <w:p>
      <w:pPr>
        <w:spacing w:before="0" w:after="150" w:line="290" w:lineRule="auto"/>
      </w:pPr>
      <w:r>
        <w:rPr>
          <w:color w:val="333333"/>
        </w:rPr>
        <w:t xml:space="preserve">5.1. Сдача-приемка выполненных работ оформляется соответствующими актами форм КС-2 и КС-3, подписываемыми Сторонами и является бесспорным документом для денежных расчетов сторон.</w:t>
      </w:r>
    </w:p>
    <w:p>
      <w:pPr>
        <w:spacing w:before="0" w:after="150" w:line="290" w:lineRule="auto"/>
      </w:pPr>
      <w:r>
        <w:rPr>
          <w:color w:val="333333"/>
        </w:rPr>
        <w:t xml:space="preserve">5.2. В течение ________ рабочих дней после представления Подрядчиком акта сдачи-приема выполненных работ (форма КС-2) Заказчик обязан либо принять надлежаще выполненные работы, либо представить мотивированный письменный отказ. В последнем случае Сторонами составляется перечень доработок с указанием согласованных сроков их исполнения. Заказчик подписывает акт после устранения всех замечаний.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ОБЯЗАТЕЛЬСТВА СТОРОН</w:t>
      </w:r>
    </w:p>
    <w:p>
      <w:pPr>
        <w:spacing w:before="0" w:after="150" w:line="290" w:lineRule="auto"/>
      </w:pPr>
      <w:r>
        <w:rPr>
          <w:color w:val="333333"/>
        </w:rPr>
        <w:t xml:space="preserve">6.1. Заказчик обязуется:</w:t>
      </w:r>
    </w:p>
    <w:p>
      <w:pPr>
        <w:spacing w:before="0" w:after="150" w:line="290" w:lineRule="auto"/>
      </w:pPr>
      <w:r>
        <w:rPr>
          <w:color w:val="333333"/>
        </w:rPr>
        <w:t xml:space="preserve">6.1.1. Обеспечить беспрепятственный доступ Подрядчика для производства работ.</w:t>
      </w:r>
    </w:p>
    <w:p>
      <w:pPr>
        <w:spacing w:before="0" w:after="150" w:line="290" w:lineRule="auto"/>
      </w:pPr>
      <w:r>
        <w:rPr>
          <w:color w:val="333333"/>
        </w:rPr>
        <w:t xml:space="preserve">6.1.2. Принять выполненную Подрядчиком работу и оплатить ее в течение ________ банковских дней.</w:t>
      </w:r>
    </w:p>
    <w:p>
      <w:pPr>
        <w:spacing w:before="0" w:after="150" w:line="290" w:lineRule="auto"/>
      </w:pPr>
      <w:r>
        <w:rPr>
          <w:color w:val="333333"/>
        </w:rPr>
        <w:t xml:space="preserve">6.2. Подрядчик обязуется:</w:t>
      </w:r>
    </w:p>
    <w:p>
      <w:pPr>
        <w:spacing w:before="0" w:after="150" w:line="290" w:lineRule="auto"/>
      </w:pPr>
      <w:r>
        <w:rPr>
          <w:color w:val="333333"/>
        </w:rPr>
        <w:t xml:space="preserve">6.2.1. Своевременно и качественно, на высоком профессиональном уровне и в строгом соответствии со СНиП выполнить работы.</w:t>
      </w:r>
    </w:p>
    <w:p>
      <w:pPr>
        <w:spacing w:before="0" w:after="150" w:line="290" w:lineRule="auto"/>
      </w:pPr>
      <w:r>
        <w:rPr>
          <w:color w:val="333333"/>
        </w:rPr>
        <w:t xml:space="preserve">6.2.2. Обеспечить соблюдение правил и норм пожарной безопасности, производственной санитарии, безопасности труда и иных мер, направленных на безопасность Объекта.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7. ОСОБЫЕ УСЛОВИЯ</w:t>
      </w:r>
    </w:p>
    <w:p>
      <w:pPr>
        <w:spacing w:before="0" w:after="150" w:line="290" w:lineRule="auto"/>
      </w:pPr>
      <w:r>
        <w:rPr>
          <w:color w:val="333333"/>
        </w:rPr>
        <w:t xml:space="preserve">7.1. Стороны не несут ответственности за неисполнение настоящего договора вследствие наступления форс-мажорных обстоятельств, а именно: пожары, землетрясения, наводнения, другие стихийные бедствия, наступившие после подписания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7.2. В случае срыва срока исполнения работ, предусмотренного в разделе 2 настоящего договора, по требованию заказчика подрядчик выплачивает неустойку ________% за каждый день просрочки от суммы выплаченного аванса, но не более ________% от стоимости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7.3. За задержку оплаты более ________ банковских дней после приема выполненных работ Заказчиком, Заказчик выплачивает пеню после предъявления требований Подрядчиком в размере ________% от суммы окончательного расчета за каждый день просрочки, но не более ________% от стоимости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7.4. Споры по настоящему договору должны быть урегулированы по договоренностисторон и, в случае необходимости в претензионном порядке. Срок ответа на претензию ________ календарных дней после ее получения. Если такая договоренность не достигнута, решение споров производится в Арбитражном суде по месту нахождения ответчика.</w:t>
      </w:r>
    </w:p>
    <w:p>
      <w:pPr>
        <w:spacing w:before="0" w:after="150" w:line="290" w:lineRule="auto"/>
      </w:pPr>
      <w:r>
        <w:rPr>
          <w:color w:val="333333"/>
        </w:rPr>
        <w:t xml:space="preserve">7.5. Подрядчик гарантирует устранение за свой счет дефектов выполненных строительно-монтажных и ремонтных работ, появившихся в результате недостаточно качественно выполненных работ, в течение ________ лет с момента подписания акта о сдаче-приемке выполненных работ при условии правильной эксплуатации.</w:t>
      </w:r>
    </w:p>
    <w:p>
      <w:pPr>
        <w:spacing w:before="0" w:after="150" w:line="290" w:lineRule="auto"/>
      </w:pPr>
      <w:r>
        <w:rPr>
          <w:color w:val="333333"/>
        </w:rPr>
        <w:t xml:space="preserve">7.6. Односторонний порядок изменений настоящего договора не допускается. Во всем остальном, не предусмотренном договором, Стороны руководствуются действующим законодательством РФ.</w:t>
      </w:r>
    </w:p>
    <w:p>
      <w:pPr>
        <w:spacing w:before="0" w:after="150" w:line="290" w:lineRule="auto"/>
      </w:pPr>
      <w:r>
        <w:rPr>
          <w:color w:val="333333"/>
        </w:rPr>
        <w:t xml:space="preserve">7.7. Настоящий договор составлен в двух экземплярах, по одному для каждой из Сторон, имеющих одинаковую юридическую силу.</w:t>
      </w:r>
    </w:p>
    <w:p>
      <w:pPr>
        <w:spacing w:before="0" w:after="150" w:line="290" w:lineRule="auto"/>
      </w:pPr>
      <w:r>
        <w:rPr>
          <w:color w:val="333333"/>
        </w:rPr>
        <w:t xml:space="preserve">7.8. При выполнении дополнительных работ, не учтенных в смете, при увеличении затрат Подрядчика на выполняемые работы (подтвержденные документально), расчеты производятся с учетом дополнительных соглашений и дополнительных смет, подписанных Сторонами, которые являются неотъемлемой частью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7.9. При изменении своих реквизитов Стороны обязаны известить друг друга в течение ________ банковских дней.</w:t>
      </w:r>
    </w:p>
    <w:p>
      <w:pPr>
        <w:spacing w:before="0" w:after="150" w:line="290" w:lineRule="auto"/>
      </w:pPr>
      <w:r>
        <w:rPr>
          <w:color w:val="333333"/>
        </w:rPr>
        <w:t xml:space="preserve">7.10. Стороны обязуются не разглашать условия настоящего договора и информацию, полученную в процессе работы на территории заказчика.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8. ЮРИДИЧЕСКИЕ АДРЕСА И БАНКОВСКИЕ РЕКВИЗИТЫ СТОРОН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Заказчик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Подрядчик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9.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Заказчик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Подрядчик _______________</w:t>
            </w:r>
          </w:p>
        </w:tc>
      </w:tr>
    </w:tbl>
    <w:p/>
    <w:sectPr>
      <w:headerReference w:type="default" r:id="rId7"/>
      <w:footerReference w:type="default" r:id="rId8"/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718" w:rsidRDefault="000E0F73">
    <w:r>
      <w:fldChar w:fldCharType="begin"/>
    </w:r>
    <w:r>
      <w:instrText>PAGE</w:instrText>
    </w:r>
    <w:r w:rsidR="00987EC6">
      <w:fldChar w:fldCharType="separate"/>
    </w:r>
    <w:r w:rsidR="00987EC6">
      <w:rPr>
        <w:noProof/>
      </w:rP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 w:rsidR="00987EC6">
      <w:fldChar w:fldCharType="separate"/>
    </w:r>
    <w:r w:rsidR="00987EC6">
      <w:rPr>
        <w:noProof/>
      </w:rPr>
      <w:t>1</w:t>
    </w:r>
    <w: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44"/>
    </w:tblGrid>
    <w:tr w:rsidR="00CE46F8" w:rsidTr="00987EC6">
      <w:tblPrEx>
        <w:tblCellMar>
          <w:top w:w="0" w:type="dxa"/>
          <w:bottom w:w="0" w:type="dxa"/>
        </w:tblCellMar>
      </w:tblPrEx>
      <w:trPr>
        <w:trHeight w:val="400"/>
      </w:trPr>
      <w:tc>
        <w:tcPr>
          <w:tcW w:w="3544" w:type="dxa"/>
        </w:tcPr>
        <w:p w:rsidR="00CE46F8" w:rsidRPr="00CE46F8" w:rsidRDefault="00CE46F8">
          <w:pPr>
            <w:rPr>
              <w:color w:val="999999"/>
              <w:sz w:val="28"/>
              <w:szCs w:val="28"/>
            </w:rPr>
          </w:pPr>
          <w:r>
            <w:rPr>
              <w:color w:val="999999"/>
              <w:sz w:val="28"/>
              <w:szCs w:val="28"/>
            </w:rPr>
            <w:t>скачать-бланки.рф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2018-07-25T05:47:56+03:00</dcterms:created>
  <dcterms:modified xsi:type="dcterms:W3CDTF">2018-07-25T05:47:56+03:00</dcterms:modified>
  <dc:title/>
  <dc:description/>
  <dc:subject/>
  <cp:keywords/>
  <cp:category/>
</cp:coreProperties>
</file>