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A6D" w:rsidRDefault="00082A6D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82A6D" w:rsidRDefault="00082A6D">
      <w:pPr>
        <w:pStyle w:val="ConsPlusNormal"/>
        <w:jc w:val="both"/>
        <w:outlineLvl w:val="0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82A6D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82A6D" w:rsidRDefault="00082A6D">
            <w:pPr>
              <w:pStyle w:val="ConsPlusNormal"/>
              <w:jc w:val="right"/>
            </w:pPr>
            <w:r>
              <w:rPr>
                <w:color w:val="392C69"/>
              </w:rPr>
              <w:t xml:space="preserve">Издательство </w:t>
            </w:r>
            <w:hyperlink r:id="rId5" w:history="1">
              <w:r>
                <w:rPr>
                  <w:color w:val="0000FF"/>
                </w:rPr>
                <w:t>"Главная книга"</w:t>
              </w:r>
            </w:hyperlink>
            <w:r>
              <w:rPr>
                <w:color w:val="392C69"/>
              </w:rPr>
              <w:t>, 19.03.2021</w:t>
            </w:r>
          </w:p>
        </w:tc>
      </w:tr>
    </w:tbl>
    <w:p w:rsidR="00082A6D" w:rsidRDefault="00082A6D">
      <w:pPr>
        <w:pStyle w:val="ConsPlusNormal"/>
        <w:spacing w:before="480"/>
      </w:pPr>
      <w:r>
        <w:rPr>
          <w:b/>
          <w:sz w:val="38"/>
        </w:rPr>
        <w:t>Лизинг на балансе лизингополучателя: учет у лизингополучателя</w:t>
      </w:r>
    </w:p>
    <w:p w:rsidR="00082A6D" w:rsidRDefault="00082A6D">
      <w:pPr>
        <w:pStyle w:val="ConsPlusNormal"/>
        <w:spacing w:before="220"/>
        <w:jc w:val="both"/>
      </w:pPr>
      <w:r>
        <w:t xml:space="preserve">В бухучете лизинговое имущество </w:t>
      </w:r>
      <w:proofErr w:type="gramStart"/>
      <w:r>
        <w:t>учитывайте</w:t>
      </w:r>
      <w:proofErr w:type="gramEnd"/>
      <w:r>
        <w:t xml:space="preserve"> как ОС. Его первоначальная стоимость равна сумме всех платежей по договору. СПИ определяйте по </w:t>
      </w:r>
      <w:hyperlink r:id="rId6" w:history="1">
        <w:r>
          <w:rPr>
            <w:color w:val="0000FF"/>
          </w:rPr>
          <w:t>общим правилам</w:t>
        </w:r>
      </w:hyperlink>
      <w:r>
        <w:t xml:space="preserve">. Начисленную </w:t>
      </w:r>
      <w:hyperlink r:id="rId7" w:history="1">
        <w:r>
          <w:rPr>
            <w:color w:val="0000FF"/>
          </w:rPr>
          <w:t>амортизацию</w:t>
        </w:r>
      </w:hyperlink>
      <w:r>
        <w:t xml:space="preserve"> списывайте в расходы, а на текущие лизинговые платежи уменьшайте задолженность перед лизингодателем (</w:t>
      </w:r>
      <w:hyperlink r:id="rId8" w:history="1">
        <w:r>
          <w:rPr>
            <w:color w:val="0000FF"/>
          </w:rPr>
          <w:t>Указания</w:t>
        </w:r>
      </w:hyperlink>
      <w:r>
        <w:t xml:space="preserve"> по лизингу).</w:t>
      </w:r>
    </w:p>
    <w:p w:rsidR="00082A6D" w:rsidRDefault="00082A6D">
      <w:pPr>
        <w:pStyle w:val="ConsPlusNormal"/>
        <w:spacing w:before="220"/>
        <w:jc w:val="both"/>
      </w:pPr>
      <w:r>
        <w:t>В налоговом учете лизинговые платежи включайте в расходы за вычетом начисленной амортизации (</w:t>
      </w:r>
      <w:hyperlink r:id="rId9" w:history="1">
        <w:r>
          <w:rPr>
            <w:color w:val="0000FF"/>
          </w:rPr>
          <w:t>ст. 264</w:t>
        </w:r>
      </w:hyperlink>
      <w:r>
        <w:t xml:space="preserve"> НК РФ).</w:t>
      </w:r>
    </w:p>
    <w:p w:rsidR="00082A6D" w:rsidRDefault="00082A6D">
      <w:pPr>
        <w:pStyle w:val="ConsPlusNormal"/>
        <w:spacing w:before="220"/>
        <w:jc w:val="both"/>
      </w:pPr>
      <w:r>
        <w:t xml:space="preserve">Налоговую амортизацию начисляйте в течение срока договора исходя из первоначальной стоимости имущества, равной затратам лизингодателя на его покупку. СПИ определяйте по </w:t>
      </w:r>
      <w:hyperlink r:id="rId10" w:history="1">
        <w:r>
          <w:rPr>
            <w:color w:val="0000FF"/>
          </w:rPr>
          <w:t>общим правилам</w:t>
        </w:r>
      </w:hyperlink>
      <w:r>
        <w:t>, ограничить его сроком договора нельзя. Если СПИ больше 5 лет, можно применять ускоренную амортизацию с коэффициентом до 3 (</w:t>
      </w:r>
      <w:hyperlink r:id="rId11" w:history="1">
        <w:r>
          <w:rPr>
            <w:color w:val="0000FF"/>
          </w:rPr>
          <w:t>ст. ст. 257</w:t>
        </w:r>
      </w:hyperlink>
      <w:r>
        <w:t xml:space="preserve">, </w:t>
      </w:r>
      <w:hyperlink r:id="rId12" w:history="1">
        <w:r>
          <w:rPr>
            <w:color w:val="0000FF"/>
          </w:rPr>
          <w:t>259.3</w:t>
        </w:r>
      </w:hyperlink>
      <w:r>
        <w:t xml:space="preserve"> НК РФ).</w:t>
      </w:r>
    </w:p>
    <w:p w:rsidR="00082A6D" w:rsidRDefault="00082A6D">
      <w:pPr>
        <w:pStyle w:val="ConsPlusNormal"/>
        <w:spacing w:before="220"/>
        <w:jc w:val="both"/>
      </w:pPr>
      <w:r>
        <w:t xml:space="preserve">Выкупную стоимость в налоговом учете покажите после перехода к вам права собственности как покупку нового объекта - </w:t>
      </w:r>
      <w:hyperlink r:id="rId13" w:history="1">
        <w:r>
          <w:rPr>
            <w:color w:val="0000FF"/>
          </w:rPr>
          <w:t>ОС</w:t>
        </w:r>
      </w:hyperlink>
      <w:r>
        <w:t xml:space="preserve"> или </w:t>
      </w:r>
      <w:hyperlink r:id="rId14" w:history="1">
        <w:r>
          <w:rPr>
            <w:color w:val="0000FF"/>
          </w:rPr>
          <w:t>МПЗ</w:t>
        </w:r>
      </w:hyperlink>
      <w:r>
        <w:t xml:space="preserve">. В бухучете выкупную стоимость учитывайте так же, как лизинговый платеж. Сам объект переведите в состав собственных ОС внутренними проводками по </w:t>
      </w:r>
      <w:hyperlink r:id="rId15" w:history="1">
        <w:r>
          <w:rPr>
            <w:color w:val="0000FF"/>
          </w:rPr>
          <w:t>счетам 01</w:t>
        </w:r>
      </w:hyperlink>
      <w:r>
        <w:t xml:space="preserve"> и </w:t>
      </w:r>
      <w:hyperlink r:id="rId16" w:history="1">
        <w:r>
          <w:rPr>
            <w:color w:val="0000FF"/>
          </w:rPr>
          <w:t>02</w:t>
        </w:r>
      </w:hyperlink>
      <w:r>
        <w:t xml:space="preserve"> (</w:t>
      </w:r>
      <w:hyperlink r:id="rId17" w:history="1">
        <w:r>
          <w:rPr>
            <w:color w:val="0000FF"/>
          </w:rPr>
          <w:t>Письмо</w:t>
        </w:r>
      </w:hyperlink>
      <w:r>
        <w:t xml:space="preserve"> Минфина от 17.05.2019 N 03-03-07/35556).</w:t>
      </w:r>
    </w:p>
    <w:p w:rsidR="00082A6D" w:rsidRDefault="00082A6D">
      <w:pPr>
        <w:pStyle w:val="ConsPlusNormal"/>
        <w:jc w:val="both"/>
      </w:pPr>
    </w:p>
    <w:tbl>
      <w:tblPr>
        <w:tblW w:w="974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95" w:type="dxa"/>
          <w:left w:w="195" w:type="dxa"/>
          <w:bottom w:w="195" w:type="dxa"/>
          <w:right w:w="195" w:type="dxa"/>
        </w:tblCellMar>
        <w:tblLook w:val="0000" w:firstRow="0" w:lastRow="0" w:firstColumn="0" w:lastColumn="0" w:noHBand="0" w:noVBand="0"/>
      </w:tblPr>
      <w:tblGrid>
        <w:gridCol w:w="9744"/>
      </w:tblGrid>
      <w:tr w:rsidR="00082A6D">
        <w:trPr>
          <w:jc w:val="center"/>
        </w:trPr>
        <w:tc>
          <w:tcPr>
            <w:tcW w:w="9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2A6D" w:rsidRDefault="00082A6D">
            <w:pPr>
              <w:pStyle w:val="ConsPlusNormal"/>
              <w:jc w:val="both"/>
            </w:pPr>
            <w:bookmarkStart w:id="0" w:name="P8"/>
            <w:bookmarkEnd w:id="0"/>
            <w:r>
              <w:rPr>
                <w:u w:val="single"/>
              </w:rPr>
              <w:t>Пример. Учет автомобиля в лизинге</w:t>
            </w:r>
          </w:p>
          <w:p w:rsidR="00082A6D" w:rsidRDefault="00082A6D">
            <w:pPr>
              <w:pStyle w:val="ConsPlusNormal"/>
              <w:spacing w:before="220"/>
              <w:jc w:val="both"/>
            </w:pPr>
            <w:r>
              <w:t>Договор лизинга заключен в мае 2021 г. В том же месяце перечислен аванс, который полностью засчитывается в счет первого платежа. Цена, по которой автомобиль приобретен лизингодателем, - 2 212 500 руб. без НДС. Выкупная стоимость - 12 000 руб. (НДС - 2 000 руб., стоимость без НДС - 10 000 руб.), она включена в последний платеж по договору.</w:t>
            </w:r>
          </w:p>
          <w:p w:rsidR="00082A6D" w:rsidRDefault="00082A6D">
            <w:pPr>
              <w:pStyle w:val="ConsPlusNormal"/>
              <w:spacing w:before="220"/>
              <w:jc w:val="both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1020"/>
              <w:gridCol w:w="1417"/>
              <w:gridCol w:w="1304"/>
              <w:gridCol w:w="1304"/>
              <w:gridCol w:w="1417"/>
              <w:gridCol w:w="1304"/>
              <w:gridCol w:w="1304"/>
            </w:tblGrid>
            <w:tr w:rsidR="00082A6D">
              <w:tc>
                <w:tcPr>
                  <w:tcW w:w="1020" w:type="dxa"/>
                  <w:vMerge w:val="restart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Платеж</w:t>
                  </w:r>
                </w:p>
              </w:tc>
              <w:tc>
                <w:tcPr>
                  <w:tcW w:w="4025" w:type="dxa"/>
                  <w:gridSpan w:val="3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График начисления лизинговых платежей</w:t>
                  </w:r>
                </w:p>
              </w:tc>
              <w:tc>
                <w:tcPr>
                  <w:tcW w:w="4025" w:type="dxa"/>
                  <w:gridSpan w:val="3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График уплаты лизинговых платежей</w:t>
                  </w:r>
                </w:p>
              </w:tc>
            </w:tr>
            <w:tr w:rsidR="00082A6D">
              <w:tc>
                <w:tcPr>
                  <w:tcW w:w="0" w:type="auto"/>
                  <w:vMerge/>
                </w:tcPr>
                <w:p w:rsidR="00082A6D" w:rsidRDefault="00082A6D"/>
              </w:tc>
              <w:tc>
                <w:tcPr>
                  <w:tcW w:w="1417" w:type="dxa"/>
                  <w:vMerge w:val="restart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Дата</w:t>
                  </w:r>
                </w:p>
              </w:tc>
              <w:tc>
                <w:tcPr>
                  <w:tcW w:w="2608" w:type="dxa"/>
                  <w:gridSpan w:val="2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Сумма, руб.</w:t>
                  </w:r>
                </w:p>
              </w:tc>
              <w:tc>
                <w:tcPr>
                  <w:tcW w:w="1417" w:type="dxa"/>
                  <w:vMerge w:val="restart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Дата</w:t>
                  </w:r>
                </w:p>
              </w:tc>
              <w:tc>
                <w:tcPr>
                  <w:tcW w:w="2608" w:type="dxa"/>
                  <w:gridSpan w:val="2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Сумма, руб.</w:t>
                  </w:r>
                </w:p>
              </w:tc>
            </w:tr>
            <w:tr w:rsidR="00082A6D">
              <w:tc>
                <w:tcPr>
                  <w:tcW w:w="0" w:type="auto"/>
                  <w:vMerge/>
                </w:tcPr>
                <w:p w:rsidR="00082A6D" w:rsidRDefault="00082A6D"/>
              </w:tc>
              <w:tc>
                <w:tcPr>
                  <w:tcW w:w="0" w:type="auto"/>
                  <w:vMerge/>
                </w:tcPr>
                <w:p w:rsidR="00082A6D" w:rsidRDefault="00082A6D"/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с НДС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без НДС</w:t>
                  </w:r>
                </w:p>
              </w:tc>
              <w:tc>
                <w:tcPr>
                  <w:tcW w:w="0" w:type="auto"/>
                  <w:vMerge/>
                </w:tcPr>
                <w:p w:rsidR="00082A6D" w:rsidRDefault="00082A6D"/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с НДС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без НДС</w:t>
                  </w:r>
                </w:p>
              </w:tc>
            </w:tr>
            <w:tr w:rsidR="00082A6D">
              <w:tc>
                <w:tcPr>
                  <w:tcW w:w="1020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Аванс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</w:pP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</w:pP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</w:pP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15.05.2021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663 750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553 125</w:t>
                  </w:r>
                </w:p>
              </w:tc>
            </w:tr>
            <w:tr w:rsidR="00082A6D">
              <w:tc>
                <w:tcPr>
                  <w:tcW w:w="1020" w:type="dxa"/>
                </w:tcPr>
                <w:p w:rsidR="00082A6D" w:rsidRDefault="00082A6D">
                  <w:pPr>
                    <w:pStyle w:val="ConsPlusNormal"/>
                  </w:pPr>
                  <w:r>
                    <w:t>1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30.06.2021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774 375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645 312,50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15.06.2021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110 625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92 187,50</w:t>
                  </w:r>
                </w:p>
              </w:tc>
            </w:tr>
            <w:tr w:rsidR="00082A6D">
              <w:tc>
                <w:tcPr>
                  <w:tcW w:w="1020" w:type="dxa"/>
                </w:tcPr>
                <w:p w:rsidR="00082A6D" w:rsidRDefault="00082A6D">
                  <w:pPr>
                    <w:pStyle w:val="ConsPlusNormal"/>
                  </w:pPr>
                  <w:r>
                    <w:t>2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31.07.2021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110 625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92 187,50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15.07.2021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110 625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92 187,50</w:t>
                  </w:r>
                </w:p>
              </w:tc>
            </w:tr>
            <w:tr w:rsidR="00082A6D">
              <w:tc>
                <w:tcPr>
                  <w:tcW w:w="1020" w:type="dxa"/>
                </w:tcPr>
                <w:p w:rsidR="00082A6D" w:rsidRDefault="00082A6D">
                  <w:pPr>
                    <w:pStyle w:val="ConsPlusNormal"/>
                  </w:pPr>
                  <w:r>
                    <w:t>3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31.08.2021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110 625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92 187,50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15.08.2021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110 625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92 187,50</w:t>
                  </w:r>
                </w:p>
              </w:tc>
            </w:tr>
            <w:tr w:rsidR="00082A6D">
              <w:tc>
                <w:tcPr>
                  <w:tcW w:w="1020" w:type="dxa"/>
                </w:tcPr>
                <w:p w:rsidR="00082A6D" w:rsidRDefault="00082A6D">
                  <w:pPr>
                    <w:pStyle w:val="ConsPlusNormal"/>
                  </w:pPr>
                  <w:r>
                    <w:t>...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...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...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...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...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...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...</w:t>
                  </w:r>
                </w:p>
              </w:tc>
            </w:tr>
            <w:tr w:rsidR="00082A6D">
              <w:tc>
                <w:tcPr>
                  <w:tcW w:w="1020" w:type="dxa"/>
                </w:tcPr>
                <w:p w:rsidR="00082A6D" w:rsidRDefault="00082A6D">
                  <w:pPr>
                    <w:pStyle w:val="ConsPlusNormal"/>
                  </w:pPr>
                  <w:r>
                    <w:lastRenderedPageBreak/>
                    <w:t>24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31.05.2023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110 625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92 187,50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15.05.2023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110 625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92 187,50</w:t>
                  </w:r>
                </w:p>
              </w:tc>
            </w:tr>
            <w:tr w:rsidR="00082A6D">
              <w:tc>
                <w:tcPr>
                  <w:tcW w:w="1020" w:type="dxa"/>
                </w:tcPr>
                <w:p w:rsidR="00082A6D" w:rsidRDefault="00082A6D">
                  <w:pPr>
                    <w:pStyle w:val="ConsPlusNormal"/>
                  </w:pPr>
                  <w:r>
                    <w:t>Итого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</w:pP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3 318 750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2 765 625</w:t>
                  </w:r>
                </w:p>
              </w:tc>
              <w:tc>
                <w:tcPr>
                  <w:tcW w:w="1417" w:type="dxa"/>
                </w:tcPr>
                <w:p w:rsidR="00082A6D" w:rsidRDefault="00082A6D">
                  <w:pPr>
                    <w:pStyle w:val="ConsPlusNormal"/>
                  </w:pP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3 318 750</w:t>
                  </w:r>
                </w:p>
              </w:tc>
              <w:tc>
                <w:tcPr>
                  <w:tcW w:w="130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2 765 625</w:t>
                  </w:r>
                </w:p>
              </w:tc>
            </w:tr>
          </w:tbl>
          <w:p w:rsidR="00082A6D" w:rsidRDefault="00082A6D">
            <w:pPr>
              <w:pStyle w:val="ConsPlusNormal"/>
              <w:spacing w:before="220"/>
              <w:jc w:val="both"/>
            </w:pPr>
          </w:p>
          <w:p w:rsidR="00082A6D" w:rsidRDefault="00082A6D">
            <w:pPr>
              <w:pStyle w:val="ConsPlusNormal"/>
              <w:jc w:val="both"/>
            </w:pPr>
            <w:r>
              <w:t>В налоговом и бухгалтерском учете срок полезного использования автомобиля устанавливаем 40 месяцев. Амортизация в налоговом учете - 55 312,5 руб. (2 212 500 руб. / 40 мес.). Ускоренную амортизацию не применяем.</w:t>
            </w:r>
          </w:p>
          <w:p w:rsidR="00082A6D" w:rsidRDefault="00082A6D">
            <w:pPr>
              <w:pStyle w:val="ConsPlusNormal"/>
              <w:spacing w:before="220"/>
              <w:jc w:val="both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1814"/>
              <w:gridCol w:w="1814"/>
              <w:gridCol w:w="1814"/>
              <w:gridCol w:w="1814"/>
              <w:gridCol w:w="1814"/>
            </w:tblGrid>
            <w:tr w:rsidR="00082A6D">
              <w:tc>
                <w:tcPr>
                  <w:tcW w:w="1814" w:type="dxa"/>
                  <w:vMerge w:val="restart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Месяц</w:t>
                  </w:r>
                </w:p>
              </w:tc>
              <w:tc>
                <w:tcPr>
                  <w:tcW w:w="7256" w:type="dxa"/>
                  <w:gridSpan w:val="4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Расходы в налоговом учете, руб.</w:t>
                  </w:r>
                </w:p>
              </w:tc>
            </w:tr>
            <w:tr w:rsidR="00082A6D">
              <w:tc>
                <w:tcPr>
                  <w:tcW w:w="0" w:type="auto"/>
                  <w:vMerge/>
                </w:tcPr>
                <w:p w:rsidR="00082A6D" w:rsidRDefault="00082A6D"/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Амортизация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Лизинговые платежи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Выкупная стоимость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Всего</w:t>
                  </w:r>
                </w:p>
              </w:tc>
            </w:tr>
            <w:tr w:rsidR="00082A6D"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Июнь 2021 г.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55 312,50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590 000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-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645 312,50</w:t>
                  </w:r>
                </w:p>
              </w:tc>
            </w:tr>
            <w:tr w:rsidR="00082A6D"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</w:pPr>
                  <w:r>
                    <w:t>Июль 2021 г. - апрель 2023 г. (22 мес.)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55 312,50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36 875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-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92 187,50</w:t>
                  </w:r>
                </w:p>
              </w:tc>
            </w:tr>
            <w:tr w:rsidR="00082A6D"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Май 2023 г.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55 312,50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26 875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10 000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92 187,50</w:t>
                  </w:r>
                </w:p>
              </w:tc>
            </w:tr>
            <w:tr w:rsidR="00082A6D"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Итого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1 327 500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1 428 125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10 000</w:t>
                  </w:r>
                </w:p>
              </w:tc>
              <w:tc>
                <w:tcPr>
                  <w:tcW w:w="1814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2 765 625</w:t>
                  </w:r>
                </w:p>
              </w:tc>
            </w:tr>
          </w:tbl>
          <w:p w:rsidR="00082A6D" w:rsidRDefault="00082A6D">
            <w:pPr>
              <w:pStyle w:val="ConsPlusNormal"/>
              <w:spacing w:before="220"/>
              <w:jc w:val="both"/>
            </w:pPr>
          </w:p>
          <w:p w:rsidR="00082A6D" w:rsidRDefault="00082A6D">
            <w:pPr>
              <w:pStyle w:val="ConsPlusNormal"/>
              <w:jc w:val="both"/>
            </w:pPr>
            <w:r>
              <w:t>В бухгалтерском учете ежемесячно начисляем амортизацию - 69 140,63 руб. (2 765 625 руб. / 40 мес.).</w:t>
            </w:r>
          </w:p>
          <w:p w:rsidR="00082A6D" w:rsidRDefault="00082A6D">
            <w:pPr>
              <w:pStyle w:val="ConsPlusNormal"/>
              <w:spacing w:before="220"/>
              <w:jc w:val="both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2551"/>
              <w:gridCol w:w="4819"/>
              <w:gridCol w:w="1701"/>
            </w:tblGrid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Проводка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Операция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Сумма, руб.</w:t>
                  </w:r>
                </w:p>
              </w:tc>
            </w:tr>
            <w:tr w:rsidR="00082A6D">
              <w:tc>
                <w:tcPr>
                  <w:tcW w:w="9071" w:type="dxa"/>
                  <w:gridSpan w:val="3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В мае 2021 г.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76.07.3 - К 51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Перечислен аванс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663 750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08 - К 76.07.1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Поступило имущество от лизингодателя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2 765 625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19 - К 76.07.1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Общая сумма НДС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553 125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01.03 - К 08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ОС принято к учету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2 765 625</w:t>
                  </w:r>
                </w:p>
              </w:tc>
            </w:tr>
            <w:tr w:rsidR="00082A6D">
              <w:tc>
                <w:tcPr>
                  <w:tcW w:w="9071" w:type="dxa"/>
                  <w:gridSpan w:val="3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В июне 2021 г.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76.07.2 - К 51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Уплачен лизинговый платеж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110 625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76.07.1 - К 76.07.2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Начислен лизинговый платеж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774 375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76.07.2 - К 76.07.3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Аванс зачтен в счет лизингового платежа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663 750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68 - К 19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Вычет НДС по лизинговому платежу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129 062,50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20 - К 02.03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Амортизация по лизинговому имуществу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69 140,63</w:t>
                  </w:r>
                </w:p>
              </w:tc>
            </w:tr>
            <w:tr w:rsidR="00082A6D">
              <w:tc>
                <w:tcPr>
                  <w:tcW w:w="9071" w:type="dxa"/>
                  <w:gridSpan w:val="3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lastRenderedPageBreak/>
                    <w:t>Ежемесячно с июля 2021 г. по апрель 2023 г.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76.07.2 - К 51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Уплачен лизинговый платеж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110 625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76.07.1 - К 76.07.2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Начислен лизинговый платеж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110 625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68 - К 19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Вычет НДС по лизинговому платежу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18 437,50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20 - К 02.03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Амортизация по лизинговому имуществу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69 140,63</w:t>
                  </w:r>
                </w:p>
              </w:tc>
            </w:tr>
            <w:tr w:rsidR="00082A6D">
              <w:tc>
                <w:tcPr>
                  <w:tcW w:w="9071" w:type="dxa"/>
                  <w:gridSpan w:val="3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В мае 2023 г.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76.07.2 - К 51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Уплачен лизинговый платеж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98 625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76.07.4 - К 51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Уплачена выкупная стоимость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12 000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76.07.1 - К 76.07.2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Начислен лизинговый платеж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98 625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76.07.1 - К 76.07.4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Начислен лизинговый платеж в части выкупной стоимости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12 000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68 - К 19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Вычет НДС по лизинговому платежу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16 437,50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68 - К 19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Вычет НДС по выкупной стоимости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2 000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20 - К 02.03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Амортизация по лизинговому имуществу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69 140,63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01.01 - К 01.03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Перевод лизингового ОС в собственное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2 765 625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02.03 - К 02.01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Перенос накопленной амортизации на счет собственных ОС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1 659 375,12</w:t>
                  </w:r>
                </w:p>
              </w:tc>
            </w:tr>
            <w:tr w:rsidR="00082A6D">
              <w:tc>
                <w:tcPr>
                  <w:tcW w:w="9071" w:type="dxa"/>
                  <w:gridSpan w:val="3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Ежемесячно с июня 2023 г. по сентябрь 2024 г.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20 - К 02.01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Амортизация по собственному ОС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69 140,63</w:t>
                  </w:r>
                </w:p>
              </w:tc>
            </w:tr>
          </w:tbl>
          <w:p w:rsidR="00082A6D" w:rsidRDefault="00082A6D">
            <w:pPr>
              <w:pStyle w:val="ConsPlusNormal"/>
              <w:spacing w:before="220"/>
              <w:jc w:val="both"/>
            </w:pPr>
          </w:p>
        </w:tc>
      </w:tr>
    </w:tbl>
    <w:p w:rsidR="00082A6D" w:rsidRDefault="00082A6D">
      <w:pPr>
        <w:pStyle w:val="ConsPlusNormal"/>
        <w:jc w:val="both"/>
      </w:pPr>
    </w:p>
    <w:p w:rsidR="00082A6D" w:rsidRDefault="00082A6D">
      <w:pPr>
        <w:pStyle w:val="ConsPlusNormal"/>
        <w:jc w:val="both"/>
      </w:pPr>
      <w:r>
        <w:t>При досрочном выкупе в бухучете скорректируйте стоимость ОС и входной НДС на разницу между оставшейся суммой платежей и суммой, уплаченной лизингодателю при выкупе. В налоговом учете покажите покупку нового ОС по новой выкупной стоимости.</w:t>
      </w:r>
    </w:p>
    <w:p w:rsidR="00082A6D" w:rsidRDefault="00082A6D">
      <w:pPr>
        <w:pStyle w:val="ConsPlusNormal"/>
        <w:jc w:val="both"/>
      </w:pPr>
    </w:p>
    <w:tbl>
      <w:tblPr>
        <w:tblW w:w="974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95" w:type="dxa"/>
          <w:left w:w="195" w:type="dxa"/>
          <w:bottom w:w="195" w:type="dxa"/>
          <w:right w:w="195" w:type="dxa"/>
        </w:tblCellMar>
        <w:tblLook w:val="0000" w:firstRow="0" w:lastRow="0" w:firstColumn="0" w:lastColumn="0" w:noHBand="0" w:noVBand="0"/>
      </w:tblPr>
      <w:tblGrid>
        <w:gridCol w:w="9744"/>
      </w:tblGrid>
      <w:tr w:rsidR="00082A6D">
        <w:trPr>
          <w:jc w:val="center"/>
        </w:trPr>
        <w:tc>
          <w:tcPr>
            <w:tcW w:w="9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2A6D" w:rsidRDefault="00082A6D">
            <w:pPr>
              <w:pStyle w:val="ConsPlusNormal"/>
              <w:jc w:val="both"/>
            </w:pPr>
            <w:bookmarkStart w:id="1" w:name="P184"/>
            <w:bookmarkStart w:id="2" w:name="_GoBack"/>
            <w:bookmarkEnd w:id="1"/>
            <w:r>
              <w:rPr>
                <w:u w:val="single"/>
              </w:rPr>
              <w:t>Пример. Учет при досрочном выкупе предмета лизинга</w:t>
            </w:r>
          </w:p>
          <w:p w:rsidR="00082A6D" w:rsidRDefault="00082A6D">
            <w:pPr>
              <w:pStyle w:val="ConsPlusNormal"/>
              <w:spacing w:before="220"/>
              <w:jc w:val="both"/>
            </w:pPr>
            <w:r>
              <w:t>Автомобиль получен по договору лизинга в мае 2021 г. и принят на учет по стоимости, равной всем платежам по договору без НДС, - 2 765 625 руб. Срок полезного использования - 40 мес., ежемесячная амортизация в бухучете - 69 140,63 руб. В налоговом учете ежемесячная амортизация - 55 312,5 руб. Она начисляется исходя из стоимости, равной затратам лизингодателя на приобретение автомобиля.</w:t>
            </w:r>
          </w:p>
          <w:p w:rsidR="00082A6D" w:rsidRDefault="00082A6D">
            <w:pPr>
              <w:pStyle w:val="ConsPlusNormal"/>
              <w:spacing w:before="220"/>
              <w:jc w:val="both"/>
            </w:pPr>
            <w:r>
              <w:t>В июне 2022 г. договор лизинга прекращен и автомобиль досрочно выкуплен за 600 000 руб. (НДС - 100 000 руб., стоимость без НДС - 500 000 руб.). На момент прекращения договора остаток долга перед лизингодателем - 1 327 500 руб. (НДС - 221 250 руб., платежи без НДС - 1 106 250 руб.).</w:t>
            </w:r>
          </w:p>
          <w:p w:rsidR="00082A6D" w:rsidRDefault="00082A6D">
            <w:pPr>
              <w:pStyle w:val="ConsPlusNormal"/>
              <w:spacing w:before="220"/>
              <w:jc w:val="both"/>
            </w:pPr>
            <w:r>
              <w:rPr>
                <w:i/>
              </w:rPr>
              <w:t>В налоговом учете</w:t>
            </w:r>
            <w:r>
              <w:t xml:space="preserve"> принимаем на учет новое ОС по стоимости 500 000 руб. СПИ уменьшаем на период эксплуатации автомобиля в лизинге - 13 месяцев (июнь 2021 г. - июнь 2022 г.). Начиная с </w:t>
            </w:r>
            <w:r>
              <w:lastRenderedPageBreak/>
              <w:t>июля 2022 г. начисляем амортизацию по новому ОС - 18 518,52 руб. (500 000 руб. / (40 мес. - 13 мес.)).</w:t>
            </w:r>
          </w:p>
          <w:p w:rsidR="00082A6D" w:rsidRDefault="00082A6D">
            <w:pPr>
              <w:pStyle w:val="ConsPlusNormal"/>
              <w:spacing w:before="220"/>
              <w:jc w:val="both"/>
            </w:pPr>
            <w:r>
              <w:rPr>
                <w:i/>
              </w:rPr>
              <w:t>В бухгалтерском учете</w:t>
            </w:r>
            <w:r>
              <w:t xml:space="preserve"> кредитуем счет 01 на 606 250 руб. (1 106 250 руб. - 500 000 руб.); счет 19 - на 121 250 руб. (221 500 руб. - 100 000 руб.). Новая первоначальная стоимость ОС - 2 159 375,00 руб. (2 765 625 руб. - 606 250 руб.). Накопленная амортизация - 898 828,19 руб. (69 140,63 руб. x 13 мес.).</w:t>
            </w:r>
          </w:p>
          <w:p w:rsidR="00082A6D" w:rsidRDefault="00082A6D">
            <w:pPr>
              <w:pStyle w:val="ConsPlusNormal"/>
              <w:spacing w:before="220"/>
              <w:jc w:val="both"/>
            </w:pPr>
            <w:r>
              <w:t>30 июня начисляем амортизацию исходя из старой стоимости - 69 140,63 руб. Остаточная стоимость на 30 июня - 1 260 546,81 руб. (2 159 375 руб. - 69 140,63 руб. x 13 мес.). Начиная с июля 2022 г. начисляем амортизацию - 46 686,92 руб. (1 260 546,81 руб. / (40 мес. - 13 мес.)).</w:t>
            </w:r>
          </w:p>
          <w:p w:rsidR="00082A6D" w:rsidRDefault="00082A6D">
            <w:pPr>
              <w:pStyle w:val="ConsPlusNormal"/>
              <w:spacing w:before="220"/>
              <w:jc w:val="both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2551"/>
              <w:gridCol w:w="4819"/>
              <w:gridCol w:w="1701"/>
            </w:tblGrid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Проводка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Операция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Сумма, руб.</w:t>
                  </w:r>
                </w:p>
              </w:tc>
            </w:tr>
            <w:tr w:rsidR="00082A6D">
              <w:tc>
                <w:tcPr>
                  <w:tcW w:w="9071" w:type="dxa"/>
                  <w:gridSpan w:val="3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В июне 2022 г.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76.07.4 - К 51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</w:pPr>
                  <w:r>
                    <w:t>Уплачена новая выкупная стоимость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600 000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76.07.1 - К 76.07.4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</w:pPr>
                  <w:r>
                    <w:t>Начислен лизинговый платеж в части выкупной стоимости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600 000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68 - К 19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</w:pPr>
                  <w:r>
                    <w:t>Вычет НДС по выкупной стоимости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100 000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76.07.1 - К 01.03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</w:pPr>
                  <w:r>
                    <w:t>Уменьшение стоимости ОС в связи с досрочным выкупом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606 250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76.07.1 - К 19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</w:pPr>
                  <w:r>
                    <w:t>Уменьшение НДС к вычету в связи с досрочным выкупом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121 250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01.01 - К 01.03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</w:pPr>
                  <w:r>
                    <w:t>Перевод лизингового ОС в собственное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2 159 375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20 - К 02.03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</w:pPr>
                  <w:r>
                    <w:t>Амортизация по лизинговому имуществу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69 140,63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02.03 - К 02.01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</w:pPr>
                  <w:r>
                    <w:t>Перенос накопленной амортизации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898 828,19</w:t>
                  </w:r>
                </w:p>
              </w:tc>
            </w:tr>
            <w:tr w:rsidR="00082A6D">
              <w:tc>
                <w:tcPr>
                  <w:tcW w:w="9071" w:type="dxa"/>
                  <w:gridSpan w:val="3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Ежемесячно с июля 2022 г. по сентябрь 2024 г.</w:t>
                  </w:r>
                </w:p>
              </w:tc>
            </w:tr>
            <w:tr w:rsidR="00082A6D">
              <w:tc>
                <w:tcPr>
                  <w:tcW w:w="2551" w:type="dxa"/>
                </w:tcPr>
                <w:p w:rsidR="00082A6D" w:rsidRDefault="00082A6D">
                  <w:pPr>
                    <w:pStyle w:val="ConsPlusNormal"/>
                    <w:jc w:val="both"/>
                  </w:pPr>
                  <w:r>
                    <w:t>Д 20 - К 02.01</w:t>
                  </w:r>
                </w:p>
              </w:tc>
              <w:tc>
                <w:tcPr>
                  <w:tcW w:w="4819" w:type="dxa"/>
                </w:tcPr>
                <w:p w:rsidR="00082A6D" w:rsidRDefault="00082A6D">
                  <w:pPr>
                    <w:pStyle w:val="ConsPlusNormal"/>
                  </w:pPr>
                  <w:r>
                    <w:t>Амортизация по собственному ОС</w:t>
                  </w:r>
                </w:p>
              </w:tc>
              <w:tc>
                <w:tcPr>
                  <w:tcW w:w="1701" w:type="dxa"/>
                </w:tcPr>
                <w:p w:rsidR="00082A6D" w:rsidRDefault="00082A6D">
                  <w:pPr>
                    <w:pStyle w:val="ConsPlusNormal"/>
                    <w:jc w:val="center"/>
                  </w:pPr>
                  <w:r>
                    <w:t>46 686,92</w:t>
                  </w:r>
                </w:p>
              </w:tc>
            </w:tr>
          </w:tbl>
          <w:p w:rsidR="00082A6D" w:rsidRDefault="00082A6D">
            <w:pPr>
              <w:pStyle w:val="ConsPlusNormal"/>
              <w:spacing w:before="220"/>
              <w:jc w:val="both"/>
            </w:pPr>
          </w:p>
        </w:tc>
      </w:tr>
      <w:bookmarkEnd w:id="2"/>
    </w:tbl>
    <w:p w:rsidR="00082A6D" w:rsidRDefault="00082A6D">
      <w:pPr>
        <w:pStyle w:val="ConsPlusNormal"/>
        <w:jc w:val="both"/>
      </w:pPr>
    </w:p>
    <w:p w:rsidR="00082A6D" w:rsidRDefault="00082A6D">
      <w:pPr>
        <w:pStyle w:val="ConsPlusNormal"/>
        <w:jc w:val="both"/>
      </w:pPr>
    </w:p>
    <w:tbl>
      <w:tblPr>
        <w:tblW w:w="9354" w:type="dxa"/>
        <w:tblInd w:w="1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00"/>
        <w:gridCol w:w="8754"/>
      </w:tblGrid>
      <w:tr w:rsidR="00082A6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082A6D" w:rsidRDefault="00082A6D">
            <w:r w:rsidRPr="00295750">
              <w:rPr>
                <w:position w:val="-2"/>
              </w:rPr>
              <w:pict>
                <v:shape id="_x0000_i1025" style="width:12pt;height:12pt" coordsize="" o:spt="100" adj="0,,0" path="" filled="f" stroked="f">
                  <v:stroke joinstyle="miter"/>
                  <v:imagedata r:id="rId18" o:title="mem_208"/>
                  <v:formulas/>
                  <v:path o:connecttype="segments"/>
                </v:shape>
              </w:pict>
            </w:r>
          </w:p>
        </w:tc>
        <w:tc>
          <w:tcPr>
            <w:tcW w:w="8754" w:type="dxa"/>
            <w:tcBorders>
              <w:top w:val="nil"/>
              <w:left w:val="nil"/>
              <w:bottom w:val="nil"/>
              <w:right w:val="nil"/>
            </w:tcBorders>
          </w:tcPr>
          <w:p w:rsidR="00082A6D" w:rsidRDefault="00082A6D">
            <w:pPr>
              <w:pStyle w:val="ConsPlusNormal"/>
              <w:jc w:val="both"/>
            </w:pPr>
            <w:r>
              <w:t xml:space="preserve">См. также: </w:t>
            </w:r>
            <w:hyperlink r:id="rId19" w:history="1">
              <w:r>
                <w:rPr>
                  <w:color w:val="0000FF"/>
                </w:rPr>
                <w:t>Как платить транспортный налог по автомобилю в лизинге</w:t>
              </w:r>
            </w:hyperlink>
          </w:p>
        </w:tc>
      </w:tr>
    </w:tbl>
    <w:p w:rsidR="00082A6D" w:rsidRDefault="00082A6D">
      <w:pPr>
        <w:pStyle w:val="ConsPlusNormal"/>
        <w:jc w:val="both"/>
      </w:pPr>
    </w:p>
    <w:p w:rsidR="00082A6D" w:rsidRDefault="00082A6D">
      <w:pPr>
        <w:pStyle w:val="ConsPlusNormal"/>
        <w:jc w:val="both"/>
      </w:pPr>
    </w:p>
    <w:p w:rsidR="00082A6D" w:rsidRDefault="00082A6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66B0" w:rsidRDefault="007266B0"/>
    <w:sectPr w:rsidR="007266B0" w:rsidSect="00717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A6D"/>
    <w:rsid w:val="00082A6D"/>
    <w:rsid w:val="0072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F53D2A-CF75-4EFF-95BB-27B836E4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2A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82A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17F84A4604E88B4B4DE512280ECB8C9C0A4115D03F0AF453D39A57C1FBC251593022EC278FA33A65CBC5E6AC713BF4FF1376F6D2F34AKE7EH" TargetMode="External"/><Relationship Id="rId13" Type="http://schemas.openxmlformats.org/officeDocument/2006/relationships/hyperlink" Target="consultantplus://offline/ref=3017F84A4604E88B4B4DE70A330ECB8C9E0E4517DC3C57FE5B8A9655C6F49D465E792EED278FA03C6A94C0F3BD2934F4E30D75EBCEF148EDKB70H" TargetMode="External"/><Relationship Id="rId18" Type="http://schemas.openxmlformats.org/officeDocument/2006/relationships/image" Target="media/image1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3017F84A4604E88B4B4DE70A330ECB8C99084710D53F0AF453D39A57C1FBC24359682EEE2591A03F709D94A0KF78H" TargetMode="External"/><Relationship Id="rId12" Type="http://schemas.openxmlformats.org/officeDocument/2006/relationships/hyperlink" Target="consultantplus://offline/ref=3017F84A4604E88B4B4DE512280ECB8C9C0C4211D23457FE5B8A9655C6F49D465E792EEF2E86A2373ACED0F7F47E3BE8E1106BEAD0F1K479H" TargetMode="External"/><Relationship Id="rId17" Type="http://schemas.openxmlformats.org/officeDocument/2006/relationships/hyperlink" Target="consultantplus://offline/ref=3017F84A4604E88B4B4DE61B3B0ECB8C9E034011D53D57FE5B8A9655C6F49D465E792EED278FA03C6994C0F3BD2934F4E30D75EBCEF148EDKB70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017F84A4604E88B4B4DE512280ECB8C9E0B421BD23657FE5B8A9655C6F49D465E792EED278FA43D6C94C0F3BD2934F4E30D75EBCEF148EDKB70H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17F84A4604E88B4B4DE70A330ECB8C9E0F4C10D23557FE5B8A9655C6F49D464C7976E1258DBE3C6D8196A2FBK77DH" TargetMode="External"/><Relationship Id="rId11" Type="http://schemas.openxmlformats.org/officeDocument/2006/relationships/hyperlink" Target="consultantplus://offline/ref=3017F84A4604E88B4B4DE512280ECB8C9C0C4211D23457FE5B8A9655C6F49D465E792EED278DA03B6A94C0F3BD2934F4E30D75EBCEF148EDKB70H" TargetMode="External"/><Relationship Id="rId5" Type="http://schemas.openxmlformats.org/officeDocument/2006/relationships/hyperlink" Target="consultantplus://offline/ref=3017F84A4604E88B4B4DE70A330ECB8C970F4417D43F0AF453D39A57C1FBC24359682EEE2591A03F709D94A0KF78H" TargetMode="External"/><Relationship Id="rId15" Type="http://schemas.openxmlformats.org/officeDocument/2006/relationships/hyperlink" Target="consultantplus://offline/ref=3017F84A4604E88B4B4DE512280ECB8C9E0B421BD23657FE5B8A9655C6F49D465E792EED278FA3356F94C0F3BD2934F4E30D75EBCEF148EDKB70H" TargetMode="External"/><Relationship Id="rId10" Type="http://schemas.openxmlformats.org/officeDocument/2006/relationships/hyperlink" Target="consultantplus://offline/ref=3017F84A4604E88B4B4DE70A330ECB8C9E0F4C10D23557FE5B8A9655C6F49D464C7976E1258DBE3C6D8196A2FBK77DH" TargetMode="External"/><Relationship Id="rId19" Type="http://schemas.openxmlformats.org/officeDocument/2006/relationships/hyperlink" Target="consultantplus://offline/ref=3017F84A4604E88B4B4DE70A330ECB8C9D0A4311D03457FE5B8A9655C6F49D465E792EED278FA03C6B94C0F3BD2934F4E30D75EBCEF148EDKB70H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3017F84A4604E88B4B4DE512280ECB8C9C0C4211D23457FE5B8A9655C6F49D465E792EEF2686A3373ACED0F7F47E3BE8E1106BEAD0F1K479H" TargetMode="External"/><Relationship Id="rId14" Type="http://schemas.openxmlformats.org/officeDocument/2006/relationships/hyperlink" Target="consultantplus://offline/ref=3017F84A4604E88B4B4DE70A330ECB8C970D4410D53F0AF453D39A57C1FBC24359682EEE2591A03F709D94A0KF7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1351</Words>
  <Characters>7702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СветланаБахтина</dc:creator>
  <cp:keywords/>
  <dc:description/>
  <cp:lastModifiedBy>СветланаБахтина</cp:lastModifiedBy>
  <cp:revision>1</cp:revision>
  <dcterms:created xsi:type="dcterms:W3CDTF">2021-03-22T07:59:00Z</dcterms:created>
  <dcterms:modified xsi:type="dcterms:W3CDTF">2021-03-22T07:59:00Z</dcterms:modified>
</cp:coreProperties>
</file>